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3FE884">
      <w:pPr>
        <w:tabs>
          <w:tab w:val="left" w:pos="315"/>
          <w:tab w:val="left" w:pos="8820"/>
        </w:tabs>
        <w:spacing w:beforeLines="100" w:afterLines="50" w:line="500" w:lineRule="exact"/>
        <w:ind w:right="267" w:rightChars="127"/>
        <w:jc w:val="center"/>
        <w:rPr>
          <w:rFonts w:asciiTheme="minorEastAsia" w:hAnsiTheme="minorEastAsia" w:eastAsiaTheme="minorEastAsia"/>
          <w:b/>
          <w:bCs/>
          <w:sz w:val="52"/>
          <w:szCs w:val="52"/>
        </w:rPr>
      </w:pPr>
    </w:p>
    <w:p w14:paraId="2E51D9DE">
      <w:pPr>
        <w:tabs>
          <w:tab w:val="left" w:pos="315"/>
          <w:tab w:val="left" w:pos="8820"/>
        </w:tabs>
        <w:spacing w:beforeLines="100" w:afterLines="50" w:line="500" w:lineRule="exact"/>
        <w:ind w:right="267" w:rightChars="127"/>
        <w:jc w:val="center"/>
        <w:rPr>
          <w:rFonts w:asciiTheme="minorEastAsia" w:hAnsiTheme="minorEastAsia" w:eastAsiaTheme="minorEastAsia"/>
          <w:b/>
          <w:bCs/>
          <w:sz w:val="52"/>
          <w:szCs w:val="52"/>
        </w:rPr>
      </w:pPr>
    </w:p>
    <w:p w14:paraId="3784B65B">
      <w:pPr>
        <w:tabs>
          <w:tab w:val="left" w:pos="315"/>
          <w:tab w:val="left" w:pos="8820"/>
        </w:tabs>
        <w:spacing w:beforeLines="100" w:afterLines="50" w:line="500" w:lineRule="exact"/>
        <w:ind w:right="267" w:rightChars="127"/>
        <w:jc w:val="center"/>
        <w:rPr>
          <w:rFonts w:asciiTheme="minorEastAsia" w:hAnsiTheme="minorEastAsia" w:eastAsiaTheme="minorEastAsia"/>
          <w:b/>
          <w:bCs/>
          <w:sz w:val="52"/>
          <w:szCs w:val="52"/>
        </w:rPr>
      </w:pPr>
      <w:bookmarkStart w:id="0" w:name="_Hlk9544796"/>
      <w:r>
        <w:rPr>
          <w:rFonts w:hint="eastAsia" w:asciiTheme="minorEastAsia" w:hAnsiTheme="minorEastAsia" w:eastAsiaTheme="minorEastAsia"/>
          <w:b/>
          <w:bCs/>
          <w:sz w:val="52"/>
          <w:szCs w:val="52"/>
        </w:rPr>
        <w:t>安徽省政府采购项目</w:t>
      </w:r>
    </w:p>
    <w:p w14:paraId="17F3FB66">
      <w:pPr>
        <w:tabs>
          <w:tab w:val="left" w:pos="315"/>
          <w:tab w:val="left" w:pos="8820"/>
        </w:tabs>
        <w:spacing w:beforeLines="100" w:afterLines="50" w:line="500" w:lineRule="exact"/>
        <w:ind w:right="267" w:rightChars="127"/>
        <w:jc w:val="center"/>
        <w:rPr>
          <w:rFonts w:asciiTheme="minorEastAsia" w:hAnsiTheme="minorEastAsia" w:eastAsiaTheme="minorEastAsia"/>
          <w:b/>
          <w:bCs/>
          <w:sz w:val="52"/>
          <w:szCs w:val="52"/>
        </w:rPr>
      </w:pPr>
      <w:r>
        <w:rPr>
          <w:rFonts w:hint="eastAsia" w:asciiTheme="minorEastAsia" w:hAnsiTheme="minorEastAsia" w:eastAsiaTheme="minorEastAsia"/>
          <w:b/>
          <w:bCs/>
          <w:sz w:val="52"/>
          <w:szCs w:val="52"/>
        </w:rPr>
        <w:t>询价通知书（货物类）</w:t>
      </w:r>
    </w:p>
    <w:bookmarkEnd w:id="0"/>
    <w:p w14:paraId="30109B03">
      <w:pPr>
        <w:tabs>
          <w:tab w:val="left" w:pos="315"/>
          <w:tab w:val="left" w:pos="8820"/>
        </w:tabs>
        <w:spacing w:beforeLines="100" w:afterLines="50" w:line="500" w:lineRule="exact"/>
        <w:ind w:right="267" w:rightChars="127"/>
        <w:jc w:val="center"/>
        <w:rPr>
          <w:rFonts w:asciiTheme="minorEastAsia" w:hAnsiTheme="minorEastAsia" w:eastAsiaTheme="minorEastAsia"/>
          <w:b/>
          <w:bCs/>
          <w:sz w:val="52"/>
          <w:szCs w:val="52"/>
        </w:rPr>
      </w:pPr>
      <w:r>
        <w:rPr>
          <w:rFonts w:hint="eastAsia" w:asciiTheme="minorEastAsia" w:hAnsiTheme="minorEastAsia" w:eastAsiaTheme="minorEastAsia"/>
          <w:b/>
          <w:bCs/>
          <w:sz w:val="52"/>
          <w:szCs w:val="52"/>
        </w:rPr>
        <w:t>（202</w:t>
      </w:r>
      <w:r>
        <w:rPr>
          <w:rFonts w:hint="eastAsia" w:asciiTheme="minorEastAsia" w:hAnsiTheme="minorEastAsia" w:eastAsiaTheme="minorEastAsia"/>
          <w:b/>
          <w:bCs/>
          <w:sz w:val="52"/>
          <w:szCs w:val="52"/>
          <w:lang w:val="en-US" w:eastAsia="zh-CN"/>
        </w:rPr>
        <w:t>6</w:t>
      </w:r>
      <w:r>
        <w:rPr>
          <w:rFonts w:hint="eastAsia" w:asciiTheme="minorEastAsia" w:hAnsiTheme="minorEastAsia" w:eastAsiaTheme="minorEastAsia"/>
          <w:b/>
          <w:bCs/>
          <w:sz w:val="52"/>
          <w:szCs w:val="52"/>
        </w:rPr>
        <w:t>年版）</w:t>
      </w:r>
    </w:p>
    <w:p w14:paraId="5F0225F8">
      <w:pPr>
        <w:tabs>
          <w:tab w:val="left" w:pos="315"/>
          <w:tab w:val="left" w:pos="8820"/>
        </w:tabs>
        <w:spacing w:beforeLines="100" w:afterLines="50" w:line="500" w:lineRule="exact"/>
        <w:ind w:right="267" w:rightChars="127"/>
        <w:jc w:val="center"/>
        <w:rPr>
          <w:rFonts w:asciiTheme="minorEastAsia" w:hAnsiTheme="minorEastAsia" w:eastAsiaTheme="minorEastAsia"/>
          <w:b/>
          <w:bCs/>
          <w:sz w:val="44"/>
          <w:szCs w:val="44"/>
        </w:rPr>
      </w:pPr>
    </w:p>
    <w:p w14:paraId="1BEC27D0">
      <w:pPr>
        <w:tabs>
          <w:tab w:val="left" w:pos="315"/>
          <w:tab w:val="left" w:pos="8820"/>
        </w:tabs>
        <w:spacing w:beforeLines="100" w:afterLines="50" w:line="500" w:lineRule="exact"/>
        <w:ind w:right="267" w:rightChars="127"/>
        <w:jc w:val="center"/>
        <w:rPr>
          <w:rFonts w:asciiTheme="minorEastAsia" w:hAnsiTheme="minorEastAsia" w:eastAsiaTheme="minorEastAsia"/>
          <w:b/>
          <w:bCs/>
          <w:sz w:val="44"/>
          <w:szCs w:val="44"/>
        </w:rPr>
      </w:pPr>
    </w:p>
    <w:p w14:paraId="77FA13DF">
      <w:pPr>
        <w:tabs>
          <w:tab w:val="left" w:pos="315"/>
          <w:tab w:val="left" w:pos="8820"/>
        </w:tabs>
        <w:spacing w:beforeLines="100" w:afterLines="50" w:line="500" w:lineRule="exact"/>
        <w:ind w:right="267" w:rightChars="127"/>
        <w:jc w:val="center"/>
        <w:rPr>
          <w:rFonts w:asciiTheme="minorEastAsia" w:hAnsiTheme="minorEastAsia" w:eastAsiaTheme="minorEastAsia"/>
          <w:b/>
          <w:bCs/>
          <w:sz w:val="44"/>
          <w:szCs w:val="44"/>
        </w:rPr>
      </w:pPr>
    </w:p>
    <w:p w14:paraId="525DC8F7">
      <w:pPr>
        <w:tabs>
          <w:tab w:val="left" w:pos="315"/>
          <w:tab w:val="left" w:pos="8820"/>
        </w:tabs>
        <w:spacing w:beforeLines="100" w:afterLines="50" w:line="500" w:lineRule="exact"/>
        <w:ind w:right="267" w:rightChars="127"/>
        <w:jc w:val="center"/>
        <w:rPr>
          <w:rFonts w:asciiTheme="minorEastAsia" w:hAnsiTheme="minorEastAsia" w:eastAsiaTheme="minorEastAsia"/>
          <w:b/>
          <w:bCs/>
          <w:sz w:val="44"/>
          <w:szCs w:val="44"/>
        </w:rPr>
      </w:pPr>
    </w:p>
    <w:p w14:paraId="4709D10D">
      <w:pPr>
        <w:tabs>
          <w:tab w:val="left" w:pos="315"/>
          <w:tab w:val="left" w:pos="8820"/>
        </w:tabs>
        <w:spacing w:beforeLines="100" w:afterLines="50" w:line="500" w:lineRule="exact"/>
        <w:ind w:right="267" w:rightChars="127"/>
        <w:jc w:val="center"/>
        <w:rPr>
          <w:rFonts w:asciiTheme="minorEastAsia" w:hAnsiTheme="minorEastAsia" w:eastAsiaTheme="minorEastAsia"/>
          <w:b/>
          <w:bCs/>
          <w:sz w:val="44"/>
          <w:szCs w:val="44"/>
        </w:rPr>
      </w:pPr>
    </w:p>
    <w:p w14:paraId="29E12086">
      <w:pPr>
        <w:tabs>
          <w:tab w:val="left" w:pos="315"/>
          <w:tab w:val="left" w:pos="8820"/>
        </w:tabs>
        <w:spacing w:beforeLines="100" w:afterLines="50" w:line="500" w:lineRule="exact"/>
        <w:ind w:right="267" w:rightChars="127"/>
        <w:jc w:val="center"/>
        <w:rPr>
          <w:rFonts w:asciiTheme="minorEastAsia" w:hAnsiTheme="minorEastAsia" w:eastAsiaTheme="minorEastAsia"/>
          <w:b/>
          <w:bCs/>
          <w:sz w:val="44"/>
          <w:szCs w:val="44"/>
        </w:rPr>
      </w:pPr>
    </w:p>
    <w:p w14:paraId="1682EB5F">
      <w:pPr>
        <w:pStyle w:val="23"/>
      </w:pPr>
    </w:p>
    <w:p w14:paraId="558BAE3D"/>
    <w:p w14:paraId="5E2E09DA">
      <w:pPr>
        <w:tabs>
          <w:tab w:val="left" w:pos="315"/>
          <w:tab w:val="left" w:pos="8820"/>
        </w:tabs>
        <w:spacing w:beforeLines="100" w:afterLines="50" w:line="500" w:lineRule="exact"/>
        <w:ind w:right="267" w:rightChars="127"/>
        <w:jc w:val="center"/>
        <w:rPr>
          <w:rFonts w:asciiTheme="minorEastAsia" w:hAnsiTheme="minorEastAsia" w:eastAsiaTheme="minorEastAsia"/>
          <w:b/>
          <w:bCs/>
          <w:sz w:val="44"/>
          <w:szCs w:val="44"/>
        </w:rPr>
      </w:pPr>
    </w:p>
    <w:p w14:paraId="73358FE2">
      <w:pPr>
        <w:tabs>
          <w:tab w:val="left" w:pos="315"/>
          <w:tab w:val="left" w:pos="8820"/>
        </w:tabs>
        <w:spacing w:beforeLines="100" w:afterLines="50" w:line="500" w:lineRule="exact"/>
        <w:ind w:right="267" w:rightChars="127"/>
        <w:jc w:val="center"/>
        <w:rPr>
          <w:rFonts w:asciiTheme="minorEastAsia" w:hAnsiTheme="minorEastAsia" w:eastAsiaTheme="minorEastAsia"/>
          <w:b/>
          <w:bCs/>
          <w:sz w:val="44"/>
          <w:szCs w:val="44"/>
        </w:rPr>
      </w:pPr>
    </w:p>
    <w:p w14:paraId="45F3EDDB">
      <w:pPr>
        <w:tabs>
          <w:tab w:val="left" w:pos="2410"/>
        </w:tabs>
        <w:autoSpaceDE w:val="0"/>
        <w:autoSpaceDN w:val="0"/>
        <w:adjustRightInd w:val="0"/>
        <w:snapToGrid w:val="0"/>
        <w:spacing w:line="360" w:lineRule="auto"/>
        <w:ind w:left="2444" w:leftChars="304" w:hanging="1806" w:hangingChars="500"/>
        <w:rPr>
          <w:rFonts w:hint="default" w:asciiTheme="minorEastAsia" w:hAnsiTheme="minorEastAsia" w:eastAsiaTheme="minorEastAsia"/>
          <w:b/>
          <w:spacing w:val="20"/>
          <w:kern w:val="0"/>
          <w:sz w:val="24"/>
          <w:szCs w:val="24"/>
          <w:lang w:val="en-US" w:eastAsia="zh-CN"/>
        </w:rPr>
      </w:pPr>
      <w:r>
        <w:rPr>
          <w:rFonts w:hint="eastAsia" w:asciiTheme="minorEastAsia" w:hAnsiTheme="minorEastAsia" w:eastAsiaTheme="minorEastAsia"/>
          <w:b/>
          <w:spacing w:val="20"/>
          <w:kern w:val="0"/>
          <w:sz w:val="32"/>
          <w:szCs w:val="32"/>
        </w:rPr>
        <w:t>项目名称</w:t>
      </w:r>
      <w:r>
        <w:rPr>
          <w:rFonts w:hint="eastAsia" w:asciiTheme="minorEastAsia" w:hAnsiTheme="minorEastAsia" w:eastAsiaTheme="minorEastAsia"/>
          <w:b/>
          <w:spacing w:val="20"/>
          <w:kern w:val="0"/>
          <w:sz w:val="32"/>
          <w:szCs w:val="32"/>
          <w:lang w:eastAsia="zh-CN"/>
        </w:rPr>
        <w:t>：</w:t>
      </w:r>
      <w:r>
        <w:rPr>
          <w:rFonts w:hint="eastAsia" w:asciiTheme="minorEastAsia" w:hAnsiTheme="minorEastAsia" w:eastAsiaTheme="minorEastAsia"/>
          <w:b/>
          <w:spacing w:val="20"/>
          <w:kern w:val="0"/>
          <w:sz w:val="32"/>
          <w:szCs w:val="32"/>
          <w:u w:val="single"/>
          <w:lang w:val="en-US" w:eastAsia="zh-CN"/>
        </w:rPr>
        <w:t xml:space="preserve">   </w:t>
      </w:r>
      <w:r>
        <w:rPr>
          <w:rFonts w:hint="eastAsia" w:asciiTheme="minorEastAsia" w:hAnsiTheme="minorEastAsia" w:eastAsiaTheme="minorEastAsia"/>
          <w:b/>
          <w:sz w:val="28"/>
          <w:szCs w:val="16"/>
          <w:u w:val="single"/>
          <w:lang w:eastAsia="zh-CN"/>
        </w:rPr>
        <w:t>淮北市煤化工基地消防器材采购项目</w:t>
      </w:r>
      <w:r>
        <w:rPr>
          <w:rFonts w:hint="eastAsia" w:asciiTheme="minorEastAsia" w:hAnsiTheme="minorEastAsia" w:eastAsiaTheme="minorEastAsia"/>
          <w:b/>
          <w:sz w:val="28"/>
          <w:szCs w:val="16"/>
          <w:u w:val="single"/>
          <w:lang w:val="en-US" w:eastAsia="zh-CN"/>
        </w:rPr>
        <w:t xml:space="preserve">     </w:t>
      </w:r>
    </w:p>
    <w:p w14:paraId="6FE88DB5">
      <w:pPr>
        <w:tabs>
          <w:tab w:val="left" w:pos="2410"/>
        </w:tabs>
        <w:autoSpaceDE w:val="0"/>
        <w:autoSpaceDN w:val="0"/>
        <w:adjustRightInd w:val="0"/>
        <w:snapToGrid w:val="0"/>
        <w:spacing w:line="360" w:lineRule="auto"/>
        <w:ind w:firstLine="723" w:firstLineChars="200"/>
        <w:rPr>
          <w:rFonts w:asciiTheme="minorEastAsia" w:hAnsiTheme="minorEastAsia" w:eastAsiaTheme="minorEastAsia"/>
          <w:b/>
          <w:spacing w:val="20"/>
          <w:kern w:val="0"/>
          <w:sz w:val="32"/>
          <w:szCs w:val="32"/>
        </w:rPr>
      </w:pPr>
      <w:r>
        <w:rPr>
          <w:rFonts w:hint="eastAsia" w:asciiTheme="minorEastAsia" w:hAnsiTheme="minorEastAsia" w:eastAsiaTheme="minorEastAsia"/>
          <w:b/>
          <w:spacing w:val="20"/>
          <w:kern w:val="0"/>
          <w:sz w:val="32"/>
          <w:szCs w:val="32"/>
        </w:rPr>
        <w:t>项目编号：</w:t>
      </w:r>
      <w:r>
        <w:rPr>
          <w:rFonts w:hint="eastAsia" w:asciiTheme="minorEastAsia" w:hAnsiTheme="minorEastAsia" w:eastAsiaTheme="minorEastAsia"/>
          <w:b/>
          <w:sz w:val="36"/>
          <w:u w:val="single"/>
        </w:rPr>
        <w:t xml:space="preserve"> </w:t>
      </w:r>
      <w:r>
        <w:rPr>
          <w:rFonts w:hint="eastAsia" w:asciiTheme="minorEastAsia" w:hAnsiTheme="minorEastAsia" w:eastAsiaTheme="minorEastAsia"/>
          <w:b/>
          <w:sz w:val="36"/>
          <w:u w:val="single"/>
          <w:lang w:val="en-US" w:eastAsia="zh-CN"/>
        </w:rPr>
        <w:t xml:space="preserve">      </w:t>
      </w:r>
      <w:r>
        <w:rPr>
          <w:rFonts w:hint="eastAsia" w:asciiTheme="minorEastAsia" w:hAnsiTheme="minorEastAsia" w:eastAsiaTheme="minorEastAsia"/>
          <w:b/>
          <w:sz w:val="28"/>
          <w:szCs w:val="16"/>
          <w:u w:val="single"/>
          <w:lang w:val="en-US" w:eastAsia="zh-CN"/>
        </w:rPr>
        <w:t xml:space="preserve">AHJD-2026-072                    </w:t>
      </w:r>
      <w:r>
        <w:rPr>
          <w:rFonts w:hint="eastAsia" w:asciiTheme="minorEastAsia" w:hAnsiTheme="minorEastAsia" w:eastAsiaTheme="minorEastAsia"/>
          <w:b/>
          <w:sz w:val="36"/>
          <w:u w:val="single"/>
        </w:rPr>
        <w:t xml:space="preserve">   </w:t>
      </w:r>
    </w:p>
    <w:p w14:paraId="55A28977">
      <w:pPr>
        <w:tabs>
          <w:tab w:val="left" w:pos="2410"/>
        </w:tabs>
        <w:autoSpaceDE w:val="0"/>
        <w:autoSpaceDN w:val="0"/>
        <w:adjustRightInd w:val="0"/>
        <w:snapToGrid w:val="0"/>
        <w:spacing w:line="360" w:lineRule="auto"/>
        <w:ind w:firstLine="723" w:firstLineChars="200"/>
        <w:rPr>
          <w:rFonts w:hint="eastAsia" w:asciiTheme="minorEastAsia" w:hAnsiTheme="minorEastAsia" w:eastAsiaTheme="minorEastAsia"/>
          <w:b/>
          <w:sz w:val="28"/>
          <w:szCs w:val="16"/>
          <w:u w:val="single"/>
          <w:lang w:eastAsia="zh-CN"/>
        </w:rPr>
      </w:pPr>
      <w:r>
        <w:rPr>
          <w:rFonts w:hint="eastAsia" w:asciiTheme="minorEastAsia" w:hAnsiTheme="minorEastAsia" w:eastAsiaTheme="minorEastAsia"/>
          <w:b/>
          <w:spacing w:val="20"/>
          <w:kern w:val="0"/>
          <w:sz w:val="32"/>
          <w:szCs w:val="32"/>
        </w:rPr>
        <w:t>采购人</w:t>
      </w:r>
      <w:r>
        <w:rPr>
          <w:rFonts w:hint="eastAsia" w:asciiTheme="minorEastAsia" w:hAnsiTheme="minorEastAsia" w:eastAsiaTheme="minorEastAsia"/>
          <w:b/>
          <w:spacing w:val="20"/>
          <w:kern w:val="0"/>
          <w:sz w:val="32"/>
          <w:szCs w:val="32"/>
          <w:lang w:eastAsia="zh-CN"/>
        </w:rPr>
        <w:t>：</w:t>
      </w:r>
      <w:r>
        <w:rPr>
          <w:rFonts w:hint="eastAsia" w:asciiTheme="minorEastAsia" w:hAnsiTheme="minorEastAsia" w:eastAsiaTheme="minorEastAsia"/>
          <w:b/>
          <w:sz w:val="28"/>
          <w:szCs w:val="16"/>
          <w:u w:val="single"/>
          <w:lang w:val="en-US" w:eastAsia="zh-CN"/>
        </w:rPr>
        <w:t>安徽（淮北）新型煤化工合成材料基地管理委员会</w:t>
      </w:r>
      <w:r>
        <w:rPr>
          <w:rFonts w:hint="eastAsia" w:asciiTheme="minorEastAsia" w:hAnsiTheme="minorEastAsia" w:eastAsiaTheme="minorEastAsia"/>
          <w:b/>
          <w:sz w:val="28"/>
          <w:szCs w:val="16"/>
          <w:u w:val="single"/>
          <w:lang w:eastAsia="zh-CN"/>
        </w:rPr>
        <w:t xml:space="preserve">     </w:t>
      </w:r>
    </w:p>
    <w:p w14:paraId="5ED69AF0">
      <w:pPr>
        <w:tabs>
          <w:tab w:val="left" w:pos="2410"/>
        </w:tabs>
        <w:autoSpaceDE w:val="0"/>
        <w:autoSpaceDN w:val="0"/>
        <w:adjustRightInd w:val="0"/>
        <w:snapToGrid w:val="0"/>
        <w:spacing w:line="360" w:lineRule="auto"/>
        <w:ind w:firstLine="723" w:firstLineChars="200"/>
        <w:rPr>
          <w:rFonts w:asciiTheme="minorEastAsia" w:hAnsiTheme="minorEastAsia" w:eastAsiaTheme="minorEastAsia"/>
          <w:b/>
          <w:bCs/>
          <w:sz w:val="44"/>
          <w:szCs w:val="44"/>
        </w:rPr>
      </w:pPr>
      <w:r>
        <w:rPr>
          <w:rFonts w:hint="eastAsia" w:asciiTheme="minorEastAsia" w:hAnsiTheme="minorEastAsia" w:eastAsiaTheme="minorEastAsia"/>
          <w:b/>
          <w:spacing w:val="20"/>
          <w:kern w:val="0"/>
          <w:sz w:val="32"/>
          <w:szCs w:val="32"/>
        </w:rPr>
        <w:t>采购代理机构：</w:t>
      </w:r>
      <w:r>
        <w:rPr>
          <w:rFonts w:hint="eastAsia" w:asciiTheme="minorEastAsia" w:hAnsiTheme="minorEastAsia" w:eastAsiaTheme="minorEastAsia"/>
          <w:b/>
          <w:sz w:val="36"/>
          <w:u w:val="single"/>
        </w:rPr>
        <w:t xml:space="preserve"> </w:t>
      </w:r>
      <w:r>
        <w:rPr>
          <w:rFonts w:hint="eastAsia" w:asciiTheme="minorEastAsia" w:hAnsiTheme="minorEastAsia" w:eastAsiaTheme="minorEastAsia"/>
          <w:b/>
          <w:sz w:val="28"/>
          <w:szCs w:val="16"/>
          <w:u w:val="single"/>
          <w:lang w:val="en-US" w:eastAsia="zh-CN"/>
        </w:rPr>
        <w:t xml:space="preserve">安徽建大项目管理有限公司            </w:t>
      </w:r>
      <w:r>
        <w:rPr>
          <w:rFonts w:hint="eastAsia" w:asciiTheme="minorEastAsia" w:hAnsiTheme="minorEastAsia" w:eastAsiaTheme="minorEastAsia"/>
          <w:b/>
          <w:sz w:val="36"/>
          <w:u w:val="single"/>
        </w:rPr>
        <w:t xml:space="preserve"> </w:t>
      </w:r>
    </w:p>
    <w:p w14:paraId="471F3CDA">
      <w:pPr>
        <w:tabs>
          <w:tab w:val="left" w:pos="2410"/>
        </w:tabs>
        <w:autoSpaceDE w:val="0"/>
        <w:autoSpaceDN w:val="0"/>
        <w:adjustRightInd w:val="0"/>
        <w:snapToGrid w:val="0"/>
        <w:spacing w:line="360" w:lineRule="auto"/>
        <w:ind w:firstLine="722"/>
        <w:jc w:val="center"/>
        <w:rPr>
          <w:rFonts w:ascii="Times New Roman" w:hAnsi="Times New Roman" w:eastAsia="宋体" w:cs="Times New Roman"/>
          <w:color w:val="FF0000"/>
          <w:kern w:val="0"/>
          <w:sz w:val="24"/>
          <w:szCs w:val="24"/>
        </w:rPr>
        <w:sectPr>
          <w:headerReference r:id="rId3" w:type="default"/>
          <w:pgSz w:w="11907" w:h="16840"/>
          <w:pgMar w:top="1474" w:right="1814" w:bottom="1474" w:left="1814" w:header="851" w:footer="992" w:gutter="0"/>
          <w:cols w:space="720" w:num="1"/>
          <w:docGrid w:linePitch="462" w:charSpace="0"/>
        </w:sectPr>
      </w:pPr>
      <w:r>
        <w:rPr>
          <w:rFonts w:hint="eastAsia" w:asciiTheme="minorEastAsia" w:hAnsiTheme="minorEastAsia" w:eastAsiaTheme="minorEastAsia"/>
          <w:b/>
          <w:sz w:val="36"/>
          <w:u w:val="single"/>
        </w:rPr>
        <w:t xml:space="preserve"> </w:t>
      </w:r>
      <w:r>
        <w:rPr>
          <w:rFonts w:hint="eastAsia" w:asciiTheme="minorEastAsia" w:hAnsiTheme="minorEastAsia" w:eastAsiaTheme="minorEastAsia"/>
          <w:b/>
          <w:sz w:val="36"/>
          <w:u w:val="single"/>
          <w:lang w:val="en-US" w:eastAsia="zh-CN"/>
        </w:rPr>
        <w:t>2026</w:t>
      </w:r>
      <w:r>
        <w:rPr>
          <w:rFonts w:hint="eastAsia" w:asciiTheme="minorEastAsia" w:hAnsiTheme="minorEastAsia" w:eastAsiaTheme="minorEastAsia"/>
          <w:b/>
          <w:sz w:val="36"/>
          <w:u w:val="single"/>
        </w:rPr>
        <w:t xml:space="preserve"> </w:t>
      </w:r>
      <w:r>
        <w:rPr>
          <w:rFonts w:hint="eastAsia" w:asciiTheme="minorEastAsia" w:hAnsiTheme="minorEastAsia" w:eastAsiaTheme="minorEastAsia"/>
          <w:b/>
          <w:sz w:val="36"/>
        </w:rPr>
        <w:t>年</w:t>
      </w:r>
      <w:r>
        <w:rPr>
          <w:rFonts w:hint="eastAsia" w:asciiTheme="minorEastAsia" w:hAnsiTheme="minorEastAsia" w:eastAsiaTheme="minorEastAsia"/>
          <w:b/>
          <w:sz w:val="36"/>
          <w:u w:val="single"/>
        </w:rPr>
        <w:t xml:space="preserve"> </w:t>
      </w:r>
      <w:r>
        <w:rPr>
          <w:rFonts w:hint="eastAsia" w:asciiTheme="minorEastAsia" w:hAnsiTheme="minorEastAsia" w:eastAsiaTheme="minorEastAsia"/>
          <w:b/>
          <w:sz w:val="36"/>
          <w:u w:val="single"/>
          <w:lang w:val="en-US" w:eastAsia="zh-CN"/>
        </w:rPr>
        <w:t>11</w:t>
      </w:r>
      <w:r>
        <w:rPr>
          <w:rFonts w:hint="eastAsia" w:asciiTheme="minorEastAsia" w:hAnsiTheme="minorEastAsia" w:eastAsiaTheme="minorEastAsia"/>
          <w:b/>
          <w:sz w:val="36"/>
          <w:u w:val="single"/>
        </w:rPr>
        <w:t xml:space="preserve"> </w:t>
      </w:r>
      <w:r>
        <w:rPr>
          <w:rFonts w:hint="eastAsia" w:asciiTheme="minorEastAsia" w:hAnsiTheme="minorEastAsia" w:eastAsiaTheme="minorEastAsia"/>
          <w:b/>
          <w:sz w:val="36"/>
        </w:rPr>
        <w:t>月</w:t>
      </w:r>
      <w:r>
        <w:rPr>
          <w:rFonts w:asciiTheme="minorEastAsia" w:hAnsiTheme="minorEastAsia" w:eastAsiaTheme="minorEastAsia"/>
          <w:b/>
          <w:sz w:val="36"/>
        </w:rPr>
        <w:br w:type="page"/>
      </w:r>
    </w:p>
    <w:p w14:paraId="0B3FA8DF">
      <w:pPr>
        <w:tabs>
          <w:tab w:val="left" w:pos="2410"/>
        </w:tabs>
        <w:autoSpaceDE w:val="0"/>
        <w:autoSpaceDN w:val="0"/>
        <w:adjustRightInd w:val="0"/>
        <w:snapToGrid w:val="0"/>
        <w:spacing w:line="360" w:lineRule="auto"/>
        <w:jc w:val="center"/>
        <w:rPr>
          <w:rFonts w:asciiTheme="minorEastAsia" w:hAnsiTheme="minorEastAsia" w:eastAsiaTheme="minorEastAsia"/>
          <w:b/>
          <w:sz w:val="28"/>
        </w:rPr>
      </w:pPr>
      <w:r>
        <w:rPr>
          <w:rFonts w:hint="eastAsia" w:asciiTheme="minorEastAsia" w:hAnsiTheme="minorEastAsia" w:eastAsiaTheme="minorEastAsia"/>
          <w:b/>
          <w:sz w:val="28"/>
        </w:rPr>
        <w:t>目  录</w:t>
      </w:r>
    </w:p>
    <w:p w14:paraId="63DBE679">
      <w:pPr>
        <w:pStyle w:val="17"/>
        <w:tabs>
          <w:tab w:val="right" w:leader="dot" w:pos="8279"/>
        </w:tabs>
      </w:pPr>
      <w:r>
        <w:rPr>
          <w:rFonts w:asciiTheme="minorEastAsia" w:hAnsiTheme="minorEastAsia"/>
          <w:b/>
          <w:bCs/>
          <w:sz w:val="24"/>
          <w:szCs w:val="24"/>
        </w:rPr>
        <w:fldChar w:fldCharType="begin"/>
      </w:r>
      <w:r>
        <w:rPr>
          <w:rFonts w:asciiTheme="minorEastAsia" w:hAnsiTheme="minorEastAsia"/>
          <w:b/>
          <w:bCs/>
          <w:sz w:val="24"/>
          <w:szCs w:val="24"/>
        </w:rPr>
        <w:instrText xml:space="preserve"> </w:instrText>
      </w:r>
      <w:r>
        <w:rPr>
          <w:rFonts w:hint="eastAsia" w:asciiTheme="minorEastAsia" w:hAnsiTheme="minorEastAsia"/>
          <w:b/>
          <w:bCs/>
          <w:sz w:val="24"/>
          <w:szCs w:val="24"/>
        </w:rPr>
        <w:instrText xml:space="preserve">TOC \o "1-2" \h \z \u</w:instrText>
      </w:r>
      <w:r>
        <w:rPr>
          <w:rFonts w:asciiTheme="minorEastAsia" w:hAnsiTheme="minorEastAsia"/>
          <w:b/>
          <w:bCs/>
          <w:sz w:val="24"/>
          <w:szCs w:val="24"/>
        </w:rPr>
        <w:instrText xml:space="preserve"> </w:instrText>
      </w:r>
      <w:r>
        <w:rPr>
          <w:rFonts w:asciiTheme="minorEastAsia" w:hAnsiTheme="minorEastAsia"/>
          <w:b/>
          <w:bCs/>
          <w:sz w:val="24"/>
          <w:szCs w:val="24"/>
        </w:rPr>
        <w:fldChar w:fldCharType="separate"/>
      </w:r>
      <w:r>
        <w:fldChar w:fldCharType="begin"/>
      </w:r>
      <w:r>
        <w:instrText xml:space="preserve"> HYPERLINK \l "_Toc17729" </w:instrText>
      </w:r>
      <w:r>
        <w:fldChar w:fldCharType="separate"/>
      </w:r>
      <w:r>
        <w:rPr>
          <w:rFonts w:hint="eastAsia" w:asciiTheme="minorEastAsia" w:hAnsiTheme="minorEastAsia"/>
        </w:rPr>
        <w:t xml:space="preserve">第一章 </w:t>
      </w:r>
      <w:r>
        <w:rPr>
          <w:rFonts w:asciiTheme="minorEastAsia" w:hAnsiTheme="minorEastAsia"/>
        </w:rPr>
        <w:t xml:space="preserve"> </w:t>
      </w:r>
      <w:r>
        <w:rPr>
          <w:rFonts w:hint="eastAsia" w:asciiTheme="minorEastAsia" w:hAnsiTheme="minorEastAsia"/>
        </w:rPr>
        <w:t>询价邀请</w:t>
      </w:r>
      <w:r>
        <w:tab/>
      </w:r>
      <w:r>
        <w:fldChar w:fldCharType="begin"/>
      </w:r>
      <w:r>
        <w:instrText xml:space="preserve"> PAGEREF _Toc17729 \h </w:instrText>
      </w:r>
      <w:r>
        <w:fldChar w:fldCharType="separate"/>
      </w:r>
      <w:r>
        <w:t>2</w:t>
      </w:r>
      <w:r>
        <w:fldChar w:fldCharType="end"/>
      </w:r>
      <w:r>
        <w:fldChar w:fldCharType="end"/>
      </w:r>
    </w:p>
    <w:p w14:paraId="393BEC8A">
      <w:pPr>
        <w:pStyle w:val="17"/>
        <w:tabs>
          <w:tab w:val="right" w:leader="dot" w:pos="8279"/>
        </w:tabs>
      </w:pPr>
      <w:r>
        <w:fldChar w:fldCharType="begin"/>
      </w:r>
      <w:r>
        <w:instrText xml:space="preserve"> HYPERLINK \l "_Toc3199" </w:instrText>
      </w:r>
      <w:r>
        <w:fldChar w:fldCharType="separate"/>
      </w:r>
      <w:r>
        <w:rPr>
          <w:rFonts w:hint="eastAsia" w:asciiTheme="minorEastAsia" w:hAnsiTheme="minorEastAsia"/>
        </w:rPr>
        <w:t>第二章</w:t>
      </w:r>
      <w:r>
        <w:rPr>
          <w:rFonts w:asciiTheme="minorEastAsia" w:hAnsiTheme="minorEastAsia"/>
        </w:rPr>
        <w:t xml:space="preserve"> </w:t>
      </w:r>
      <w:r>
        <w:rPr>
          <w:rFonts w:hint="eastAsia" w:asciiTheme="minorEastAsia" w:hAnsiTheme="minorEastAsia"/>
        </w:rPr>
        <w:t xml:space="preserve"> 供应商</w:t>
      </w:r>
      <w:r>
        <w:rPr>
          <w:rFonts w:asciiTheme="minorEastAsia" w:hAnsiTheme="minorEastAsia"/>
        </w:rPr>
        <w:t>须知</w:t>
      </w:r>
      <w:r>
        <w:tab/>
      </w:r>
      <w:r>
        <w:fldChar w:fldCharType="begin"/>
      </w:r>
      <w:r>
        <w:instrText xml:space="preserve"> PAGEREF _Toc3199 \h </w:instrText>
      </w:r>
      <w:r>
        <w:fldChar w:fldCharType="separate"/>
      </w:r>
      <w:r>
        <w:t>4</w:t>
      </w:r>
      <w:r>
        <w:fldChar w:fldCharType="end"/>
      </w:r>
      <w:r>
        <w:fldChar w:fldCharType="end"/>
      </w:r>
    </w:p>
    <w:p w14:paraId="59564252">
      <w:pPr>
        <w:pStyle w:val="17"/>
        <w:tabs>
          <w:tab w:val="right" w:leader="dot" w:pos="8279"/>
        </w:tabs>
      </w:pPr>
      <w:r>
        <w:fldChar w:fldCharType="begin"/>
      </w:r>
      <w:r>
        <w:instrText xml:space="preserve"> HYPERLINK \l "_Toc1471" </w:instrText>
      </w:r>
      <w:r>
        <w:fldChar w:fldCharType="separate"/>
      </w:r>
      <w:r>
        <w:rPr>
          <w:rFonts w:hint="eastAsia" w:asciiTheme="minorEastAsia" w:hAnsiTheme="minorEastAsia"/>
        </w:rPr>
        <w:t>第三章  采购需求</w:t>
      </w:r>
      <w:r>
        <w:tab/>
      </w:r>
      <w:r>
        <w:fldChar w:fldCharType="begin"/>
      </w:r>
      <w:r>
        <w:instrText xml:space="preserve"> PAGEREF _Toc1471 \h </w:instrText>
      </w:r>
      <w:r>
        <w:fldChar w:fldCharType="separate"/>
      </w:r>
      <w:r>
        <w:t>17</w:t>
      </w:r>
      <w:r>
        <w:fldChar w:fldCharType="end"/>
      </w:r>
      <w:r>
        <w:fldChar w:fldCharType="end"/>
      </w:r>
    </w:p>
    <w:p w14:paraId="2E7AD432">
      <w:pPr>
        <w:pStyle w:val="17"/>
        <w:tabs>
          <w:tab w:val="right" w:leader="dot" w:pos="8279"/>
        </w:tabs>
      </w:pPr>
      <w:r>
        <w:fldChar w:fldCharType="begin"/>
      </w:r>
      <w:r>
        <w:instrText xml:space="preserve"> HYPERLINK \l "_Toc15765" </w:instrText>
      </w:r>
      <w:r>
        <w:fldChar w:fldCharType="separate"/>
      </w:r>
      <w:r>
        <w:rPr>
          <w:rFonts w:hint="eastAsia" w:asciiTheme="minorEastAsia" w:hAnsiTheme="minorEastAsia"/>
        </w:rPr>
        <w:t>第四章  评审方法和标准</w:t>
      </w:r>
      <w:r>
        <w:tab/>
      </w:r>
      <w:r>
        <w:fldChar w:fldCharType="begin"/>
      </w:r>
      <w:r>
        <w:instrText xml:space="preserve"> PAGEREF _Toc15765 \h </w:instrText>
      </w:r>
      <w:r>
        <w:fldChar w:fldCharType="separate"/>
      </w:r>
      <w:r>
        <w:t>19</w:t>
      </w:r>
      <w:r>
        <w:fldChar w:fldCharType="end"/>
      </w:r>
      <w:r>
        <w:fldChar w:fldCharType="end"/>
      </w:r>
    </w:p>
    <w:p w14:paraId="0773CAE4">
      <w:pPr>
        <w:pStyle w:val="17"/>
        <w:tabs>
          <w:tab w:val="right" w:leader="dot" w:pos="8279"/>
        </w:tabs>
      </w:pPr>
      <w:r>
        <w:fldChar w:fldCharType="begin"/>
      </w:r>
      <w:r>
        <w:instrText xml:space="preserve"> HYPERLINK \l "_Toc5156" </w:instrText>
      </w:r>
      <w:r>
        <w:fldChar w:fldCharType="separate"/>
      </w:r>
      <w:r>
        <w:rPr>
          <w:rFonts w:hint="eastAsia" w:asciiTheme="minorEastAsia" w:hAnsiTheme="minorEastAsia"/>
        </w:rPr>
        <w:t xml:space="preserve">第五章  </w:t>
      </w:r>
      <w:r>
        <w:rPr>
          <w:rFonts w:asciiTheme="minorEastAsia" w:hAnsiTheme="minorEastAsia"/>
        </w:rPr>
        <w:t>政府采购合同</w:t>
      </w:r>
      <w:r>
        <w:tab/>
      </w:r>
      <w:r>
        <w:fldChar w:fldCharType="begin"/>
      </w:r>
      <w:r>
        <w:instrText xml:space="preserve"> PAGEREF _Toc5156 \h </w:instrText>
      </w:r>
      <w:r>
        <w:fldChar w:fldCharType="separate"/>
      </w:r>
      <w:r>
        <w:t>24</w:t>
      </w:r>
      <w:r>
        <w:fldChar w:fldCharType="end"/>
      </w:r>
      <w:r>
        <w:fldChar w:fldCharType="end"/>
      </w:r>
    </w:p>
    <w:p w14:paraId="5F27DAB5">
      <w:pPr>
        <w:pStyle w:val="17"/>
        <w:tabs>
          <w:tab w:val="right" w:leader="dot" w:pos="8279"/>
        </w:tabs>
      </w:pPr>
      <w:r>
        <w:fldChar w:fldCharType="begin"/>
      </w:r>
      <w:r>
        <w:instrText xml:space="preserve"> HYPERLINK \l "_Toc29013" </w:instrText>
      </w:r>
      <w:r>
        <w:fldChar w:fldCharType="separate"/>
      </w:r>
      <w:r>
        <w:rPr>
          <w:rFonts w:hint="eastAsia" w:asciiTheme="minorEastAsia" w:hAnsiTheme="minorEastAsia"/>
        </w:rPr>
        <w:t>第六章  响应文件格式</w:t>
      </w:r>
      <w:r>
        <w:tab/>
      </w:r>
      <w:r>
        <w:fldChar w:fldCharType="begin"/>
      </w:r>
      <w:r>
        <w:instrText xml:space="preserve"> PAGEREF _Toc29013 \h </w:instrText>
      </w:r>
      <w:r>
        <w:fldChar w:fldCharType="separate"/>
      </w:r>
      <w:r>
        <w:t>44</w:t>
      </w:r>
      <w:r>
        <w:fldChar w:fldCharType="end"/>
      </w:r>
      <w:r>
        <w:fldChar w:fldCharType="end"/>
      </w:r>
    </w:p>
    <w:p w14:paraId="7F01148B">
      <w:pPr>
        <w:pStyle w:val="17"/>
        <w:tabs>
          <w:tab w:val="right" w:leader="dot" w:pos="8279"/>
        </w:tabs>
      </w:pPr>
      <w:r>
        <w:fldChar w:fldCharType="begin"/>
      </w:r>
      <w:r>
        <w:instrText xml:space="preserve"> HYPERLINK \l "_Toc1141" </w:instrText>
      </w:r>
      <w:r>
        <w:fldChar w:fldCharType="separate"/>
      </w:r>
      <w:r>
        <w:rPr>
          <w:rFonts w:hint="eastAsia" w:asciiTheme="minorEastAsia" w:hAnsiTheme="minorEastAsia"/>
        </w:rPr>
        <w:t>第七章</w:t>
      </w:r>
      <w:r>
        <w:rPr>
          <w:rFonts w:hint="eastAsia"/>
          <w:bCs/>
        </w:rPr>
        <w:t xml:space="preserve">  </w:t>
      </w:r>
      <w:r>
        <w:rPr>
          <w:rFonts w:hint="eastAsia" w:ascii="宋体" w:hAnsi="宋体" w:eastAsia="宋体"/>
          <w:bCs/>
        </w:rPr>
        <w:t>政府采购</w:t>
      </w:r>
      <w:r>
        <w:rPr>
          <w:rFonts w:hint="eastAsia" w:asciiTheme="minorEastAsia" w:hAnsiTheme="minorEastAsia"/>
        </w:rPr>
        <w:t>供应</w:t>
      </w:r>
      <w:r>
        <w:rPr>
          <w:rFonts w:hint="eastAsia" w:ascii="宋体" w:hAnsi="宋体" w:eastAsia="宋体"/>
          <w:bCs/>
        </w:rPr>
        <w:t>商询问函和质疑函范本</w:t>
      </w:r>
      <w:r>
        <w:tab/>
      </w:r>
      <w:r>
        <w:fldChar w:fldCharType="begin"/>
      </w:r>
      <w:r>
        <w:instrText xml:space="preserve"> PAGEREF _Toc1141 \h </w:instrText>
      </w:r>
      <w:r>
        <w:fldChar w:fldCharType="separate"/>
      </w:r>
      <w:r>
        <w:t>58</w:t>
      </w:r>
      <w:r>
        <w:fldChar w:fldCharType="end"/>
      </w:r>
      <w:r>
        <w:fldChar w:fldCharType="end"/>
      </w:r>
    </w:p>
    <w:p w14:paraId="247C2463">
      <w:pPr>
        <w:spacing w:line="360" w:lineRule="auto"/>
        <w:rPr>
          <w:rFonts w:asciiTheme="minorEastAsia" w:hAnsiTheme="minorEastAsia" w:eastAsiaTheme="minorEastAsia"/>
          <w:b/>
          <w:sz w:val="32"/>
        </w:rPr>
      </w:pPr>
      <w:r>
        <w:rPr>
          <w:rFonts w:asciiTheme="minorEastAsia" w:hAnsiTheme="minorEastAsia" w:eastAsiaTheme="minorEastAsia"/>
          <w:bCs/>
          <w:szCs w:val="24"/>
        </w:rPr>
        <w:fldChar w:fldCharType="end"/>
      </w:r>
    </w:p>
    <w:p w14:paraId="18EE9502">
      <w:pPr>
        <w:spacing w:line="360" w:lineRule="auto"/>
        <w:jc w:val="center"/>
        <w:outlineLvl w:val="1"/>
        <w:rPr>
          <w:rFonts w:asciiTheme="minorEastAsia" w:hAnsiTheme="minorEastAsia" w:eastAsiaTheme="minorEastAsia"/>
          <w:b/>
          <w:sz w:val="28"/>
        </w:rPr>
        <w:sectPr>
          <w:headerReference r:id="rId4" w:type="default"/>
          <w:footerReference r:id="rId5" w:type="default"/>
          <w:pgSz w:w="11907" w:h="16840"/>
          <w:pgMar w:top="1474" w:right="1814" w:bottom="1474" w:left="1814" w:header="851" w:footer="851" w:gutter="0"/>
          <w:pgNumType w:fmt="decimal" w:start="1"/>
          <w:cols w:space="720" w:num="1"/>
          <w:docGrid w:linePitch="462" w:charSpace="0"/>
        </w:sectPr>
      </w:pPr>
    </w:p>
    <w:p w14:paraId="27C19172">
      <w:pPr>
        <w:spacing w:line="360" w:lineRule="auto"/>
        <w:jc w:val="center"/>
        <w:outlineLvl w:val="0"/>
        <w:rPr>
          <w:rFonts w:asciiTheme="minorEastAsia" w:hAnsiTheme="minorEastAsia" w:eastAsiaTheme="minorEastAsia"/>
          <w:b/>
          <w:sz w:val="28"/>
        </w:rPr>
      </w:pPr>
      <w:bookmarkStart w:id="1" w:name="_Toc17729"/>
      <w:r>
        <w:rPr>
          <w:rFonts w:hint="eastAsia" w:asciiTheme="minorEastAsia" w:hAnsiTheme="minorEastAsia" w:eastAsiaTheme="minorEastAsia"/>
          <w:b/>
          <w:sz w:val="28"/>
        </w:rPr>
        <w:t xml:space="preserve">第一章 </w:t>
      </w:r>
      <w:r>
        <w:rPr>
          <w:rFonts w:asciiTheme="minorEastAsia" w:hAnsiTheme="minorEastAsia" w:eastAsiaTheme="minorEastAsia"/>
          <w:b/>
          <w:sz w:val="28"/>
        </w:rPr>
        <w:t xml:space="preserve"> </w:t>
      </w:r>
      <w:r>
        <w:rPr>
          <w:rFonts w:hint="eastAsia" w:asciiTheme="minorEastAsia" w:hAnsiTheme="minorEastAsia" w:eastAsiaTheme="minorEastAsia"/>
          <w:b/>
          <w:sz w:val="28"/>
        </w:rPr>
        <w:t>询价邀请</w:t>
      </w:r>
      <w:bookmarkEnd w:id="1"/>
    </w:p>
    <w:p w14:paraId="6F8D763A">
      <w:pPr>
        <w:pStyle w:val="19"/>
        <w:keepNext/>
        <w:keepLines w:val="0"/>
        <w:widowControl/>
        <w:suppressLineNumbers w:val="0"/>
        <w:spacing w:before="150" w:beforeAutospacing="0" w:after="0" w:afterAutospacing="0" w:line="23" w:lineRule="atLeast"/>
        <w:ind w:left="0" w:right="0" w:firstLine="482"/>
        <w:jc w:val="both"/>
        <w:rPr>
          <w:sz w:val="21"/>
          <w:szCs w:val="21"/>
        </w:rPr>
      </w:pPr>
      <w:r>
        <w:rPr>
          <w:rFonts w:hint="eastAsia" w:ascii="宋体" w:hAnsi="宋体" w:eastAsia="宋体" w:cs="宋体"/>
          <w:b/>
          <w:bCs/>
          <w:sz w:val="24"/>
          <w:szCs w:val="24"/>
          <w:shd w:val="clear" w:fill="FFFFFF"/>
        </w:rPr>
        <w:t>项目概况</w:t>
      </w:r>
    </w:p>
    <w:p w14:paraId="2808C596">
      <w:pPr>
        <w:pStyle w:val="19"/>
        <w:keepNext w:val="0"/>
        <w:keepLines w:val="0"/>
        <w:widowControl/>
        <w:suppressLineNumbers w:val="0"/>
        <w:spacing w:before="150" w:beforeAutospacing="0" w:after="0" w:afterAutospacing="0" w:line="23" w:lineRule="atLeast"/>
        <w:ind w:left="0" w:right="0" w:firstLine="482"/>
        <w:jc w:val="both"/>
        <w:rPr>
          <w:sz w:val="21"/>
          <w:szCs w:val="21"/>
        </w:rPr>
      </w:pPr>
      <w:r>
        <w:rPr>
          <w:rFonts w:hint="eastAsia" w:ascii="宋体" w:hAnsi="宋体" w:eastAsia="宋体" w:cs="宋体"/>
          <w:b/>
          <w:bCs/>
          <w:sz w:val="24"/>
          <w:szCs w:val="24"/>
          <w:u w:val="single"/>
          <w:shd w:val="clear" w:fill="FFFFFF"/>
          <w:lang w:eastAsia="zh-CN"/>
        </w:rPr>
        <w:t>淮北市煤化工基地消防器材采购项目</w:t>
      </w:r>
      <w:r>
        <w:rPr>
          <w:rFonts w:hint="eastAsia" w:ascii="宋体" w:hAnsi="宋体" w:eastAsia="宋体" w:cs="宋体"/>
          <w:sz w:val="24"/>
          <w:szCs w:val="24"/>
          <w:shd w:val="clear" w:fill="FFFFFF"/>
        </w:rPr>
        <w:t>的潜在供应商应向</w:t>
      </w:r>
      <w:r>
        <w:rPr>
          <w:rFonts w:hint="eastAsia" w:ascii="宋体" w:hAnsi="宋体" w:eastAsia="宋体" w:cs="宋体"/>
          <w:b/>
          <w:bCs/>
          <w:sz w:val="24"/>
          <w:szCs w:val="24"/>
          <w:u w:val="single"/>
          <w:shd w:val="clear" w:fill="FFFFFF"/>
        </w:rPr>
        <w:t>安徽建大项目管理有限公司</w:t>
      </w:r>
      <w:r>
        <w:rPr>
          <w:rFonts w:hint="eastAsia" w:ascii="宋体" w:hAnsi="宋体" w:eastAsia="宋体" w:cs="宋体"/>
          <w:sz w:val="24"/>
          <w:szCs w:val="24"/>
          <w:shd w:val="clear" w:fill="FFFFFF"/>
        </w:rPr>
        <w:t>获取询价通知书，并于</w:t>
      </w:r>
      <w:r>
        <w:rPr>
          <w:rFonts w:hint="eastAsia" w:ascii="宋体" w:hAnsi="宋体" w:eastAsia="宋体" w:cs="宋体"/>
          <w:b/>
          <w:bCs/>
          <w:sz w:val="24"/>
          <w:szCs w:val="24"/>
          <w:u w:val="single"/>
          <w:shd w:val="clear" w:fill="FFFFFF"/>
        </w:rPr>
        <w:t>2026年</w:t>
      </w:r>
      <w:r>
        <w:rPr>
          <w:rFonts w:hint="eastAsia" w:ascii="宋体" w:hAnsi="宋体" w:eastAsia="宋体" w:cs="宋体"/>
          <w:b/>
          <w:bCs/>
          <w:sz w:val="24"/>
          <w:szCs w:val="24"/>
          <w:u w:val="single"/>
          <w:shd w:val="clear" w:fill="FFFFFF"/>
          <w:lang w:val="en-US" w:eastAsia="zh-CN"/>
        </w:rPr>
        <w:t>11</w:t>
      </w:r>
      <w:r>
        <w:rPr>
          <w:rFonts w:hint="eastAsia" w:ascii="宋体" w:hAnsi="宋体" w:eastAsia="宋体" w:cs="宋体"/>
          <w:b/>
          <w:bCs/>
          <w:sz w:val="24"/>
          <w:szCs w:val="24"/>
          <w:u w:val="single"/>
          <w:shd w:val="clear" w:fill="FFFFFF"/>
        </w:rPr>
        <w:t>月</w:t>
      </w:r>
      <w:r>
        <w:rPr>
          <w:rFonts w:hint="eastAsia" w:ascii="宋体" w:hAnsi="宋体" w:eastAsia="宋体" w:cs="宋体"/>
          <w:b/>
          <w:bCs/>
          <w:sz w:val="24"/>
          <w:szCs w:val="24"/>
          <w:u w:val="single"/>
          <w:shd w:val="clear" w:fill="FFFFFF"/>
          <w:lang w:val="en-US" w:eastAsia="zh-CN"/>
        </w:rPr>
        <w:t>11</w:t>
      </w:r>
      <w:r>
        <w:rPr>
          <w:rFonts w:hint="eastAsia" w:ascii="宋体" w:hAnsi="宋体" w:eastAsia="宋体" w:cs="宋体"/>
          <w:b/>
          <w:bCs/>
          <w:sz w:val="24"/>
          <w:szCs w:val="24"/>
          <w:u w:val="single"/>
          <w:shd w:val="clear" w:fill="FFFFFF"/>
        </w:rPr>
        <w:t>日15点00分</w:t>
      </w:r>
      <w:r>
        <w:rPr>
          <w:rFonts w:hint="eastAsia" w:ascii="宋体" w:hAnsi="宋体" w:eastAsia="宋体" w:cs="宋体"/>
          <w:sz w:val="24"/>
          <w:szCs w:val="24"/>
          <w:shd w:val="clear" w:fill="FFFFFF"/>
        </w:rPr>
        <w:t xml:space="preserve">（北京时间）前递交响应文件。 </w:t>
      </w:r>
    </w:p>
    <w:p w14:paraId="2799ADA2">
      <w:pPr>
        <w:pStyle w:val="19"/>
        <w:keepNext w:val="0"/>
        <w:keepLines w:val="0"/>
        <w:widowControl/>
        <w:suppressLineNumbers w:val="0"/>
        <w:spacing w:before="150" w:beforeAutospacing="0" w:after="0" w:afterAutospacing="0" w:line="23" w:lineRule="atLeast"/>
        <w:ind w:left="0" w:right="0" w:firstLine="435"/>
        <w:jc w:val="both"/>
        <w:rPr>
          <w:sz w:val="21"/>
          <w:szCs w:val="21"/>
        </w:rPr>
      </w:pPr>
      <w:r>
        <w:rPr>
          <w:rFonts w:hint="eastAsia" w:ascii="宋体" w:hAnsi="宋体" w:eastAsia="宋体" w:cs="宋体"/>
          <w:b/>
          <w:bCs/>
          <w:sz w:val="24"/>
          <w:szCs w:val="24"/>
          <w:shd w:val="clear" w:fill="FFFFFF"/>
        </w:rPr>
        <w:t>一、项目基本情况</w:t>
      </w:r>
    </w:p>
    <w:p w14:paraId="255AE2B3">
      <w:pPr>
        <w:pStyle w:val="19"/>
        <w:keepNext w:val="0"/>
        <w:keepLines w:val="0"/>
        <w:widowControl/>
        <w:suppressLineNumbers w:val="0"/>
        <w:spacing w:before="150" w:beforeAutospacing="0" w:after="0" w:afterAutospacing="0" w:line="23" w:lineRule="atLeast"/>
        <w:ind w:left="0" w:right="0" w:firstLine="435"/>
        <w:jc w:val="both"/>
        <w:rPr>
          <w:sz w:val="21"/>
          <w:szCs w:val="21"/>
        </w:rPr>
      </w:pPr>
      <w:r>
        <w:rPr>
          <w:rFonts w:hint="eastAsia" w:ascii="宋体" w:hAnsi="宋体" w:eastAsia="宋体" w:cs="宋体"/>
          <w:sz w:val="24"/>
          <w:szCs w:val="24"/>
          <w:shd w:val="clear" w:fill="FFFFFF"/>
        </w:rPr>
        <w:t>1.项目名称：</w:t>
      </w:r>
      <w:r>
        <w:rPr>
          <w:rFonts w:hint="eastAsia" w:ascii="宋体" w:hAnsi="宋体" w:eastAsia="宋体" w:cs="宋体"/>
          <w:sz w:val="24"/>
          <w:szCs w:val="24"/>
          <w:u w:val="single"/>
          <w:shd w:val="clear" w:fill="FFFFFF"/>
          <w:lang w:eastAsia="zh-CN"/>
        </w:rPr>
        <w:t>淮北市煤化工基地消防器材采购项目</w:t>
      </w:r>
    </w:p>
    <w:p w14:paraId="407A1EDB">
      <w:pPr>
        <w:pStyle w:val="19"/>
        <w:keepNext w:val="0"/>
        <w:keepLines w:val="0"/>
        <w:widowControl/>
        <w:suppressLineNumbers w:val="0"/>
        <w:spacing w:before="150" w:beforeAutospacing="0" w:after="0" w:afterAutospacing="0" w:line="23" w:lineRule="atLeast"/>
        <w:ind w:left="0" w:right="0" w:firstLine="435"/>
        <w:jc w:val="both"/>
        <w:rPr>
          <w:rFonts w:hint="eastAsia" w:eastAsia="宋体"/>
          <w:sz w:val="21"/>
          <w:szCs w:val="21"/>
          <w:lang w:eastAsia="zh-CN"/>
        </w:rPr>
      </w:pPr>
      <w:r>
        <w:rPr>
          <w:rFonts w:hint="eastAsia" w:ascii="宋体" w:hAnsi="宋体" w:eastAsia="宋体" w:cs="宋体"/>
          <w:sz w:val="24"/>
          <w:szCs w:val="24"/>
          <w:shd w:val="clear" w:fill="FFFFFF"/>
        </w:rPr>
        <w:t>2.采购方式：</w:t>
      </w:r>
      <w:r>
        <w:rPr>
          <w:rFonts w:hint="eastAsia" w:ascii="宋体" w:hAnsi="宋体" w:eastAsia="宋体" w:cs="宋体"/>
          <w:sz w:val="24"/>
          <w:szCs w:val="24"/>
          <w:u w:val="single"/>
          <w:shd w:val="clear" w:fill="FFFFFF"/>
        </w:rPr>
        <w:t>询价</w:t>
      </w:r>
      <w:r>
        <w:rPr>
          <w:rFonts w:hint="eastAsia" w:ascii="宋体" w:hAnsi="宋体" w:eastAsia="宋体" w:cs="宋体"/>
          <w:sz w:val="24"/>
          <w:szCs w:val="24"/>
          <w:u w:val="single"/>
          <w:shd w:val="clear" w:fill="FFFFFF"/>
          <w:lang w:eastAsia="zh-CN"/>
        </w:rPr>
        <w:t>；</w:t>
      </w:r>
    </w:p>
    <w:p w14:paraId="40A37826">
      <w:pPr>
        <w:pStyle w:val="19"/>
        <w:keepNext w:val="0"/>
        <w:keepLines w:val="0"/>
        <w:widowControl/>
        <w:suppressLineNumbers w:val="0"/>
        <w:spacing w:before="150" w:beforeAutospacing="0" w:after="0" w:afterAutospacing="0" w:line="23" w:lineRule="atLeast"/>
        <w:ind w:left="0" w:right="0" w:firstLine="435"/>
        <w:jc w:val="both"/>
        <w:rPr>
          <w:rFonts w:hint="eastAsia" w:eastAsia="宋体"/>
          <w:sz w:val="21"/>
          <w:szCs w:val="21"/>
          <w:lang w:eastAsia="zh-CN"/>
        </w:rPr>
      </w:pPr>
      <w:r>
        <w:rPr>
          <w:rFonts w:hint="eastAsia" w:ascii="宋体" w:hAnsi="宋体" w:eastAsia="宋体" w:cs="宋体"/>
          <w:sz w:val="24"/>
          <w:szCs w:val="24"/>
          <w:shd w:val="clear" w:fill="FFFFFF"/>
        </w:rPr>
        <w:t>3.预算金额：</w:t>
      </w:r>
      <w:r>
        <w:rPr>
          <w:rFonts w:hint="eastAsia" w:ascii="宋体" w:hAnsi="宋体" w:eastAsia="宋体" w:cs="宋体"/>
          <w:sz w:val="24"/>
          <w:szCs w:val="24"/>
          <w:u w:val="single"/>
          <w:shd w:val="clear" w:fill="FFFFFF"/>
          <w:lang w:val="en-US" w:eastAsia="zh-CN"/>
        </w:rPr>
        <w:t>9</w:t>
      </w:r>
      <w:r>
        <w:rPr>
          <w:rFonts w:hint="eastAsia" w:ascii="宋体" w:hAnsi="宋体" w:eastAsia="宋体" w:cs="宋体"/>
          <w:sz w:val="24"/>
          <w:szCs w:val="24"/>
          <w:u w:val="single"/>
          <w:shd w:val="clear" w:fill="FFFFFF"/>
        </w:rPr>
        <w:t>万元</w:t>
      </w:r>
      <w:r>
        <w:rPr>
          <w:rFonts w:hint="eastAsia" w:eastAsia="宋体"/>
          <w:sz w:val="21"/>
          <w:szCs w:val="21"/>
          <w:lang w:eastAsia="zh-CN"/>
        </w:rPr>
        <w:t>；</w:t>
      </w:r>
    </w:p>
    <w:p w14:paraId="59A4E47F">
      <w:pPr>
        <w:pStyle w:val="19"/>
        <w:keepNext w:val="0"/>
        <w:keepLines w:val="0"/>
        <w:widowControl/>
        <w:suppressLineNumbers w:val="0"/>
        <w:spacing w:before="150" w:beforeAutospacing="0" w:after="0" w:afterAutospacing="0" w:line="23" w:lineRule="atLeast"/>
        <w:ind w:left="0" w:right="0" w:firstLine="435"/>
        <w:jc w:val="both"/>
        <w:rPr>
          <w:rFonts w:hint="eastAsia" w:ascii="宋体" w:hAnsi="宋体" w:eastAsia="宋体" w:cs="宋体"/>
          <w:sz w:val="24"/>
          <w:szCs w:val="24"/>
          <w:shd w:val="clear" w:fill="FFFFFF"/>
          <w:lang w:eastAsia="zh-CN"/>
        </w:rPr>
      </w:pPr>
      <w:r>
        <w:rPr>
          <w:rFonts w:hint="eastAsia" w:ascii="宋体" w:hAnsi="宋体" w:eastAsia="宋体" w:cs="宋体"/>
          <w:sz w:val="24"/>
          <w:szCs w:val="24"/>
          <w:shd w:val="clear" w:fill="FFFFFF"/>
        </w:rPr>
        <w:t>4.最高限价：</w:t>
      </w:r>
      <w:r>
        <w:rPr>
          <w:rFonts w:hint="eastAsia" w:ascii="宋体" w:hAnsi="宋体" w:eastAsia="宋体" w:cs="宋体"/>
          <w:sz w:val="24"/>
          <w:szCs w:val="24"/>
          <w:u w:val="single"/>
          <w:shd w:val="clear" w:fill="FFFFFF"/>
          <w:lang w:val="en-US" w:eastAsia="zh-CN"/>
        </w:rPr>
        <w:t>9</w:t>
      </w:r>
      <w:r>
        <w:rPr>
          <w:rFonts w:hint="eastAsia" w:ascii="宋体" w:hAnsi="宋体" w:eastAsia="宋体" w:cs="宋体"/>
          <w:sz w:val="24"/>
          <w:szCs w:val="24"/>
          <w:u w:val="single"/>
          <w:shd w:val="clear" w:fill="FFFFFF"/>
        </w:rPr>
        <w:t>万元</w:t>
      </w:r>
      <w:r>
        <w:rPr>
          <w:rFonts w:hint="eastAsia" w:ascii="宋体" w:hAnsi="宋体" w:eastAsia="宋体" w:cs="宋体"/>
          <w:sz w:val="24"/>
          <w:szCs w:val="24"/>
          <w:u w:val="single"/>
          <w:shd w:val="clear" w:fill="FFFFFF"/>
          <w:lang w:eastAsia="zh-CN"/>
        </w:rPr>
        <w:t>；</w:t>
      </w:r>
    </w:p>
    <w:p w14:paraId="4E004DEA">
      <w:pPr>
        <w:pStyle w:val="19"/>
        <w:keepNext w:val="0"/>
        <w:keepLines w:val="0"/>
        <w:widowControl/>
        <w:suppressLineNumbers w:val="0"/>
        <w:spacing w:before="150" w:beforeAutospacing="0" w:after="0" w:afterAutospacing="0" w:line="23" w:lineRule="atLeast"/>
        <w:ind w:left="0" w:right="0" w:firstLine="435"/>
        <w:jc w:val="both"/>
        <w:rPr>
          <w:sz w:val="21"/>
          <w:szCs w:val="21"/>
        </w:rPr>
      </w:pPr>
      <w:r>
        <w:rPr>
          <w:rFonts w:hint="eastAsia" w:ascii="宋体" w:hAnsi="宋体" w:eastAsia="宋体" w:cs="宋体"/>
          <w:sz w:val="24"/>
          <w:szCs w:val="24"/>
          <w:shd w:val="clear" w:fill="FFFFFF"/>
        </w:rPr>
        <w:t>5.采购需求：</w:t>
      </w:r>
      <w:r>
        <w:rPr>
          <w:rFonts w:hint="eastAsia" w:ascii="宋体" w:hAnsi="宋体" w:eastAsia="宋体" w:cs="宋体"/>
          <w:sz w:val="24"/>
          <w:szCs w:val="24"/>
          <w:u w:val="single"/>
          <w:shd w:val="clear" w:fill="FFFFFF"/>
          <w:lang w:eastAsia="zh-CN"/>
        </w:rPr>
        <w:t>因工作需要，拟采购一批消防器材，具体详见询价文件；</w:t>
      </w:r>
    </w:p>
    <w:p w14:paraId="48F217E8">
      <w:pPr>
        <w:pStyle w:val="19"/>
        <w:keepNext w:val="0"/>
        <w:keepLines w:val="0"/>
        <w:widowControl/>
        <w:suppressLineNumbers w:val="0"/>
        <w:spacing w:before="150" w:beforeAutospacing="0" w:after="0" w:afterAutospacing="0" w:line="23" w:lineRule="atLeast"/>
        <w:ind w:left="0" w:right="0" w:firstLine="435"/>
        <w:jc w:val="both"/>
        <w:rPr>
          <w:rFonts w:hint="eastAsia" w:ascii="宋体" w:hAnsi="宋体" w:eastAsia="宋体" w:cs="宋体"/>
          <w:sz w:val="24"/>
          <w:szCs w:val="24"/>
          <w:u w:val="single"/>
          <w:shd w:val="clear" w:fill="FFFFFF"/>
          <w:lang w:eastAsia="zh-CN"/>
        </w:rPr>
      </w:pPr>
      <w:r>
        <w:rPr>
          <w:rFonts w:hint="eastAsia" w:ascii="宋体" w:hAnsi="宋体" w:eastAsia="宋体" w:cs="宋体"/>
          <w:sz w:val="24"/>
          <w:szCs w:val="24"/>
          <w:shd w:val="clear" w:fill="FFFFFF"/>
        </w:rPr>
        <w:t>6.合同履行期限：</w:t>
      </w:r>
      <w:r>
        <w:rPr>
          <w:rFonts w:hint="eastAsia" w:ascii="宋体" w:hAnsi="宋体" w:eastAsia="宋体" w:cs="宋体"/>
          <w:sz w:val="24"/>
          <w:szCs w:val="24"/>
          <w:u w:val="single"/>
          <w:shd w:val="clear" w:fill="FFFFFF"/>
        </w:rPr>
        <w:t>合同签订后 15 天内完成交货并具备验收条件</w:t>
      </w:r>
      <w:r>
        <w:rPr>
          <w:rFonts w:hint="eastAsia" w:ascii="宋体" w:hAnsi="宋体" w:eastAsia="宋体" w:cs="宋体"/>
          <w:sz w:val="24"/>
          <w:szCs w:val="24"/>
          <w:u w:val="single"/>
          <w:shd w:val="clear" w:fill="FFFFFF"/>
          <w:lang w:eastAsia="zh-CN"/>
        </w:rPr>
        <w:t>；</w:t>
      </w:r>
    </w:p>
    <w:p w14:paraId="4DE3C539">
      <w:pPr>
        <w:pStyle w:val="19"/>
        <w:keepNext w:val="0"/>
        <w:keepLines w:val="0"/>
        <w:widowControl/>
        <w:suppressLineNumbers w:val="0"/>
        <w:spacing w:before="150" w:beforeAutospacing="0" w:after="0" w:afterAutospacing="0" w:line="23" w:lineRule="atLeast"/>
        <w:ind w:left="0" w:right="0" w:firstLine="435"/>
        <w:jc w:val="both"/>
        <w:rPr>
          <w:sz w:val="21"/>
          <w:szCs w:val="21"/>
        </w:rPr>
      </w:pPr>
      <w:r>
        <w:rPr>
          <w:rFonts w:hint="eastAsia" w:ascii="宋体" w:hAnsi="宋体" w:eastAsia="宋体" w:cs="宋体"/>
          <w:sz w:val="24"/>
          <w:szCs w:val="24"/>
          <w:shd w:val="clear" w:fill="FFFFFF"/>
        </w:rPr>
        <w:t>7.本项目不接受联合体投标，不允许分包和转包。</w:t>
      </w:r>
    </w:p>
    <w:p w14:paraId="029AD66C">
      <w:pPr>
        <w:pStyle w:val="19"/>
        <w:keepNext w:val="0"/>
        <w:keepLines w:val="0"/>
        <w:widowControl/>
        <w:suppressLineNumbers w:val="0"/>
        <w:spacing w:before="150" w:beforeAutospacing="0" w:after="0" w:afterAutospacing="0" w:line="23" w:lineRule="atLeast"/>
        <w:ind w:left="0" w:right="0" w:firstLine="435"/>
        <w:jc w:val="both"/>
        <w:rPr>
          <w:sz w:val="21"/>
          <w:szCs w:val="21"/>
        </w:rPr>
      </w:pPr>
      <w:r>
        <w:rPr>
          <w:rFonts w:hint="eastAsia" w:ascii="宋体" w:hAnsi="宋体" w:eastAsia="宋体" w:cs="宋体"/>
          <w:b/>
          <w:bCs/>
          <w:sz w:val="24"/>
          <w:szCs w:val="24"/>
          <w:shd w:val="clear" w:fill="FFFFFF"/>
        </w:rPr>
        <w:t>二、申请人的资格要求</w:t>
      </w:r>
    </w:p>
    <w:p w14:paraId="56EAB6B0">
      <w:pPr>
        <w:pStyle w:val="19"/>
        <w:keepNext w:val="0"/>
        <w:keepLines w:val="0"/>
        <w:widowControl/>
        <w:suppressLineNumbers w:val="0"/>
        <w:spacing w:before="150" w:beforeAutospacing="0" w:after="0" w:afterAutospacing="0" w:line="23" w:lineRule="atLeast"/>
        <w:ind w:left="0" w:right="0" w:firstLine="435"/>
        <w:jc w:val="both"/>
        <w:rPr>
          <w:sz w:val="21"/>
          <w:szCs w:val="21"/>
        </w:rPr>
      </w:pPr>
      <w:r>
        <w:rPr>
          <w:rFonts w:hint="eastAsia" w:ascii="宋体" w:hAnsi="宋体" w:eastAsia="宋体" w:cs="宋体"/>
          <w:sz w:val="24"/>
          <w:szCs w:val="24"/>
          <w:shd w:val="clear" w:fill="FFFFFF"/>
        </w:rPr>
        <w:t>1.满足《中华人民共和国政府采购法》第二十二条规定；</w:t>
      </w:r>
    </w:p>
    <w:p w14:paraId="689DF3CC">
      <w:pPr>
        <w:pStyle w:val="19"/>
        <w:keepNext w:val="0"/>
        <w:keepLines w:val="0"/>
        <w:widowControl/>
        <w:suppressLineNumbers w:val="0"/>
        <w:spacing w:before="150" w:beforeAutospacing="0" w:after="0" w:afterAutospacing="0" w:line="23" w:lineRule="atLeast"/>
        <w:ind w:left="0" w:right="0" w:firstLine="435"/>
        <w:jc w:val="both"/>
        <w:rPr>
          <w:sz w:val="21"/>
          <w:szCs w:val="21"/>
        </w:rPr>
      </w:pPr>
      <w:r>
        <w:rPr>
          <w:rFonts w:hint="eastAsia" w:ascii="宋体" w:hAnsi="宋体" w:eastAsia="宋体" w:cs="宋体"/>
          <w:sz w:val="24"/>
          <w:szCs w:val="24"/>
          <w:shd w:val="clear" w:fill="FFFFFF"/>
        </w:rPr>
        <w:t>2.落实政府采购政策需满足的资格要求：</w:t>
      </w:r>
    </w:p>
    <w:p w14:paraId="3ED7B7E9">
      <w:pPr>
        <w:pStyle w:val="19"/>
        <w:keepNext w:val="0"/>
        <w:keepLines w:val="0"/>
        <w:widowControl/>
        <w:suppressLineNumbers w:val="0"/>
        <w:spacing w:before="150" w:beforeAutospacing="0" w:after="0" w:afterAutospacing="0" w:line="23" w:lineRule="atLeast"/>
        <w:ind w:left="0" w:right="0" w:firstLine="435"/>
        <w:jc w:val="both"/>
        <w:rPr>
          <w:sz w:val="21"/>
          <w:szCs w:val="21"/>
        </w:rPr>
      </w:pPr>
      <w:r>
        <w:rPr>
          <w:rFonts w:hint="eastAsia" w:ascii="宋体" w:hAnsi="宋体" w:eastAsia="宋体" w:cs="宋体"/>
          <w:sz w:val="24"/>
          <w:szCs w:val="24"/>
          <w:shd w:val="clear" w:fill="FFFFFF"/>
        </w:rPr>
        <w:t>2.1中小企业政策</w:t>
      </w:r>
      <w:r>
        <w:rPr>
          <w:rFonts w:hint="eastAsia" w:ascii="宋体" w:hAnsi="宋体" w:eastAsia="宋体" w:cs="宋体"/>
          <w:color w:val="FF0000"/>
          <w:sz w:val="24"/>
          <w:szCs w:val="24"/>
          <w:shd w:val="clear" w:fill="FFFFFF"/>
        </w:rPr>
        <w:t> </w:t>
      </w:r>
    </w:p>
    <w:p w14:paraId="41ACE4E7">
      <w:pPr>
        <w:pStyle w:val="19"/>
        <w:keepNext w:val="0"/>
        <w:keepLines w:val="0"/>
        <w:widowControl/>
        <w:suppressLineNumbers w:val="0"/>
        <w:spacing w:before="150" w:beforeAutospacing="0" w:after="0" w:afterAutospacing="0" w:line="23" w:lineRule="atLeast"/>
        <w:ind w:left="0" w:right="0" w:firstLine="435"/>
        <w:jc w:val="both"/>
        <w:rPr>
          <w:sz w:val="21"/>
          <w:szCs w:val="21"/>
        </w:rPr>
      </w:pPr>
      <w:r>
        <w:rPr>
          <w:rFonts w:hint="eastAsia" w:ascii="宋体" w:hAnsi="宋体" w:eastAsia="宋体" w:cs="宋体"/>
          <w:sz w:val="24"/>
          <w:szCs w:val="24"/>
          <w:shd w:val="clear" w:fill="FFFFFF"/>
        </w:rPr>
        <w:t>2.1.1本项目不专门面向中小企业预留采购份额。</w:t>
      </w:r>
    </w:p>
    <w:p w14:paraId="023743F3">
      <w:pPr>
        <w:pStyle w:val="19"/>
        <w:keepNext w:val="0"/>
        <w:keepLines w:val="0"/>
        <w:widowControl/>
        <w:suppressLineNumbers w:val="0"/>
        <w:spacing w:before="150" w:beforeAutospacing="0" w:after="0" w:afterAutospacing="0" w:line="23" w:lineRule="atLeast"/>
        <w:ind w:left="0" w:right="0" w:firstLine="435"/>
        <w:jc w:val="both"/>
        <w:rPr>
          <w:sz w:val="21"/>
          <w:szCs w:val="21"/>
        </w:rPr>
      </w:pPr>
      <w:r>
        <w:rPr>
          <w:rFonts w:hint="eastAsia" w:ascii="宋体" w:hAnsi="宋体" w:eastAsia="宋体" w:cs="宋体"/>
          <w:sz w:val="24"/>
          <w:szCs w:val="24"/>
          <w:shd w:val="clear" w:fill="FFFFFF"/>
        </w:rPr>
        <w:t>2.1.2</w:t>
      </w:r>
      <w:r>
        <w:rPr>
          <w:rFonts w:hint="eastAsia" w:ascii="宋体" w:hAnsi="宋体" w:eastAsia="宋体" w:cs="宋体"/>
          <w:b/>
          <w:bCs/>
          <w:sz w:val="24"/>
          <w:szCs w:val="24"/>
          <w:shd w:val="clear" w:fill="FFFFFF"/>
        </w:rPr>
        <w:t>√</w:t>
      </w:r>
      <w:r>
        <w:rPr>
          <w:rFonts w:hint="eastAsia" w:ascii="宋体" w:hAnsi="宋体" w:eastAsia="宋体" w:cs="宋体"/>
          <w:sz w:val="24"/>
          <w:szCs w:val="24"/>
          <w:shd w:val="clear" w:fill="FFFFFF"/>
        </w:rPr>
        <w:t>本项目专门面向</w:t>
      </w:r>
      <w:r>
        <w:rPr>
          <w:rFonts w:hint="eastAsia" w:ascii="宋体" w:hAnsi="宋体" w:eastAsia="宋体" w:cs="宋体"/>
          <w:sz w:val="24"/>
          <w:szCs w:val="24"/>
          <w:u w:val="single"/>
          <w:shd w:val="clear" w:fill="FFFFFF"/>
        </w:rPr>
        <w:t> </w:t>
      </w:r>
      <w:r>
        <w:rPr>
          <w:rFonts w:hint="eastAsia" w:ascii="宋体" w:hAnsi="宋体" w:eastAsia="宋体" w:cs="宋体"/>
          <w:sz w:val="24"/>
          <w:szCs w:val="24"/>
          <w:u w:val="single"/>
          <w:shd w:val="clear" w:fill="FFFFFF"/>
          <w:lang w:val="en-US" w:eastAsia="zh-CN"/>
        </w:rPr>
        <w:t xml:space="preserve">/ </w:t>
      </w:r>
      <w:r>
        <w:rPr>
          <w:rFonts w:hint="eastAsia" w:ascii="宋体" w:hAnsi="宋体" w:eastAsia="宋体" w:cs="宋体"/>
          <w:sz w:val="24"/>
          <w:szCs w:val="24"/>
          <w:u w:val="single"/>
          <w:shd w:val="clear" w:fill="FFFFFF"/>
        </w:rPr>
        <w:t xml:space="preserve"> </w:t>
      </w:r>
      <w:r>
        <w:rPr>
          <w:rFonts w:hint="eastAsia" w:ascii="宋体" w:hAnsi="宋体" w:eastAsia="宋体" w:cs="宋体"/>
          <w:sz w:val="24"/>
          <w:szCs w:val="24"/>
          <w:shd w:val="clear" w:fill="FFFFFF"/>
        </w:rPr>
        <w:t>采购。企业划型标准按照《关于印发中小企业划型标准规定的通知》（工信部联企业〔2011〕300号）规定执行。</w:t>
      </w:r>
      <w:r>
        <w:rPr>
          <w:rFonts w:hint="eastAsia" w:ascii="宋体" w:hAnsi="宋体" w:eastAsia="宋体" w:cs="宋体"/>
          <w:color w:val="FF0000"/>
          <w:sz w:val="24"/>
          <w:szCs w:val="24"/>
          <w:shd w:val="clear" w:fill="FFFFFF"/>
        </w:rPr>
        <w:t> </w:t>
      </w:r>
    </w:p>
    <w:p w14:paraId="490721D7">
      <w:pPr>
        <w:pStyle w:val="19"/>
        <w:keepNext w:val="0"/>
        <w:keepLines w:val="0"/>
        <w:widowControl/>
        <w:suppressLineNumbers w:val="0"/>
        <w:spacing w:before="150" w:beforeAutospacing="0" w:after="0" w:afterAutospacing="0" w:line="23" w:lineRule="atLeast"/>
        <w:ind w:left="0" w:right="0" w:firstLine="435"/>
        <w:jc w:val="both"/>
        <w:rPr>
          <w:sz w:val="21"/>
          <w:szCs w:val="21"/>
        </w:rPr>
      </w:pPr>
      <w:r>
        <w:rPr>
          <w:rFonts w:hint="eastAsia" w:ascii="宋体" w:hAnsi="宋体" w:eastAsia="宋体" w:cs="宋体"/>
          <w:sz w:val="24"/>
          <w:szCs w:val="24"/>
          <w:shd w:val="clear" w:fill="FFFFFF"/>
        </w:rPr>
        <w:t>2.1.3本项目预留部分采购项目预算专门面向中小企业采购。对于预留份额，即货物由中小企业制造、服务由中小企业承接、工程由中小企业承建。预留份额通过以下措施进行：</w:t>
      </w:r>
      <w:r>
        <w:rPr>
          <w:rFonts w:hint="eastAsia" w:ascii="宋体" w:hAnsi="宋体" w:eastAsia="宋体" w:cs="宋体"/>
          <w:sz w:val="24"/>
          <w:szCs w:val="24"/>
          <w:u w:val="single"/>
          <w:shd w:val="clear" w:fill="FFFFFF"/>
        </w:rPr>
        <w:t>  \  </w:t>
      </w:r>
      <w:r>
        <w:rPr>
          <w:rFonts w:hint="eastAsia" w:ascii="宋体" w:hAnsi="宋体" w:eastAsia="宋体" w:cs="宋体"/>
          <w:sz w:val="24"/>
          <w:szCs w:val="24"/>
          <w:u w:val="single"/>
          <w:shd w:val="clear" w:fill="FFFFFF"/>
          <w:lang w:val="en-US" w:eastAsia="zh-CN"/>
        </w:rPr>
        <w:t xml:space="preserve"> </w:t>
      </w:r>
      <w:r>
        <w:rPr>
          <w:rFonts w:hint="eastAsia" w:ascii="宋体" w:hAnsi="宋体" w:eastAsia="宋体" w:cs="宋体"/>
          <w:sz w:val="24"/>
          <w:szCs w:val="24"/>
          <w:shd w:val="clear" w:fill="FFFFFF"/>
        </w:rPr>
        <w:t>。企业划型标准按照《关于印发中小企业划型标准规定的通知》（工信部联企业〔2011〕300号）规定执行。</w:t>
      </w:r>
    </w:p>
    <w:p w14:paraId="189917F6">
      <w:pPr>
        <w:pStyle w:val="19"/>
        <w:keepNext w:val="0"/>
        <w:keepLines w:val="0"/>
        <w:widowControl/>
        <w:suppressLineNumbers w:val="0"/>
        <w:spacing w:before="150" w:beforeAutospacing="0" w:after="0" w:afterAutospacing="0" w:line="23" w:lineRule="atLeast"/>
        <w:ind w:left="0" w:right="0" w:firstLine="435"/>
        <w:jc w:val="both"/>
        <w:rPr>
          <w:sz w:val="21"/>
          <w:szCs w:val="21"/>
        </w:rPr>
      </w:pPr>
      <w:r>
        <w:rPr>
          <w:rFonts w:hint="eastAsia" w:ascii="宋体" w:hAnsi="宋体" w:eastAsia="宋体" w:cs="宋体"/>
          <w:sz w:val="24"/>
          <w:szCs w:val="24"/>
          <w:shd w:val="clear" w:fill="FFFFFF"/>
        </w:rPr>
        <w:t>2.2其他落实政府采购政策的资格要求：</w:t>
      </w:r>
      <w:r>
        <w:rPr>
          <w:rFonts w:hint="eastAsia" w:ascii="宋体" w:hAnsi="宋体" w:eastAsia="宋体" w:cs="宋体"/>
          <w:sz w:val="24"/>
          <w:szCs w:val="24"/>
          <w:u w:val="single"/>
          <w:shd w:val="clear" w:fill="FFFFFF"/>
        </w:rPr>
        <w:t>  无   </w:t>
      </w:r>
      <w:r>
        <w:rPr>
          <w:rFonts w:hint="eastAsia" w:ascii="宋体" w:hAnsi="宋体" w:eastAsia="宋体" w:cs="宋体"/>
          <w:sz w:val="24"/>
          <w:szCs w:val="24"/>
          <w:shd w:val="clear" w:fill="FFFFFF"/>
        </w:rPr>
        <w:t>。</w:t>
      </w:r>
    </w:p>
    <w:p w14:paraId="438F363D">
      <w:pPr>
        <w:pStyle w:val="19"/>
        <w:keepNext w:val="0"/>
        <w:keepLines w:val="0"/>
        <w:widowControl/>
        <w:suppressLineNumbers w:val="0"/>
        <w:tabs>
          <w:tab w:val="left" w:pos="312"/>
        </w:tabs>
        <w:spacing w:before="150" w:beforeAutospacing="0" w:after="0" w:afterAutospacing="0" w:line="23" w:lineRule="atLeast"/>
        <w:ind w:left="0" w:right="0" w:firstLine="435"/>
        <w:jc w:val="both"/>
        <w:rPr>
          <w:sz w:val="21"/>
          <w:szCs w:val="21"/>
        </w:rPr>
      </w:pPr>
      <w:r>
        <w:rPr>
          <w:rFonts w:hint="eastAsia" w:ascii="宋体" w:hAnsi="宋体" w:eastAsia="宋体" w:cs="宋体"/>
          <w:sz w:val="24"/>
          <w:szCs w:val="24"/>
          <w:shd w:val="clear" w:fill="FFFFFF"/>
        </w:rPr>
        <w:t>3. 本项目的特定资格要求：</w:t>
      </w:r>
      <w:r>
        <w:rPr>
          <w:rFonts w:hint="eastAsia" w:ascii="宋体" w:hAnsi="宋体" w:eastAsia="宋体" w:cs="宋体"/>
          <w:sz w:val="24"/>
          <w:szCs w:val="24"/>
          <w:u w:val="single"/>
          <w:shd w:val="clear" w:fill="FFFFFF"/>
        </w:rPr>
        <w:t xml:space="preserve"> 无 </w:t>
      </w:r>
      <w:r>
        <w:rPr>
          <w:rFonts w:hint="eastAsia" w:ascii="宋体" w:hAnsi="宋体" w:eastAsia="宋体" w:cs="宋体"/>
          <w:sz w:val="24"/>
          <w:szCs w:val="24"/>
          <w:shd w:val="clear" w:fill="FFFFFF"/>
        </w:rPr>
        <w:t>。</w:t>
      </w:r>
    </w:p>
    <w:p w14:paraId="03C8439C">
      <w:pPr>
        <w:pStyle w:val="19"/>
        <w:keepNext w:val="0"/>
        <w:keepLines w:val="0"/>
        <w:widowControl/>
        <w:suppressLineNumbers w:val="0"/>
        <w:spacing w:before="150" w:beforeAutospacing="0" w:after="0" w:afterAutospacing="0" w:line="23" w:lineRule="atLeast"/>
        <w:ind w:left="0" w:right="0" w:firstLine="435"/>
        <w:jc w:val="both"/>
        <w:rPr>
          <w:sz w:val="21"/>
          <w:szCs w:val="21"/>
        </w:rPr>
      </w:pPr>
      <w:r>
        <w:rPr>
          <w:rFonts w:hint="eastAsia" w:ascii="宋体" w:hAnsi="宋体" w:eastAsia="宋体" w:cs="宋体"/>
          <w:b/>
          <w:bCs/>
          <w:sz w:val="24"/>
          <w:szCs w:val="24"/>
          <w:shd w:val="clear" w:fill="FFFFFF"/>
        </w:rPr>
        <w:t>三、获取采购文</w:t>
      </w:r>
    </w:p>
    <w:p w14:paraId="22EDB14F">
      <w:pPr>
        <w:pStyle w:val="19"/>
        <w:keepNext w:val="0"/>
        <w:keepLines w:val="0"/>
        <w:widowControl/>
        <w:suppressLineNumbers w:val="0"/>
        <w:spacing w:before="150" w:beforeAutospacing="0" w:after="0" w:afterAutospacing="0" w:line="23" w:lineRule="atLeast"/>
        <w:ind w:left="480" w:right="0" w:firstLine="136"/>
        <w:jc w:val="both"/>
        <w:rPr>
          <w:sz w:val="21"/>
          <w:szCs w:val="21"/>
        </w:rPr>
      </w:pPr>
      <w:r>
        <w:rPr>
          <w:rFonts w:hint="eastAsia" w:ascii="宋体" w:hAnsi="宋体" w:eastAsia="宋体" w:cs="宋体"/>
          <w:sz w:val="24"/>
          <w:szCs w:val="24"/>
          <w:shd w:val="clear" w:fill="FFFFFF"/>
        </w:rPr>
        <w:t>（1）时间：2026年</w:t>
      </w:r>
      <w:r>
        <w:rPr>
          <w:rFonts w:hint="eastAsia" w:ascii="宋体" w:hAnsi="宋体" w:eastAsia="宋体" w:cs="宋体"/>
          <w:sz w:val="24"/>
          <w:szCs w:val="24"/>
          <w:shd w:val="clear" w:fill="FFFFFF"/>
          <w:lang w:val="en-US" w:eastAsia="zh-CN"/>
        </w:rPr>
        <w:t>11</w:t>
      </w:r>
      <w:r>
        <w:rPr>
          <w:rFonts w:hint="eastAsia" w:ascii="宋体" w:hAnsi="宋体" w:eastAsia="宋体" w:cs="宋体"/>
          <w:sz w:val="24"/>
          <w:szCs w:val="24"/>
          <w:shd w:val="clear" w:fill="FFFFFF"/>
        </w:rPr>
        <w:t>月</w:t>
      </w:r>
      <w:r>
        <w:rPr>
          <w:rFonts w:hint="eastAsia" w:ascii="宋体" w:hAnsi="宋体" w:eastAsia="宋体" w:cs="宋体"/>
          <w:sz w:val="24"/>
          <w:szCs w:val="24"/>
          <w:shd w:val="clear" w:fill="FFFFFF"/>
          <w:lang w:val="en-US" w:eastAsia="zh-CN"/>
        </w:rPr>
        <w:t>5日起至2026年11</w:t>
      </w:r>
      <w:r>
        <w:rPr>
          <w:rFonts w:hint="eastAsia" w:ascii="宋体" w:hAnsi="宋体" w:eastAsia="宋体" w:cs="宋体"/>
          <w:sz w:val="24"/>
          <w:szCs w:val="24"/>
          <w:shd w:val="clear" w:fill="FFFFFF"/>
        </w:rPr>
        <w:t>月</w:t>
      </w:r>
      <w:r>
        <w:rPr>
          <w:rFonts w:hint="eastAsia" w:ascii="宋体" w:hAnsi="宋体" w:eastAsia="宋体" w:cs="宋体"/>
          <w:sz w:val="24"/>
          <w:szCs w:val="24"/>
          <w:shd w:val="clear" w:fill="FFFFFF"/>
          <w:lang w:val="en-US" w:eastAsia="zh-CN"/>
        </w:rPr>
        <w:t>10</w:t>
      </w:r>
      <w:r>
        <w:rPr>
          <w:rFonts w:hint="eastAsia" w:ascii="宋体" w:hAnsi="宋体" w:eastAsia="宋体" w:cs="宋体"/>
          <w:sz w:val="24"/>
          <w:szCs w:val="24"/>
          <w:shd w:val="clear" w:fill="FFFFFF"/>
        </w:rPr>
        <w:t>日17点30分</w:t>
      </w:r>
    </w:p>
    <w:p w14:paraId="72EC5E5E">
      <w:pPr>
        <w:pStyle w:val="19"/>
        <w:keepNext w:val="0"/>
        <w:keepLines w:val="0"/>
        <w:widowControl/>
        <w:suppressLineNumbers w:val="0"/>
        <w:spacing w:before="150" w:beforeAutospacing="0" w:after="0" w:afterAutospacing="0" w:line="23" w:lineRule="atLeast"/>
        <w:ind w:left="480" w:right="0" w:firstLine="136"/>
        <w:jc w:val="both"/>
        <w:rPr>
          <w:sz w:val="21"/>
          <w:szCs w:val="21"/>
        </w:rPr>
      </w:pPr>
      <w:r>
        <w:rPr>
          <w:rFonts w:hint="eastAsia" w:ascii="宋体" w:hAnsi="宋体" w:eastAsia="宋体" w:cs="宋体"/>
          <w:sz w:val="24"/>
          <w:szCs w:val="24"/>
          <w:shd w:val="clear" w:fill="FFFFFF"/>
        </w:rPr>
        <w:t>（2）地点：淮北市</w:t>
      </w:r>
      <w:r>
        <w:rPr>
          <w:rFonts w:hint="eastAsia" w:ascii="宋体" w:hAnsi="宋体" w:eastAsia="宋体" w:cs="宋体"/>
          <w:sz w:val="24"/>
          <w:szCs w:val="24"/>
          <w:shd w:val="clear" w:fill="FFFFFF"/>
          <w:lang w:eastAsia="zh-CN"/>
        </w:rPr>
        <w:t>相山</w:t>
      </w:r>
      <w:r>
        <w:rPr>
          <w:rFonts w:hint="eastAsia" w:ascii="宋体" w:hAnsi="宋体" w:eastAsia="宋体" w:cs="宋体"/>
          <w:sz w:val="24"/>
          <w:szCs w:val="24"/>
          <w:shd w:val="clear" w:fill="FFFFFF"/>
        </w:rPr>
        <w:t>区南黎路海容广场8楼817#</w:t>
      </w:r>
    </w:p>
    <w:p w14:paraId="71508717">
      <w:pPr>
        <w:pStyle w:val="19"/>
        <w:keepNext w:val="0"/>
        <w:keepLines w:val="0"/>
        <w:widowControl/>
        <w:suppressLineNumbers w:val="0"/>
        <w:spacing w:before="150" w:beforeAutospacing="0" w:after="0" w:afterAutospacing="0" w:line="23" w:lineRule="atLeast"/>
        <w:ind w:left="0" w:right="0" w:firstLine="540"/>
        <w:jc w:val="both"/>
        <w:rPr>
          <w:sz w:val="21"/>
          <w:szCs w:val="21"/>
        </w:rPr>
      </w:pPr>
      <w:r>
        <w:rPr>
          <w:rFonts w:hint="eastAsia" w:ascii="宋体" w:hAnsi="宋体" w:eastAsia="宋体" w:cs="宋体"/>
          <w:sz w:val="24"/>
          <w:szCs w:val="24"/>
          <w:shd w:val="clear" w:fill="FFFFFF"/>
        </w:rPr>
        <w:t>（3）方式：现场</w:t>
      </w:r>
      <w:r>
        <w:rPr>
          <w:rFonts w:hint="eastAsia" w:ascii="宋体" w:hAnsi="宋体" w:eastAsia="宋体" w:cs="宋体"/>
          <w:sz w:val="24"/>
          <w:szCs w:val="24"/>
          <w:shd w:val="clear" w:fill="FFFFFF"/>
          <w:lang w:eastAsia="zh-CN"/>
        </w:rPr>
        <w:t>或线上</w:t>
      </w:r>
      <w:r>
        <w:rPr>
          <w:rFonts w:hint="eastAsia" w:ascii="宋体" w:hAnsi="宋体" w:eastAsia="宋体" w:cs="宋体"/>
          <w:sz w:val="24"/>
          <w:szCs w:val="24"/>
          <w:shd w:val="clear" w:fill="FFFFFF"/>
        </w:rPr>
        <w:t>报名，咨询电话：0561-7507877。</w:t>
      </w:r>
    </w:p>
    <w:p w14:paraId="537F91E6">
      <w:pPr>
        <w:pStyle w:val="19"/>
        <w:keepNext w:val="0"/>
        <w:keepLines w:val="0"/>
        <w:widowControl/>
        <w:suppressLineNumbers w:val="0"/>
        <w:spacing w:before="150" w:beforeAutospacing="0" w:after="0" w:afterAutospacing="0" w:line="23" w:lineRule="atLeast"/>
        <w:ind w:left="0" w:right="0" w:firstLine="435"/>
        <w:jc w:val="both"/>
        <w:rPr>
          <w:sz w:val="21"/>
          <w:szCs w:val="21"/>
        </w:rPr>
      </w:pPr>
      <w:r>
        <w:rPr>
          <w:rFonts w:hint="eastAsia" w:ascii="宋体" w:hAnsi="宋体" w:eastAsia="宋体" w:cs="宋体"/>
          <w:b/>
          <w:bCs/>
          <w:sz w:val="24"/>
          <w:szCs w:val="24"/>
          <w:shd w:val="clear" w:fill="FFFFFF"/>
        </w:rPr>
        <w:t>四、响应文件递交</w:t>
      </w:r>
    </w:p>
    <w:p w14:paraId="03FC7073">
      <w:pPr>
        <w:pStyle w:val="19"/>
        <w:keepNext w:val="0"/>
        <w:keepLines w:val="0"/>
        <w:widowControl/>
        <w:suppressLineNumbers w:val="0"/>
        <w:spacing w:before="150" w:beforeAutospacing="0" w:after="0" w:afterAutospacing="0" w:line="23" w:lineRule="atLeast"/>
        <w:ind w:left="0" w:right="0" w:firstLine="480"/>
        <w:jc w:val="both"/>
        <w:rPr>
          <w:sz w:val="21"/>
          <w:szCs w:val="21"/>
        </w:rPr>
      </w:pPr>
      <w:r>
        <w:rPr>
          <w:rFonts w:hint="eastAsia" w:ascii="宋体" w:hAnsi="宋体" w:eastAsia="宋体" w:cs="宋体"/>
          <w:sz w:val="24"/>
          <w:szCs w:val="24"/>
          <w:shd w:val="clear" w:fill="FFFFFF"/>
        </w:rPr>
        <w:t>截止时间：</w:t>
      </w:r>
      <w:r>
        <w:rPr>
          <w:rFonts w:hint="eastAsia" w:ascii="宋体" w:hAnsi="宋体" w:eastAsia="宋体" w:cs="宋体"/>
          <w:sz w:val="24"/>
          <w:szCs w:val="24"/>
          <w:u w:val="single"/>
          <w:shd w:val="clear" w:fill="FFFFFF"/>
        </w:rPr>
        <w:t>2026 </w:t>
      </w:r>
      <w:r>
        <w:rPr>
          <w:rFonts w:hint="eastAsia" w:ascii="宋体" w:hAnsi="宋体" w:eastAsia="宋体" w:cs="宋体"/>
          <w:sz w:val="24"/>
          <w:szCs w:val="24"/>
          <w:shd w:val="clear" w:fill="FFFFFF"/>
        </w:rPr>
        <w:t>年</w:t>
      </w:r>
      <w:r>
        <w:rPr>
          <w:rFonts w:hint="eastAsia" w:ascii="宋体" w:hAnsi="宋体" w:eastAsia="宋体" w:cs="宋体"/>
          <w:sz w:val="24"/>
          <w:szCs w:val="24"/>
          <w:u w:val="single"/>
          <w:shd w:val="clear" w:fill="FFFFFF"/>
        </w:rPr>
        <w:t> </w:t>
      </w:r>
      <w:r>
        <w:rPr>
          <w:rFonts w:hint="eastAsia" w:ascii="宋体" w:hAnsi="宋体" w:eastAsia="宋体" w:cs="宋体"/>
          <w:sz w:val="24"/>
          <w:szCs w:val="24"/>
          <w:u w:val="single"/>
          <w:shd w:val="clear" w:fill="FFFFFF"/>
          <w:lang w:val="en-US" w:eastAsia="zh-CN"/>
        </w:rPr>
        <w:t>11</w:t>
      </w:r>
      <w:r>
        <w:rPr>
          <w:rFonts w:hint="eastAsia" w:ascii="宋体" w:hAnsi="宋体" w:eastAsia="宋体" w:cs="宋体"/>
          <w:sz w:val="24"/>
          <w:szCs w:val="24"/>
          <w:u w:val="single"/>
          <w:shd w:val="clear" w:fill="FFFFFF"/>
        </w:rPr>
        <w:t> </w:t>
      </w:r>
      <w:r>
        <w:rPr>
          <w:rFonts w:hint="eastAsia" w:ascii="宋体" w:hAnsi="宋体" w:eastAsia="宋体" w:cs="宋体"/>
          <w:sz w:val="24"/>
          <w:szCs w:val="24"/>
          <w:shd w:val="clear" w:fill="FFFFFF"/>
        </w:rPr>
        <w:t>月</w:t>
      </w:r>
      <w:r>
        <w:rPr>
          <w:rFonts w:hint="eastAsia" w:ascii="宋体" w:hAnsi="宋体" w:eastAsia="宋体" w:cs="宋体"/>
          <w:sz w:val="24"/>
          <w:szCs w:val="24"/>
          <w:u w:val="single"/>
          <w:shd w:val="clear" w:fill="FFFFFF"/>
          <w:lang w:val="en-US" w:eastAsia="zh-CN"/>
        </w:rPr>
        <w:t xml:space="preserve">  11  </w:t>
      </w:r>
      <w:r>
        <w:rPr>
          <w:rFonts w:hint="eastAsia" w:ascii="宋体" w:hAnsi="宋体" w:eastAsia="宋体" w:cs="宋体"/>
          <w:sz w:val="24"/>
          <w:szCs w:val="24"/>
          <w:shd w:val="clear" w:fill="FFFFFF"/>
        </w:rPr>
        <w:t>日</w:t>
      </w:r>
      <w:r>
        <w:rPr>
          <w:rFonts w:hint="eastAsia" w:ascii="宋体" w:hAnsi="宋体" w:eastAsia="宋体" w:cs="宋体"/>
          <w:sz w:val="24"/>
          <w:szCs w:val="24"/>
          <w:u w:val="single"/>
          <w:shd w:val="clear" w:fill="FFFFFF"/>
        </w:rPr>
        <w:t> 15 </w:t>
      </w:r>
      <w:r>
        <w:rPr>
          <w:rFonts w:hint="eastAsia" w:ascii="宋体" w:hAnsi="宋体" w:eastAsia="宋体" w:cs="宋体"/>
          <w:sz w:val="24"/>
          <w:szCs w:val="24"/>
          <w:shd w:val="clear" w:fill="FFFFFF"/>
        </w:rPr>
        <w:t>点</w:t>
      </w:r>
      <w:r>
        <w:rPr>
          <w:rFonts w:hint="eastAsia" w:ascii="宋体" w:hAnsi="宋体" w:eastAsia="宋体" w:cs="宋体"/>
          <w:sz w:val="24"/>
          <w:szCs w:val="24"/>
          <w:u w:val="single"/>
          <w:shd w:val="clear" w:fill="FFFFFF"/>
        </w:rPr>
        <w:t> 00 </w:t>
      </w:r>
      <w:r>
        <w:rPr>
          <w:rFonts w:hint="eastAsia" w:ascii="宋体" w:hAnsi="宋体" w:eastAsia="宋体" w:cs="宋体"/>
          <w:sz w:val="24"/>
          <w:szCs w:val="24"/>
          <w:shd w:val="clear" w:fill="FFFFFF"/>
        </w:rPr>
        <w:t>分（北京时间）</w:t>
      </w:r>
    </w:p>
    <w:p w14:paraId="080CC7E0">
      <w:pPr>
        <w:pStyle w:val="19"/>
        <w:keepNext w:val="0"/>
        <w:keepLines w:val="0"/>
        <w:widowControl/>
        <w:suppressLineNumbers w:val="0"/>
        <w:spacing w:before="150" w:beforeAutospacing="0" w:after="0" w:afterAutospacing="0" w:line="23" w:lineRule="atLeast"/>
        <w:ind w:left="0" w:right="0" w:firstLine="480"/>
        <w:jc w:val="both"/>
        <w:rPr>
          <w:sz w:val="21"/>
          <w:szCs w:val="21"/>
        </w:rPr>
      </w:pPr>
      <w:r>
        <w:rPr>
          <w:rFonts w:hint="eastAsia" w:ascii="宋体" w:hAnsi="宋体" w:eastAsia="宋体" w:cs="宋体"/>
          <w:sz w:val="24"/>
          <w:szCs w:val="24"/>
          <w:shd w:val="clear" w:fill="FFFFFF"/>
        </w:rPr>
        <w:t>地点：淮北市</w:t>
      </w:r>
      <w:r>
        <w:rPr>
          <w:rFonts w:hint="eastAsia" w:ascii="宋体" w:hAnsi="宋体" w:eastAsia="宋体" w:cs="宋体"/>
          <w:sz w:val="24"/>
          <w:szCs w:val="24"/>
          <w:shd w:val="clear" w:fill="FFFFFF"/>
          <w:lang w:eastAsia="zh-CN"/>
        </w:rPr>
        <w:t>相山</w:t>
      </w:r>
      <w:r>
        <w:rPr>
          <w:rFonts w:hint="eastAsia" w:ascii="宋体" w:hAnsi="宋体" w:eastAsia="宋体" w:cs="宋体"/>
          <w:sz w:val="24"/>
          <w:szCs w:val="24"/>
          <w:shd w:val="clear" w:fill="FFFFFF"/>
        </w:rPr>
        <w:t>区南黎路海容广场8楼817#</w:t>
      </w:r>
    </w:p>
    <w:p w14:paraId="2D6A08C1">
      <w:pPr>
        <w:pStyle w:val="19"/>
        <w:keepNext w:val="0"/>
        <w:keepLines w:val="0"/>
        <w:widowControl/>
        <w:suppressLineNumbers w:val="0"/>
        <w:spacing w:before="150" w:beforeAutospacing="0" w:after="0" w:afterAutospacing="0" w:line="23" w:lineRule="atLeast"/>
        <w:ind w:left="0" w:right="0" w:firstLine="435"/>
        <w:jc w:val="both"/>
        <w:rPr>
          <w:sz w:val="21"/>
          <w:szCs w:val="21"/>
        </w:rPr>
      </w:pPr>
      <w:r>
        <w:rPr>
          <w:rFonts w:hint="eastAsia" w:ascii="宋体" w:hAnsi="宋体" w:eastAsia="宋体" w:cs="宋体"/>
          <w:b/>
          <w:bCs/>
          <w:sz w:val="24"/>
          <w:szCs w:val="24"/>
          <w:shd w:val="clear" w:fill="FFFFFF"/>
        </w:rPr>
        <w:t>五、开启</w:t>
      </w:r>
    </w:p>
    <w:p w14:paraId="2D161C56">
      <w:pPr>
        <w:pStyle w:val="19"/>
        <w:keepNext w:val="0"/>
        <w:keepLines w:val="0"/>
        <w:widowControl/>
        <w:suppressLineNumbers w:val="0"/>
        <w:spacing w:before="150" w:beforeAutospacing="0" w:after="0" w:afterAutospacing="0"/>
        <w:ind w:left="0" w:right="0" w:firstLine="480"/>
        <w:jc w:val="both"/>
        <w:rPr>
          <w:sz w:val="21"/>
          <w:szCs w:val="21"/>
        </w:rPr>
      </w:pPr>
      <w:r>
        <w:rPr>
          <w:rFonts w:hint="eastAsia" w:ascii="宋体" w:hAnsi="宋体" w:eastAsia="宋体" w:cs="宋体"/>
          <w:sz w:val="24"/>
          <w:szCs w:val="24"/>
          <w:shd w:val="clear" w:fill="FFFFFF"/>
        </w:rPr>
        <w:t>时间：</w:t>
      </w:r>
      <w:r>
        <w:rPr>
          <w:rFonts w:hint="eastAsia" w:ascii="宋体" w:hAnsi="宋体" w:eastAsia="宋体" w:cs="宋体"/>
          <w:sz w:val="24"/>
          <w:szCs w:val="24"/>
          <w:u w:val="single"/>
          <w:shd w:val="clear" w:fill="FFFFFF"/>
        </w:rPr>
        <w:t>2026 </w:t>
      </w:r>
      <w:r>
        <w:rPr>
          <w:rFonts w:hint="eastAsia" w:ascii="宋体" w:hAnsi="宋体" w:eastAsia="宋体" w:cs="宋体"/>
          <w:sz w:val="24"/>
          <w:szCs w:val="24"/>
          <w:shd w:val="clear" w:fill="FFFFFF"/>
        </w:rPr>
        <w:t>年</w:t>
      </w:r>
      <w:r>
        <w:rPr>
          <w:rFonts w:hint="eastAsia" w:ascii="宋体" w:hAnsi="宋体" w:eastAsia="宋体" w:cs="宋体"/>
          <w:sz w:val="24"/>
          <w:szCs w:val="24"/>
          <w:u w:val="single"/>
          <w:shd w:val="clear" w:fill="FFFFFF"/>
        </w:rPr>
        <w:t> </w:t>
      </w:r>
      <w:r>
        <w:rPr>
          <w:rFonts w:hint="eastAsia" w:ascii="宋体" w:hAnsi="宋体" w:eastAsia="宋体" w:cs="宋体"/>
          <w:sz w:val="24"/>
          <w:szCs w:val="24"/>
          <w:u w:val="single"/>
          <w:shd w:val="clear" w:fill="FFFFFF"/>
          <w:lang w:val="en-US" w:eastAsia="zh-CN"/>
        </w:rPr>
        <w:t>11</w:t>
      </w:r>
      <w:r>
        <w:rPr>
          <w:rFonts w:hint="eastAsia" w:ascii="宋体" w:hAnsi="宋体" w:eastAsia="宋体" w:cs="宋体"/>
          <w:sz w:val="24"/>
          <w:szCs w:val="24"/>
          <w:u w:val="single"/>
          <w:shd w:val="clear" w:fill="FFFFFF"/>
        </w:rPr>
        <w:t> </w:t>
      </w:r>
      <w:r>
        <w:rPr>
          <w:rFonts w:hint="eastAsia" w:ascii="宋体" w:hAnsi="宋体" w:eastAsia="宋体" w:cs="宋体"/>
          <w:sz w:val="24"/>
          <w:szCs w:val="24"/>
          <w:shd w:val="clear" w:fill="FFFFFF"/>
        </w:rPr>
        <w:t>月</w:t>
      </w:r>
      <w:r>
        <w:rPr>
          <w:rFonts w:hint="eastAsia" w:ascii="宋体" w:hAnsi="宋体" w:eastAsia="宋体" w:cs="宋体"/>
          <w:sz w:val="24"/>
          <w:szCs w:val="24"/>
          <w:u w:val="single"/>
          <w:shd w:val="clear" w:fill="FFFFFF"/>
          <w:lang w:val="en-US" w:eastAsia="zh-CN"/>
        </w:rPr>
        <w:t xml:space="preserve">  11</w:t>
      </w:r>
      <w:r>
        <w:rPr>
          <w:rFonts w:hint="eastAsia" w:ascii="宋体" w:hAnsi="宋体" w:eastAsia="宋体" w:cs="宋体"/>
          <w:sz w:val="24"/>
          <w:szCs w:val="24"/>
          <w:u w:val="single"/>
          <w:shd w:val="clear" w:fill="FFFFFF"/>
        </w:rPr>
        <w:t> </w:t>
      </w:r>
      <w:r>
        <w:rPr>
          <w:rFonts w:hint="eastAsia" w:ascii="宋体" w:hAnsi="宋体" w:eastAsia="宋体" w:cs="宋体"/>
          <w:sz w:val="24"/>
          <w:szCs w:val="24"/>
          <w:shd w:val="clear" w:fill="FFFFFF"/>
        </w:rPr>
        <w:t>日</w:t>
      </w:r>
      <w:r>
        <w:rPr>
          <w:rFonts w:hint="eastAsia" w:ascii="宋体" w:hAnsi="宋体" w:eastAsia="宋体" w:cs="宋体"/>
          <w:sz w:val="24"/>
          <w:szCs w:val="24"/>
          <w:u w:val="single"/>
          <w:shd w:val="clear" w:fill="FFFFFF"/>
        </w:rPr>
        <w:t> 15 </w:t>
      </w:r>
      <w:r>
        <w:rPr>
          <w:rFonts w:hint="eastAsia" w:ascii="宋体" w:hAnsi="宋体" w:eastAsia="宋体" w:cs="宋体"/>
          <w:sz w:val="24"/>
          <w:szCs w:val="24"/>
          <w:shd w:val="clear" w:fill="FFFFFF"/>
        </w:rPr>
        <w:t>点</w:t>
      </w:r>
      <w:r>
        <w:rPr>
          <w:rFonts w:hint="eastAsia" w:ascii="宋体" w:hAnsi="宋体" w:eastAsia="宋体" w:cs="宋体"/>
          <w:sz w:val="24"/>
          <w:szCs w:val="24"/>
          <w:u w:val="single"/>
          <w:shd w:val="clear" w:fill="FFFFFF"/>
        </w:rPr>
        <w:t> 00 </w:t>
      </w:r>
      <w:r>
        <w:rPr>
          <w:rFonts w:hint="eastAsia" w:ascii="宋体" w:hAnsi="宋体" w:eastAsia="宋体" w:cs="宋体"/>
          <w:sz w:val="24"/>
          <w:szCs w:val="24"/>
          <w:shd w:val="clear" w:fill="FFFFFF"/>
        </w:rPr>
        <w:t>分（北京时间）</w:t>
      </w:r>
    </w:p>
    <w:p w14:paraId="343D0A5E">
      <w:pPr>
        <w:pStyle w:val="19"/>
        <w:keepNext w:val="0"/>
        <w:keepLines w:val="0"/>
        <w:widowControl/>
        <w:suppressLineNumbers w:val="0"/>
        <w:spacing w:before="150" w:beforeAutospacing="0" w:after="0" w:afterAutospacing="0" w:line="23" w:lineRule="atLeast"/>
        <w:ind w:left="0" w:right="0" w:firstLine="480"/>
        <w:jc w:val="both"/>
        <w:rPr>
          <w:sz w:val="21"/>
          <w:szCs w:val="21"/>
        </w:rPr>
      </w:pPr>
      <w:r>
        <w:rPr>
          <w:rFonts w:hint="eastAsia" w:ascii="宋体" w:hAnsi="宋体" w:eastAsia="宋体" w:cs="宋体"/>
          <w:sz w:val="24"/>
          <w:szCs w:val="24"/>
          <w:shd w:val="clear" w:fill="FFFFFF"/>
        </w:rPr>
        <w:t>地点：淮北市</w:t>
      </w:r>
      <w:r>
        <w:rPr>
          <w:rFonts w:hint="eastAsia" w:ascii="宋体" w:hAnsi="宋体" w:eastAsia="宋体" w:cs="宋体"/>
          <w:sz w:val="24"/>
          <w:szCs w:val="24"/>
          <w:shd w:val="clear" w:fill="FFFFFF"/>
          <w:lang w:eastAsia="zh-CN"/>
        </w:rPr>
        <w:t>相山</w:t>
      </w:r>
      <w:r>
        <w:rPr>
          <w:rFonts w:hint="eastAsia" w:ascii="宋体" w:hAnsi="宋体" w:eastAsia="宋体" w:cs="宋体"/>
          <w:sz w:val="24"/>
          <w:szCs w:val="24"/>
          <w:shd w:val="clear" w:fill="FFFFFF"/>
        </w:rPr>
        <w:t>区南黎路海容广场8楼817#</w:t>
      </w:r>
    </w:p>
    <w:p w14:paraId="73D63D6F">
      <w:pPr>
        <w:pStyle w:val="19"/>
        <w:keepNext w:val="0"/>
        <w:keepLines w:val="0"/>
        <w:widowControl/>
        <w:suppressLineNumbers w:val="0"/>
        <w:spacing w:before="150" w:beforeAutospacing="0" w:after="0" w:afterAutospacing="0" w:line="23" w:lineRule="atLeast"/>
        <w:ind w:left="0" w:right="0" w:firstLine="435"/>
        <w:jc w:val="both"/>
        <w:rPr>
          <w:sz w:val="21"/>
          <w:szCs w:val="21"/>
        </w:rPr>
      </w:pPr>
      <w:r>
        <w:rPr>
          <w:rFonts w:hint="eastAsia" w:ascii="宋体" w:hAnsi="宋体" w:eastAsia="宋体" w:cs="宋体"/>
          <w:b/>
          <w:bCs/>
          <w:sz w:val="24"/>
          <w:szCs w:val="24"/>
          <w:shd w:val="clear" w:fill="FFFFFF"/>
        </w:rPr>
        <w:t>六、公告期限</w:t>
      </w:r>
    </w:p>
    <w:p w14:paraId="56394FBF">
      <w:pPr>
        <w:pStyle w:val="19"/>
        <w:keepNext w:val="0"/>
        <w:keepLines w:val="0"/>
        <w:widowControl/>
        <w:suppressLineNumbers w:val="0"/>
        <w:spacing w:before="150" w:beforeAutospacing="0" w:after="0" w:afterAutospacing="0" w:line="23" w:lineRule="atLeast"/>
        <w:ind w:left="0" w:right="0" w:firstLine="480"/>
        <w:jc w:val="both"/>
        <w:rPr>
          <w:sz w:val="21"/>
          <w:szCs w:val="21"/>
        </w:rPr>
      </w:pPr>
      <w:r>
        <w:rPr>
          <w:rFonts w:hint="eastAsia" w:ascii="宋体" w:hAnsi="宋体" w:eastAsia="宋体" w:cs="宋体"/>
          <w:sz w:val="24"/>
          <w:szCs w:val="24"/>
          <w:shd w:val="clear" w:fill="FFFFFF"/>
        </w:rPr>
        <w:t>自本公告发布之日起3个工作日。</w:t>
      </w:r>
    </w:p>
    <w:p w14:paraId="55E806C3">
      <w:pPr>
        <w:pStyle w:val="19"/>
        <w:keepNext w:val="0"/>
        <w:keepLines w:val="0"/>
        <w:widowControl/>
        <w:suppressLineNumbers w:val="0"/>
        <w:spacing w:before="150" w:beforeAutospacing="0" w:after="0" w:afterAutospacing="0" w:line="23" w:lineRule="atLeast"/>
        <w:ind w:left="0" w:right="0" w:firstLine="435"/>
        <w:jc w:val="both"/>
        <w:rPr>
          <w:sz w:val="21"/>
          <w:szCs w:val="21"/>
        </w:rPr>
      </w:pPr>
      <w:r>
        <w:rPr>
          <w:rFonts w:hint="eastAsia" w:ascii="宋体" w:hAnsi="宋体" w:eastAsia="宋体" w:cs="宋体"/>
          <w:b/>
          <w:bCs/>
          <w:sz w:val="24"/>
          <w:szCs w:val="24"/>
          <w:shd w:val="clear" w:fill="FFFFFF"/>
        </w:rPr>
        <w:t>七、凡对本次采购提出询问，请按以下方式联系。</w:t>
      </w:r>
    </w:p>
    <w:p w14:paraId="5B1ADD0D">
      <w:pPr>
        <w:pStyle w:val="19"/>
        <w:keepNext w:val="0"/>
        <w:keepLines w:val="0"/>
        <w:widowControl/>
        <w:suppressLineNumbers w:val="0"/>
        <w:spacing w:before="150" w:beforeAutospacing="0" w:after="0" w:afterAutospacing="0" w:line="23" w:lineRule="atLeast"/>
        <w:ind w:left="0" w:right="0" w:firstLine="437"/>
        <w:jc w:val="both"/>
        <w:rPr>
          <w:sz w:val="21"/>
          <w:szCs w:val="21"/>
        </w:rPr>
      </w:pPr>
      <w:r>
        <w:rPr>
          <w:rFonts w:hint="eastAsia" w:ascii="宋体" w:hAnsi="宋体" w:eastAsia="宋体" w:cs="宋体"/>
          <w:sz w:val="24"/>
          <w:szCs w:val="24"/>
          <w:shd w:val="clear" w:fill="FFFFFF"/>
        </w:rPr>
        <w:t>1.采购人信息</w:t>
      </w:r>
    </w:p>
    <w:p w14:paraId="180EB8AF">
      <w:pPr>
        <w:pStyle w:val="19"/>
        <w:keepNext w:val="0"/>
        <w:keepLines w:val="0"/>
        <w:widowControl/>
        <w:suppressLineNumbers w:val="0"/>
        <w:spacing w:before="150" w:beforeAutospacing="0" w:after="0" w:afterAutospacing="0" w:line="23" w:lineRule="atLeast"/>
        <w:ind w:left="0" w:right="0" w:firstLine="435"/>
        <w:jc w:val="both"/>
        <w:rPr>
          <w:sz w:val="21"/>
          <w:szCs w:val="21"/>
        </w:rPr>
      </w:pPr>
      <w:r>
        <w:rPr>
          <w:rFonts w:hint="eastAsia" w:ascii="宋体" w:hAnsi="宋体" w:eastAsia="宋体" w:cs="宋体"/>
          <w:sz w:val="24"/>
          <w:szCs w:val="24"/>
          <w:shd w:val="clear" w:fill="FFFFFF"/>
        </w:rPr>
        <w:t>名  称：</w:t>
      </w:r>
      <w:r>
        <w:rPr>
          <w:rFonts w:hint="eastAsia" w:ascii="宋体" w:hAnsi="宋体" w:eastAsia="宋体" w:cs="宋体"/>
          <w:sz w:val="24"/>
          <w:szCs w:val="24"/>
          <w:u w:val="single"/>
          <w:shd w:val="clear" w:fill="FFFFFF"/>
        </w:rPr>
        <w:t>安徽（淮北）新型煤化工合成材料基地管理委员会</w:t>
      </w:r>
    </w:p>
    <w:p w14:paraId="204C346E">
      <w:pPr>
        <w:pStyle w:val="19"/>
        <w:keepNext w:val="0"/>
        <w:keepLines w:val="0"/>
        <w:widowControl/>
        <w:suppressLineNumbers w:val="0"/>
        <w:spacing w:before="150" w:beforeAutospacing="0" w:after="0" w:afterAutospacing="0" w:line="23" w:lineRule="atLeast"/>
        <w:ind w:left="0" w:right="0" w:firstLine="435"/>
        <w:jc w:val="both"/>
        <w:rPr>
          <w:rFonts w:hint="eastAsia" w:eastAsia="宋体"/>
          <w:sz w:val="21"/>
          <w:szCs w:val="21"/>
          <w:lang w:eastAsia="zh-CN"/>
        </w:rPr>
      </w:pPr>
      <w:r>
        <w:rPr>
          <w:rFonts w:hint="eastAsia" w:ascii="宋体" w:hAnsi="宋体" w:eastAsia="宋体" w:cs="宋体"/>
          <w:sz w:val="24"/>
          <w:szCs w:val="24"/>
          <w:shd w:val="clear" w:fill="FFFFFF"/>
        </w:rPr>
        <w:t>地  址：</w:t>
      </w:r>
      <w:r>
        <w:rPr>
          <w:rFonts w:hint="eastAsia" w:ascii="宋体" w:hAnsi="宋体" w:eastAsia="宋体" w:cs="宋体"/>
          <w:sz w:val="24"/>
          <w:szCs w:val="24"/>
          <w:u w:val="single"/>
          <w:shd w:val="clear" w:fill="FFFFFF"/>
          <w:lang w:eastAsia="zh-CN"/>
        </w:rPr>
        <w:t>濉溪县韩村镇基地北路</w:t>
      </w:r>
    </w:p>
    <w:p w14:paraId="0C3E2E28">
      <w:pPr>
        <w:pStyle w:val="19"/>
        <w:keepNext w:val="0"/>
        <w:keepLines w:val="0"/>
        <w:widowControl/>
        <w:suppressLineNumbers w:val="0"/>
        <w:spacing w:before="150" w:beforeAutospacing="0" w:after="0" w:afterAutospacing="0" w:line="23" w:lineRule="atLeast"/>
        <w:ind w:left="0" w:right="0" w:firstLine="435"/>
        <w:jc w:val="both"/>
        <w:rPr>
          <w:rFonts w:hint="eastAsia" w:eastAsia="宋体"/>
          <w:sz w:val="21"/>
          <w:szCs w:val="21"/>
          <w:lang w:eastAsia="zh-CN"/>
        </w:rPr>
      </w:pPr>
      <w:r>
        <w:rPr>
          <w:rFonts w:hint="eastAsia" w:ascii="宋体" w:hAnsi="宋体" w:eastAsia="宋体" w:cs="宋体"/>
          <w:sz w:val="24"/>
          <w:szCs w:val="24"/>
          <w:shd w:val="clear" w:fill="FFFFFF"/>
        </w:rPr>
        <w:t>联系人：</w:t>
      </w:r>
      <w:r>
        <w:rPr>
          <w:rFonts w:hint="eastAsia" w:ascii="宋体" w:hAnsi="宋体" w:eastAsia="宋体" w:cs="宋体"/>
          <w:sz w:val="24"/>
          <w:szCs w:val="24"/>
          <w:u w:val="single"/>
          <w:shd w:val="clear" w:fill="FFFFFF"/>
          <w:lang w:eastAsia="zh-CN"/>
        </w:rPr>
        <w:t>刘堃</w:t>
      </w:r>
    </w:p>
    <w:p w14:paraId="2CDC364B">
      <w:pPr>
        <w:pStyle w:val="19"/>
        <w:keepNext w:val="0"/>
        <w:keepLines w:val="0"/>
        <w:widowControl/>
        <w:suppressLineNumbers w:val="0"/>
        <w:spacing w:before="150" w:beforeAutospacing="0" w:after="0" w:afterAutospacing="0" w:line="23" w:lineRule="atLeast"/>
        <w:ind w:left="0" w:right="0" w:firstLine="435"/>
        <w:jc w:val="both"/>
        <w:rPr>
          <w:rFonts w:hint="eastAsia" w:ascii="宋体" w:hAnsi="宋体" w:eastAsia="宋体" w:cs="宋体"/>
          <w:sz w:val="24"/>
          <w:szCs w:val="24"/>
          <w:u w:val="single"/>
          <w:shd w:val="clear" w:fill="FFFFFF"/>
          <w:lang w:val="en-US" w:eastAsia="zh-CN"/>
        </w:rPr>
      </w:pPr>
      <w:r>
        <w:rPr>
          <w:rFonts w:hint="eastAsia" w:ascii="宋体" w:hAnsi="宋体" w:eastAsia="宋体" w:cs="宋体"/>
          <w:sz w:val="24"/>
          <w:szCs w:val="24"/>
          <w:shd w:val="clear" w:fill="FFFFFF"/>
        </w:rPr>
        <w:t>联系方式：</w:t>
      </w:r>
      <w:r>
        <w:rPr>
          <w:rFonts w:hint="eastAsia" w:ascii="宋体" w:hAnsi="宋体" w:eastAsia="宋体" w:cs="宋体"/>
          <w:sz w:val="24"/>
          <w:szCs w:val="24"/>
          <w:u w:val="single"/>
          <w:shd w:val="clear" w:fill="FFFFFF"/>
          <w:lang w:val="en-US" w:eastAsia="zh-CN"/>
        </w:rPr>
        <w:t>13721031643</w:t>
      </w:r>
    </w:p>
    <w:p w14:paraId="01626FC2">
      <w:pPr>
        <w:pStyle w:val="19"/>
        <w:keepNext w:val="0"/>
        <w:keepLines w:val="0"/>
        <w:widowControl/>
        <w:suppressLineNumbers w:val="0"/>
        <w:spacing w:before="150" w:beforeAutospacing="0" w:after="0" w:afterAutospacing="0" w:line="23" w:lineRule="atLeast"/>
        <w:ind w:left="0" w:right="0" w:firstLine="437"/>
        <w:jc w:val="both"/>
        <w:rPr>
          <w:sz w:val="21"/>
          <w:szCs w:val="21"/>
        </w:rPr>
      </w:pPr>
      <w:r>
        <w:rPr>
          <w:rFonts w:hint="eastAsia" w:ascii="宋体" w:hAnsi="宋体" w:eastAsia="宋体" w:cs="宋体"/>
          <w:sz w:val="24"/>
          <w:szCs w:val="24"/>
          <w:shd w:val="clear" w:fill="FFFFFF"/>
        </w:rPr>
        <w:t>2.采购代理机构信息</w:t>
      </w:r>
    </w:p>
    <w:p w14:paraId="3DC8A742">
      <w:pPr>
        <w:pStyle w:val="19"/>
        <w:keepNext w:val="0"/>
        <w:keepLines w:val="0"/>
        <w:widowControl/>
        <w:suppressLineNumbers w:val="0"/>
        <w:spacing w:before="150" w:beforeAutospacing="0" w:after="0" w:afterAutospacing="0" w:line="23" w:lineRule="atLeast"/>
        <w:ind w:left="0" w:right="0" w:firstLine="435"/>
        <w:jc w:val="both"/>
        <w:rPr>
          <w:sz w:val="21"/>
          <w:szCs w:val="21"/>
        </w:rPr>
      </w:pPr>
      <w:r>
        <w:rPr>
          <w:rFonts w:hint="eastAsia" w:ascii="宋体" w:hAnsi="宋体" w:eastAsia="宋体" w:cs="宋体"/>
          <w:sz w:val="24"/>
          <w:szCs w:val="24"/>
          <w:shd w:val="clear" w:fill="FFFFFF"/>
        </w:rPr>
        <w:t>名  称：</w:t>
      </w:r>
      <w:r>
        <w:rPr>
          <w:rFonts w:hint="eastAsia" w:ascii="宋体" w:hAnsi="宋体" w:eastAsia="宋体" w:cs="宋体"/>
          <w:sz w:val="24"/>
          <w:szCs w:val="24"/>
          <w:u w:val="single"/>
          <w:shd w:val="clear" w:fill="FFFFFF"/>
        </w:rPr>
        <w:t>安徽建大项目管理有限公司</w:t>
      </w:r>
    </w:p>
    <w:p w14:paraId="2B3BDBB0">
      <w:pPr>
        <w:pStyle w:val="19"/>
        <w:keepNext w:val="0"/>
        <w:keepLines w:val="0"/>
        <w:widowControl/>
        <w:suppressLineNumbers w:val="0"/>
        <w:spacing w:before="150" w:beforeAutospacing="0" w:after="0" w:afterAutospacing="0" w:line="23" w:lineRule="atLeast"/>
        <w:ind w:left="0" w:right="0" w:firstLine="435"/>
        <w:jc w:val="both"/>
        <w:rPr>
          <w:sz w:val="21"/>
          <w:szCs w:val="21"/>
        </w:rPr>
      </w:pPr>
      <w:r>
        <w:rPr>
          <w:rFonts w:hint="eastAsia" w:ascii="宋体" w:hAnsi="宋体" w:eastAsia="宋体" w:cs="宋体"/>
          <w:sz w:val="24"/>
          <w:szCs w:val="24"/>
          <w:shd w:val="clear" w:fill="FFFFFF"/>
        </w:rPr>
        <w:t>地  址：</w:t>
      </w:r>
      <w:r>
        <w:rPr>
          <w:rFonts w:hint="eastAsia" w:ascii="宋体" w:hAnsi="宋体" w:eastAsia="宋体" w:cs="宋体"/>
          <w:sz w:val="24"/>
          <w:szCs w:val="24"/>
          <w:u w:val="single"/>
          <w:shd w:val="clear" w:fill="FFFFFF"/>
        </w:rPr>
        <w:t>淮北市</w:t>
      </w:r>
      <w:r>
        <w:rPr>
          <w:rFonts w:hint="eastAsia" w:ascii="宋体" w:hAnsi="宋体" w:eastAsia="宋体" w:cs="宋体"/>
          <w:sz w:val="24"/>
          <w:szCs w:val="24"/>
          <w:u w:val="single"/>
          <w:shd w:val="clear" w:fill="FFFFFF"/>
          <w:lang w:eastAsia="zh-CN"/>
        </w:rPr>
        <w:t>相山区</w:t>
      </w:r>
      <w:r>
        <w:rPr>
          <w:rFonts w:hint="eastAsia" w:ascii="宋体" w:hAnsi="宋体" w:eastAsia="宋体" w:cs="宋体"/>
          <w:sz w:val="24"/>
          <w:szCs w:val="24"/>
          <w:u w:val="single"/>
          <w:shd w:val="clear" w:fill="FFFFFF"/>
        </w:rPr>
        <w:t>南黎路海容广场817#</w:t>
      </w:r>
    </w:p>
    <w:p w14:paraId="5A281193">
      <w:pPr>
        <w:pStyle w:val="19"/>
        <w:keepNext w:val="0"/>
        <w:keepLines w:val="0"/>
        <w:widowControl/>
        <w:suppressLineNumbers w:val="0"/>
        <w:spacing w:before="150" w:beforeAutospacing="0" w:after="0" w:afterAutospacing="0" w:line="23" w:lineRule="atLeast"/>
        <w:ind w:left="0" w:right="0" w:firstLine="435"/>
        <w:jc w:val="both"/>
        <w:rPr>
          <w:sz w:val="21"/>
          <w:szCs w:val="21"/>
        </w:rPr>
      </w:pPr>
      <w:r>
        <w:rPr>
          <w:rFonts w:hint="eastAsia" w:ascii="宋体" w:hAnsi="宋体" w:eastAsia="宋体" w:cs="宋体"/>
          <w:sz w:val="24"/>
          <w:szCs w:val="24"/>
          <w:shd w:val="clear" w:fill="FFFFFF"/>
        </w:rPr>
        <w:t>联系人：</w:t>
      </w:r>
      <w:r>
        <w:rPr>
          <w:rFonts w:hint="eastAsia" w:ascii="宋体" w:hAnsi="宋体" w:eastAsia="宋体" w:cs="宋体"/>
          <w:sz w:val="24"/>
          <w:szCs w:val="24"/>
          <w:u w:val="single"/>
          <w:shd w:val="clear" w:fill="FFFFFF"/>
        </w:rPr>
        <w:t>陈晓慧  </w:t>
      </w:r>
    </w:p>
    <w:p w14:paraId="525DF371">
      <w:pPr>
        <w:pStyle w:val="19"/>
        <w:keepNext w:val="0"/>
        <w:keepLines w:val="0"/>
        <w:widowControl/>
        <w:suppressLineNumbers w:val="0"/>
        <w:spacing w:before="150" w:beforeAutospacing="0" w:after="0" w:afterAutospacing="0" w:line="23" w:lineRule="atLeast"/>
        <w:ind w:left="0" w:right="0" w:firstLine="435"/>
        <w:jc w:val="both"/>
        <w:rPr>
          <w:sz w:val="21"/>
          <w:szCs w:val="21"/>
        </w:rPr>
      </w:pPr>
      <w:r>
        <w:rPr>
          <w:rFonts w:hint="eastAsia" w:ascii="宋体" w:hAnsi="宋体" w:eastAsia="宋体" w:cs="宋体"/>
          <w:sz w:val="24"/>
          <w:szCs w:val="24"/>
          <w:shd w:val="clear" w:fill="FFFFFF"/>
        </w:rPr>
        <w:t>联系方式：</w:t>
      </w:r>
      <w:r>
        <w:rPr>
          <w:rFonts w:hint="eastAsia" w:ascii="宋体" w:hAnsi="宋体" w:eastAsia="宋体" w:cs="宋体"/>
          <w:sz w:val="24"/>
          <w:szCs w:val="24"/>
          <w:u w:val="single"/>
          <w:shd w:val="clear" w:fill="FFFFFF"/>
        </w:rPr>
        <w:t>0561-7507877</w:t>
      </w:r>
    </w:p>
    <w:p w14:paraId="7D93FCC3">
      <w:pPr>
        <w:pStyle w:val="19"/>
        <w:keepNext w:val="0"/>
        <w:keepLines w:val="0"/>
        <w:widowControl/>
        <w:suppressLineNumbers w:val="0"/>
        <w:spacing w:before="150" w:beforeAutospacing="0" w:after="0" w:afterAutospacing="0" w:line="23" w:lineRule="atLeast"/>
        <w:ind w:left="0" w:right="0" w:firstLine="435"/>
        <w:jc w:val="both"/>
        <w:rPr>
          <w:sz w:val="21"/>
          <w:szCs w:val="21"/>
        </w:rPr>
      </w:pPr>
      <w:r>
        <w:rPr>
          <w:rFonts w:hint="eastAsia" w:ascii="宋体" w:hAnsi="宋体" w:eastAsia="宋体" w:cs="宋体"/>
          <w:sz w:val="24"/>
          <w:szCs w:val="24"/>
          <w:shd w:val="clear" w:fill="FFFFFF"/>
        </w:rPr>
        <w:t>电子邮箱：</w:t>
      </w:r>
      <w:r>
        <w:rPr>
          <w:rFonts w:hint="eastAsia" w:ascii="宋体" w:hAnsi="宋体" w:eastAsia="宋体" w:cs="宋体"/>
          <w:sz w:val="24"/>
          <w:szCs w:val="24"/>
          <w:u w:val="single"/>
          <w:shd w:val="clear" w:fill="FFFFFF"/>
        </w:rPr>
        <w:t>5987302@QQ.COM</w:t>
      </w:r>
    </w:p>
    <w:p w14:paraId="291273F1"/>
    <w:p w14:paraId="6A908B5C">
      <w:pPr>
        <w:spacing w:line="360" w:lineRule="auto"/>
        <w:ind w:firstLine="435"/>
        <w:rPr>
          <w:rFonts w:asciiTheme="minorEastAsia" w:hAnsiTheme="minorEastAsia" w:eastAsiaTheme="minorEastAsia"/>
          <w:sz w:val="24"/>
          <w:szCs w:val="18"/>
        </w:rPr>
      </w:pPr>
      <w:r>
        <w:rPr>
          <w:rFonts w:asciiTheme="minorEastAsia" w:hAnsiTheme="minorEastAsia" w:eastAsiaTheme="minorEastAsia"/>
          <w:sz w:val="24"/>
          <w:szCs w:val="18"/>
        </w:rPr>
        <w:br w:type="page"/>
      </w:r>
    </w:p>
    <w:p w14:paraId="0F15AAC3">
      <w:pPr>
        <w:spacing w:line="360" w:lineRule="auto"/>
        <w:jc w:val="center"/>
        <w:outlineLvl w:val="0"/>
        <w:rPr>
          <w:rFonts w:asciiTheme="minorEastAsia" w:hAnsiTheme="minorEastAsia" w:eastAsiaTheme="minorEastAsia"/>
          <w:b/>
          <w:sz w:val="28"/>
        </w:rPr>
      </w:pPr>
      <w:bookmarkStart w:id="2" w:name="_Toc3199"/>
      <w:r>
        <w:rPr>
          <w:rFonts w:hint="eastAsia" w:asciiTheme="minorEastAsia" w:hAnsiTheme="minorEastAsia" w:eastAsiaTheme="minorEastAsia"/>
          <w:b/>
          <w:sz w:val="28"/>
        </w:rPr>
        <w:t>第二章</w:t>
      </w:r>
      <w:r>
        <w:rPr>
          <w:rFonts w:asciiTheme="minorEastAsia" w:hAnsiTheme="minorEastAsia" w:eastAsiaTheme="minorEastAsia"/>
          <w:b/>
          <w:sz w:val="28"/>
        </w:rPr>
        <w:t xml:space="preserve"> </w:t>
      </w:r>
      <w:r>
        <w:rPr>
          <w:rFonts w:hint="eastAsia" w:asciiTheme="minorEastAsia" w:hAnsiTheme="minorEastAsia" w:eastAsiaTheme="minorEastAsia"/>
          <w:b/>
          <w:sz w:val="28"/>
        </w:rPr>
        <w:t xml:space="preserve"> 供应商</w:t>
      </w:r>
      <w:r>
        <w:rPr>
          <w:rFonts w:asciiTheme="minorEastAsia" w:hAnsiTheme="minorEastAsia" w:eastAsiaTheme="minorEastAsia"/>
          <w:b/>
          <w:sz w:val="28"/>
        </w:rPr>
        <w:t>须知</w:t>
      </w:r>
      <w:bookmarkEnd w:id="2"/>
    </w:p>
    <w:p w14:paraId="24EF5FFB">
      <w:pPr>
        <w:spacing w:line="360" w:lineRule="auto"/>
        <w:jc w:val="center"/>
        <w:outlineLvl w:val="1"/>
        <w:rPr>
          <w:rFonts w:asciiTheme="minorEastAsia" w:hAnsiTheme="minorEastAsia" w:eastAsiaTheme="minorEastAsia"/>
          <w:b/>
          <w:sz w:val="24"/>
        </w:rPr>
      </w:pPr>
      <w:bookmarkStart w:id="3" w:name="_Toc12172"/>
      <w:bookmarkStart w:id="4" w:name="_Toc5571"/>
      <w:r>
        <w:rPr>
          <w:rFonts w:hint="eastAsia" w:asciiTheme="minorEastAsia" w:hAnsiTheme="minorEastAsia" w:eastAsiaTheme="minorEastAsia"/>
          <w:b/>
          <w:sz w:val="24"/>
        </w:rPr>
        <w:t>一、供应商</w:t>
      </w:r>
      <w:r>
        <w:rPr>
          <w:rFonts w:asciiTheme="minorEastAsia" w:hAnsiTheme="minorEastAsia" w:eastAsiaTheme="minorEastAsia"/>
          <w:b/>
          <w:sz w:val="24"/>
        </w:rPr>
        <w:t>须知前附表</w:t>
      </w:r>
      <w:bookmarkEnd w:id="3"/>
      <w:bookmarkEnd w:id="4"/>
    </w:p>
    <w:p w14:paraId="71B4F0D2">
      <w:pPr>
        <w:spacing w:line="360" w:lineRule="auto"/>
        <w:ind w:firstLine="435"/>
        <w:rPr>
          <w:rFonts w:asciiTheme="minorEastAsia" w:hAnsiTheme="minorEastAsia" w:eastAsiaTheme="minorEastAsia"/>
          <w:sz w:val="24"/>
          <w:szCs w:val="18"/>
        </w:rPr>
      </w:pPr>
      <w:r>
        <w:rPr>
          <w:rFonts w:hint="eastAsia" w:asciiTheme="minorEastAsia" w:hAnsiTheme="minorEastAsia" w:eastAsiaTheme="minorEastAsia"/>
          <w:b/>
          <w:bCs/>
          <w:sz w:val="24"/>
          <w:szCs w:val="18"/>
        </w:rPr>
        <w:t>注：</w:t>
      </w:r>
      <w:r>
        <w:rPr>
          <w:rFonts w:hint="eastAsia" w:asciiTheme="minorEastAsia" w:hAnsiTheme="minorEastAsia" w:eastAsiaTheme="minorEastAsia"/>
          <w:sz w:val="24"/>
          <w:szCs w:val="18"/>
        </w:rPr>
        <w:t>本表是本项目的具体要求，是对供应商须知的具体补充和修改，如有不一致，以本表为准。</w:t>
      </w:r>
    </w:p>
    <w:tbl>
      <w:tblPr>
        <w:tblStyle w:val="24"/>
        <w:tblW w:w="88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7"/>
        <w:gridCol w:w="2032"/>
        <w:gridCol w:w="5809"/>
      </w:tblGrid>
      <w:tr w14:paraId="68E69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7" w:type="dxa"/>
            <w:vAlign w:val="center"/>
          </w:tcPr>
          <w:p w14:paraId="5699537F">
            <w:pPr>
              <w:pStyle w:val="39"/>
              <w:widowControl w:val="0"/>
              <w:spacing w:before="0" w:beforeAutospacing="0" w:after="0" w:afterAutospacing="0"/>
              <w:rPr>
                <w:rFonts w:asciiTheme="minorEastAsia" w:hAnsiTheme="minorEastAsia" w:eastAsiaTheme="minorEastAsia"/>
                <w:bCs w:val="0"/>
                <w:kern w:val="2"/>
                <w:sz w:val="24"/>
                <w:szCs w:val="20"/>
              </w:rPr>
            </w:pPr>
            <w:r>
              <w:rPr>
                <w:rFonts w:hint="eastAsia" w:asciiTheme="minorEastAsia" w:hAnsiTheme="minorEastAsia" w:eastAsiaTheme="minorEastAsia"/>
                <w:bCs w:val="0"/>
                <w:kern w:val="2"/>
                <w:sz w:val="24"/>
                <w:szCs w:val="20"/>
              </w:rPr>
              <w:t>条款号</w:t>
            </w:r>
          </w:p>
        </w:tc>
        <w:tc>
          <w:tcPr>
            <w:tcW w:w="2032" w:type="dxa"/>
            <w:vAlign w:val="center"/>
          </w:tcPr>
          <w:p w14:paraId="1E4F3719">
            <w:pPr>
              <w:pStyle w:val="39"/>
              <w:widowControl w:val="0"/>
              <w:spacing w:before="0" w:beforeAutospacing="0" w:after="0" w:afterAutospacing="0"/>
              <w:rPr>
                <w:rFonts w:asciiTheme="minorEastAsia" w:hAnsiTheme="minorEastAsia" w:eastAsiaTheme="minorEastAsia"/>
                <w:bCs w:val="0"/>
                <w:kern w:val="2"/>
                <w:sz w:val="24"/>
                <w:szCs w:val="20"/>
              </w:rPr>
            </w:pPr>
            <w:r>
              <w:rPr>
                <w:rFonts w:hint="eastAsia" w:asciiTheme="minorEastAsia" w:hAnsiTheme="minorEastAsia" w:eastAsiaTheme="minorEastAsia"/>
                <w:bCs w:val="0"/>
                <w:kern w:val="2"/>
                <w:sz w:val="24"/>
                <w:szCs w:val="20"/>
              </w:rPr>
              <w:t>条款名称</w:t>
            </w:r>
          </w:p>
        </w:tc>
        <w:tc>
          <w:tcPr>
            <w:tcW w:w="5809" w:type="dxa"/>
            <w:vAlign w:val="center"/>
          </w:tcPr>
          <w:p w14:paraId="33C0B135">
            <w:pPr>
              <w:pStyle w:val="39"/>
              <w:widowControl w:val="0"/>
              <w:spacing w:before="0" w:beforeAutospacing="0" w:after="0" w:afterAutospacing="0"/>
              <w:rPr>
                <w:rFonts w:asciiTheme="minorEastAsia" w:hAnsiTheme="minorEastAsia" w:eastAsiaTheme="minorEastAsia"/>
                <w:bCs w:val="0"/>
                <w:kern w:val="2"/>
                <w:sz w:val="24"/>
                <w:szCs w:val="20"/>
              </w:rPr>
            </w:pPr>
            <w:r>
              <w:rPr>
                <w:rFonts w:hint="eastAsia" w:asciiTheme="minorEastAsia" w:hAnsiTheme="minorEastAsia" w:eastAsiaTheme="minorEastAsia"/>
                <w:bCs w:val="0"/>
                <w:kern w:val="2"/>
                <w:sz w:val="24"/>
                <w:szCs w:val="20"/>
              </w:rPr>
              <w:t>内容、说明与要求</w:t>
            </w:r>
          </w:p>
        </w:tc>
      </w:tr>
      <w:tr w14:paraId="7344C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1007" w:type="dxa"/>
            <w:vAlign w:val="center"/>
          </w:tcPr>
          <w:p w14:paraId="10ECC092">
            <w:pPr>
              <w:pStyle w:val="40"/>
              <w:pBdr>
                <w:bottom w:val="none" w:color="auto" w:sz="0" w:space="0"/>
              </w:pBdr>
              <w:tabs>
                <w:tab w:val="clear" w:pos="4153"/>
                <w:tab w:val="clear" w:pos="8306"/>
              </w:tabs>
              <w:adjustRightInd/>
              <w:spacing w:line="360" w:lineRule="auto"/>
              <w:textAlignment w:val="auto"/>
              <w:rPr>
                <w:rFonts w:asciiTheme="minorEastAsia" w:hAnsiTheme="minorEastAsia" w:eastAsiaTheme="minorEastAsia"/>
                <w:bCs/>
                <w:kern w:val="2"/>
              </w:rPr>
            </w:pPr>
            <w:r>
              <w:rPr>
                <w:rFonts w:hint="eastAsia" w:ascii="宋体" w:hAnsi="宋体" w:eastAsia="宋体"/>
                <w:bCs/>
                <w:kern w:val="2"/>
              </w:rPr>
              <w:t>5</w:t>
            </w:r>
            <w:r>
              <w:rPr>
                <w:rFonts w:ascii="宋体" w:hAnsi="宋体" w:eastAsia="宋体"/>
                <w:bCs/>
                <w:kern w:val="2"/>
              </w:rPr>
              <w:t>.</w:t>
            </w:r>
            <w:r>
              <w:rPr>
                <w:rFonts w:hint="eastAsia" w:ascii="宋体" w:hAnsi="宋体" w:eastAsia="宋体"/>
                <w:bCs/>
                <w:kern w:val="2"/>
              </w:rPr>
              <w:t>2</w:t>
            </w:r>
          </w:p>
        </w:tc>
        <w:tc>
          <w:tcPr>
            <w:tcW w:w="2032" w:type="dxa"/>
            <w:vAlign w:val="center"/>
          </w:tcPr>
          <w:p w14:paraId="065331E9">
            <w:pPr>
              <w:pStyle w:val="39"/>
              <w:widowControl w:val="0"/>
              <w:spacing w:before="0" w:beforeAutospacing="0" w:after="0" w:afterAutospacing="0" w:line="360" w:lineRule="auto"/>
              <w:jc w:val="left"/>
              <w:rPr>
                <w:rFonts w:asciiTheme="minorEastAsia" w:hAnsiTheme="minorEastAsia" w:eastAsiaTheme="minorEastAsia"/>
                <w:b w:val="0"/>
                <w:sz w:val="24"/>
              </w:rPr>
            </w:pPr>
            <w:r>
              <w:rPr>
                <w:rFonts w:hint="eastAsia" w:ascii="宋体" w:hAnsi="宋体" w:eastAsia="宋体"/>
                <w:b w:val="0"/>
                <w:sz w:val="24"/>
              </w:rPr>
              <w:t>现场考察或标前答疑会</w:t>
            </w:r>
          </w:p>
        </w:tc>
        <w:tc>
          <w:tcPr>
            <w:tcW w:w="5809" w:type="dxa"/>
            <w:vAlign w:val="center"/>
          </w:tcPr>
          <w:p w14:paraId="2B380374">
            <w:pPr>
              <w:spacing w:line="360" w:lineRule="auto"/>
              <w:rPr>
                <w:rFonts w:ascii="宋体" w:hAnsi="宋体" w:eastAsia="宋体"/>
                <w:bCs/>
                <w:sz w:val="24"/>
              </w:rPr>
            </w:pPr>
            <w:r>
              <w:rPr>
                <w:rFonts w:hint="eastAsia" w:ascii="宋体" w:hAnsi="宋体" w:eastAsia="宋体" w:cs="宋体"/>
                <w:sz w:val="24"/>
                <w:szCs w:val="24"/>
                <w:lang w:val="en-US" w:eastAsia="zh-CN"/>
              </w:rPr>
              <w:t>√</w:t>
            </w:r>
            <w:r>
              <w:rPr>
                <w:rFonts w:hint="eastAsia" w:ascii="宋体" w:hAnsi="宋体" w:eastAsia="宋体"/>
                <w:sz w:val="24"/>
              </w:rPr>
              <w:t>不组织或不召开</w:t>
            </w:r>
          </w:p>
          <w:p w14:paraId="43AA8F63">
            <w:pPr>
              <w:spacing w:line="360" w:lineRule="auto"/>
              <w:rPr>
                <w:rFonts w:ascii="宋体" w:hAnsi="宋体" w:eastAsia="宋体"/>
                <w:bCs/>
                <w:sz w:val="24"/>
              </w:rPr>
            </w:pPr>
            <w:r>
              <w:rPr>
                <w:rFonts w:hint="eastAsia" w:asciiTheme="minorEastAsia" w:hAnsiTheme="minorEastAsia" w:eastAsiaTheme="minorEastAsia"/>
                <w:b w:val="0"/>
                <w:bCs w:val="0"/>
                <w:kern w:val="0"/>
                <w:sz w:val="24"/>
                <w:szCs w:val="24"/>
              </w:rPr>
              <w:sym w:font="Wingdings" w:char="00A8"/>
            </w:r>
            <w:r>
              <w:rPr>
                <w:rFonts w:hint="eastAsia" w:ascii="宋体" w:hAnsi="宋体" w:eastAsia="宋体"/>
                <w:bCs/>
                <w:sz w:val="24"/>
              </w:rPr>
              <w:t>统一组织或统一召开</w:t>
            </w:r>
          </w:p>
          <w:p w14:paraId="6392468F">
            <w:pPr>
              <w:spacing w:line="360" w:lineRule="auto"/>
              <w:rPr>
                <w:rFonts w:ascii="宋体" w:hAnsi="宋体" w:eastAsia="宋体"/>
                <w:bCs/>
                <w:sz w:val="24"/>
                <w:u w:val="single"/>
              </w:rPr>
            </w:pPr>
            <w:r>
              <w:rPr>
                <w:rFonts w:hint="eastAsia" w:ascii="宋体" w:hAnsi="宋体" w:eastAsia="宋体"/>
                <w:bCs/>
                <w:sz w:val="24"/>
              </w:rPr>
              <w:t>时间：</w:t>
            </w:r>
            <w:r>
              <w:rPr>
                <w:rFonts w:hint="eastAsia" w:ascii="宋体" w:hAnsi="宋体" w:eastAsia="宋体"/>
                <w:bCs/>
                <w:sz w:val="24"/>
                <w:u w:val="single"/>
              </w:rPr>
              <w:t xml:space="preserve"> </w:t>
            </w:r>
            <w:r>
              <w:rPr>
                <w:rFonts w:ascii="宋体" w:hAnsi="宋体" w:eastAsia="宋体"/>
                <w:bCs/>
                <w:sz w:val="24"/>
                <w:u w:val="single"/>
              </w:rPr>
              <w:t xml:space="preserve">   </w:t>
            </w:r>
            <w:r>
              <w:rPr>
                <w:rFonts w:hint="eastAsia" w:ascii="宋体" w:hAnsi="宋体" w:eastAsia="宋体"/>
                <w:bCs/>
                <w:sz w:val="24"/>
              </w:rPr>
              <w:t>年</w:t>
            </w:r>
            <w:r>
              <w:rPr>
                <w:rFonts w:hint="eastAsia" w:ascii="宋体" w:hAnsi="宋体" w:eastAsia="宋体"/>
                <w:bCs/>
                <w:sz w:val="24"/>
                <w:u w:val="single"/>
              </w:rPr>
              <w:t xml:space="preserve"> </w:t>
            </w:r>
            <w:r>
              <w:rPr>
                <w:rFonts w:ascii="宋体" w:hAnsi="宋体" w:eastAsia="宋体"/>
                <w:bCs/>
                <w:sz w:val="24"/>
                <w:u w:val="single"/>
              </w:rPr>
              <w:t xml:space="preserve"> </w:t>
            </w:r>
            <w:r>
              <w:rPr>
                <w:rFonts w:hint="eastAsia" w:ascii="宋体" w:hAnsi="宋体" w:eastAsia="宋体"/>
                <w:bCs/>
                <w:sz w:val="24"/>
              </w:rPr>
              <w:t>月</w:t>
            </w:r>
            <w:r>
              <w:rPr>
                <w:rFonts w:hint="eastAsia" w:ascii="宋体" w:hAnsi="宋体" w:eastAsia="宋体"/>
                <w:bCs/>
                <w:sz w:val="24"/>
                <w:u w:val="single"/>
              </w:rPr>
              <w:t xml:space="preserve"> </w:t>
            </w:r>
            <w:r>
              <w:rPr>
                <w:rFonts w:ascii="宋体" w:hAnsi="宋体" w:eastAsia="宋体"/>
                <w:bCs/>
                <w:sz w:val="24"/>
                <w:u w:val="single"/>
              </w:rPr>
              <w:t xml:space="preserve"> </w:t>
            </w:r>
            <w:r>
              <w:rPr>
                <w:rFonts w:hint="eastAsia" w:ascii="宋体" w:hAnsi="宋体" w:eastAsia="宋体"/>
                <w:bCs/>
                <w:sz w:val="24"/>
              </w:rPr>
              <w:t>日</w:t>
            </w:r>
            <w:r>
              <w:rPr>
                <w:rFonts w:hint="eastAsia" w:ascii="宋体" w:hAnsi="宋体" w:eastAsia="宋体"/>
                <w:bCs/>
                <w:sz w:val="24"/>
                <w:u w:val="single"/>
              </w:rPr>
              <w:t xml:space="preserve"> </w:t>
            </w:r>
            <w:r>
              <w:rPr>
                <w:rFonts w:ascii="宋体" w:hAnsi="宋体" w:eastAsia="宋体"/>
                <w:bCs/>
                <w:sz w:val="24"/>
                <w:u w:val="single"/>
              </w:rPr>
              <w:t xml:space="preserve"> </w:t>
            </w:r>
            <w:r>
              <w:rPr>
                <w:rFonts w:hint="eastAsia" w:ascii="宋体" w:hAnsi="宋体" w:eastAsia="宋体"/>
                <w:bCs/>
                <w:sz w:val="24"/>
              </w:rPr>
              <w:t>时</w:t>
            </w:r>
            <w:r>
              <w:rPr>
                <w:rFonts w:hint="eastAsia" w:ascii="宋体" w:hAnsi="宋体" w:eastAsia="宋体"/>
                <w:bCs/>
                <w:sz w:val="24"/>
                <w:u w:val="single"/>
              </w:rPr>
              <w:t xml:space="preserve"> </w:t>
            </w:r>
            <w:r>
              <w:rPr>
                <w:rFonts w:ascii="宋体" w:hAnsi="宋体" w:eastAsia="宋体"/>
                <w:bCs/>
                <w:sz w:val="24"/>
                <w:u w:val="single"/>
              </w:rPr>
              <w:t xml:space="preserve"> </w:t>
            </w:r>
            <w:r>
              <w:rPr>
                <w:rFonts w:hint="eastAsia" w:ascii="宋体" w:hAnsi="宋体" w:eastAsia="宋体"/>
                <w:bCs/>
                <w:sz w:val="24"/>
              </w:rPr>
              <w:t>分</w:t>
            </w:r>
          </w:p>
          <w:p w14:paraId="2499D297">
            <w:pPr>
              <w:spacing w:line="360" w:lineRule="auto"/>
              <w:rPr>
                <w:rFonts w:ascii="宋体" w:hAnsi="宋体" w:eastAsia="宋体"/>
                <w:bCs/>
                <w:sz w:val="24"/>
                <w:u w:val="single"/>
              </w:rPr>
            </w:pPr>
            <w:r>
              <w:rPr>
                <w:rFonts w:hint="eastAsia" w:ascii="宋体" w:hAnsi="宋体" w:eastAsia="宋体"/>
                <w:bCs/>
                <w:sz w:val="24"/>
              </w:rPr>
              <w:t>地点：</w:t>
            </w:r>
            <w:r>
              <w:rPr>
                <w:rFonts w:hint="eastAsia" w:ascii="宋体" w:hAnsi="宋体" w:eastAsia="宋体"/>
                <w:bCs/>
                <w:sz w:val="24"/>
                <w:u w:val="single"/>
              </w:rPr>
              <w:t xml:space="preserve"> </w:t>
            </w:r>
            <w:r>
              <w:rPr>
                <w:rFonts w:ascii="宋体" w:hAnsi="宋体" w:eastAsia="宋体"/>
                <w:bCs/>
                <w:sz w:val="24"/>
                <w:u w:val="single"/>
              </w:rPr>
              <w:t xml:space="preserve">                      </w:t>
            </w:r>
          </w:p>
          <w:p w14:paraId="7F8C9333">
            <w:pPr>
              <w:spacing w:line="360" w:lineRule="auto"/>
              <w:rPr>
                <w:rFonts w:ascii="宋体" w:hAnsi="宋体" w:eastAsia="宋体"/>
                <w:bCs/>
                <w:sz w:val="24"/>
                <w:u w:val="single"/>
              </w:rPr>
            </w:pPr>
            <w:r>
              <w:rPr>
                <w:rFonts w:hint="eastAsia" w:ascii="宋体" w:hAnsi="宋体" w:eastAsia="宋体"/>
                <w:bCs/>
                <w:sz w:val="24"/>
              </w:rPr>
              <w:t>联系人及联系电话：</w:t>
            </w:r>
            <w:r>
              <w:rPr>
                <w:rFonts w:hint="eastAsia" w:ascii="宋体" w:hAnsi="宋体" w:eastAsia="宋体"/>
                <w:bCs/>
                <w:sz w:val="24"/>
                <w:u w:val="single"/>
              </w:rPr>
              <w:t xml:space="preserve"> </w:t>
            </w:r>
            <w:r>
              <w:rPr>
                <w:rFonts w:ascii="宋体" w:hAnsi="宋体" w:eastAsia="宋体"/>
                <w:bCs/>
                <w:sz w:val="24"/>
                <w:u w:val="single"/>
              </w:rPr>
              <w:t xml:space="preserve">          </w:t>
            </w:r>
          </w:p>
          <w:p w14:paraId="48B14783">
            <w:pPr>
              <w:pStyle w:val="39"/>
              <w:widowControl w:val="0"/>
              <w:spacing w:before="0" w:beforeAutospacing="0" w:after="0" w:afterAutospacing="0" w:line="360" w:lineRule="auto"/>
              <w:jc w:val="both"/>
              <w:rPr>
                <w:rFonts w:asciiTheme="minorEastAsia" w:hAnsiTheme="minorEastAsia" w:eastAsiaTheme="minorEastAsia"/>
                <w:b w:val="0"/>
                <w:sz w:val="24"/>
              </w:rPr>
            </w:pPr>
            <w:r>
              <w:rPr>
                <w:rFonts w:hint="eastAsia" w:ascii="宋体" w:hAnsi="宋体" w:eastAsia="宋体"/>
                <w:bCs w:val="0"/>
                <w:sz w:val="24"/>
              </w:rPr>
              <w:t>注：如供应商未参加采购人统一组织的现场考察或采购人统一召开的标前答疑会，视同放弃现场考察或标前答疑会，由此引起的一切责任由供应商自行承担。</w:t>
            </w:r>
          </w:p>
        </w:tc>
      </w:tr>
      <w:tr w14:paraId="12BA8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7" w:type="dxa"/>
            <w:vAlign w:val="center"/>
          </w:tcPr>
          <w:p w14:paraId="3C1818FA">
            <w:pPr>
              <w:pStyle w:val="40"/>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kern w:val="2"/>
              </w:rPr>
            </w:pPr>
            <w:r>
              <w:rPr>
                <w:rFonts w:hint="eastAsia" w:asciiTheme="minorEastAsia" w:hAnsiTheme="minorEastAsia" w:eastAsiaTheme="minorEastAsia"/>
                <w:bCs/>
                <w:kern w:val="2"/>
              </w:rPr>
              <w:t>6</w:t>
            </w:r>
            <w:r>
              <w:rPr>
                <w:rFonts w:asciiTheme="minorEastAsia" w:hAnsiTheme="minorEastAsia" w:eastAsiaTheme="minorEastAsia"/>
                <w:bCs/>
                <w:kern w:val="2"/>
              </w:rPr>
              <w:t>.1</w:t>
            </w:r>
          </w:p>
        </w:tc>
        <w:tc>
          <w:tcPr>
            <w:tcW w:w="2032" w:type="dxa"/>
            <w:vAlign w:val="center"/>
          </w:tcPr>
          <w:p w14:paraId="1AAED357">
            <w:pPr>
              <w:pStyle w:val="39"/>
              <w:widowControl w:val="0"/>
              <w:spacing w:before="0" w:beforeAutospacing="0" w:after="0" w:afterAutospacing="0"/>
              <w:jc w:val="left"/>
              <w:rPr>
                <w:rFonts w:asciiTheme="minorEastAsia" w:hAnsiTheme="minorEastAsia" w:eastAsiaTheme="minorEastAsia"/>
                <w:b w:val="0"/>
                <w:sz w:val="24"/>
              </w:rPr>
            </w:pPr>
            <w:r>
              <w:rPr>
                <w:rFonts w:hint="eastAsia" w:asciiTheme="minorEastAsia" w:hAnsiTheme="minorEastAsia" w:eastAsiaTheme="minorEastAsia"/>
                <w:b w:val="0"/>
                <w:sz w:val="24"/>
              </w:rPr>
              <w:t>询问截止时间</w:t>
            </w:r>
          </w:p>
        </w:tc>
        <w:tc>
          <w:tcPr>
            <w:tcW w:w="5809" w:type="dxa"/>
            <w:vAlign w:val="center"/>
          </w:tcPr>
          <w:p w14:paraId="0B1FB101">
            <w:pPr>
              <w:pStyle w:val="39"/>
              <w:widowControl w:val="0"/>
              <w:spacing w:before="0" w:beforeAutospacing="0" w:after="0" w:afterAutospacing="0" w:line="360" w:lineRule="auto"/>
              <w:ind w:firstLine="465"/>
              <w:jc w:val="both"/>
              <w:rPr>
                <w:rFonts w:asciiTheme="minorEastAsia" w:hAnsiTheme="minorEastAsia" w:eastAsiaTheme="minorEastAsia"/>
                <w:b w:val="0"/>
                <w:color w:val="auto"/>
                <w:sz w:val="24"/>
              </w:rPr>
            </w:pPr>
            <w:r>
              <w:rPr>
                <w:rFonts w:hint="eastAsia" w:asciiTheme="minorEastAsia" w:hAnsiTheme="minorEastAsia" w:eastAsiaTheme="minorEastAsia"/>
                <w:b w:val="0"/>
                <w:color w:val="auto"/>
                <w:sz w:val="24"/>
                <w:lang w:val="en-US" w:eastAsia="zh-CN"/>
              </w:rPr>
              <w:t>2026</w:t>
            </w:r>
            <w:r>
              <w:rPr>
                <w:rFonts w:asciiTheme="minorEastAsia" w:hAnsiTheme="minorEastAsia" w:eastAsiaTheme="minorEastAsia"/>
                <w:b w:val="0"/>
                <w:color w:val="auto"/>
                <w:sz w:val="24"/>
              </w:rPr>
              <w:t>年</w:t>
            </w:r>
            <w:r>
              <w:rPr>
                <w:rFonts w:asciiTheme="minorEastAsia" w:hAnsiTheme="minorEastAsia" w:eastAsiaTheme="minorEastAsia"/>
                <w:b w:val="0"/>
                <w:color w:val="auto"/>
                <w:sz w:val="24"/>
                <w:u w:val="single"/>
              </w:rPr>
              <w:t xml:space="preserve"> </w:t>
            </w:r>
            <w:r>
              <w:rPr>
                <w:rFonts w:hint="eastAsia" w:asciiTheme="minorEastAsia" w:hAnsiTheme="minorEastAsia" w:eastAsiaTheme="minorEastAsia"/>
                <w:b w:val="0"/>
                <w:color w:val="auto"/>
                <w:sz w:val="24"/>
                <w:u w:val="single"/>
                <w:lang w:val="en-US" w:eastAsia="zh-CN"/>
              </w:rPr>
              <w:t>11</w:t>
            </w:r>
            <w:r>
              <w:rPr>
                <w:rFonts w:asciiTheme="minorEastAsia" w:hAnsiTheme="minorEastAsia" w:eastAsiaTheme="minorEastAsia"/>
                <w:b w:val="0"/>
                <w:color w:val="auto"/>
                <w:sz w:val="24"/>
                <w:u w:val="single"/>
              </w:rPr>
              <w:t xml:space="preserve"> </w:t>
            </w:r>
            <w:r>
              <w:rPr>
                <w:rFonts w:asciiTheme="minorEastAsia" w:hAnsiTheme="minorEastAsia" w:eastAsiaTheme="minorEastAsia"/>
                <w:b w:val="0"/>
                <w:color w:val="auto"/>
                <w:sz w:val="24"/>
              </w:rPr>
              <w:t>月</w:t>
            </w:r>
            <w:r>
              <w:rPr>
                <w:rFonts w:asciiTheme="minorEastAsia" w:hAnsiTheme="minorEastAsia" w:eastAsiaTheme="minorEastAsia"/>
                <w:b w:val="0"/>
                <w:color w:val="auto"/>
                <w:sz w:val="24"/>
                <w:u w:val="single"/>
              </w:rPr>
              <w:t xml:space="preserve"> </w:t>
            </w:r>
            <w:r>
              <w:rPr>
                <w:rFonts w:hint="eastAsia" w:asciiTheme="minorEastAsia" w:hAnsiTheme="minorEastAsia" w:eastAsiaTheme="minorEastAsia"/>
                <w:b w:val="0"/>
                <w:color w:val="auto"/>
                <w:sz w:val="24"/>
                <w:u w:val="single"/>
                <w:lang w:val="en-US" w:eastAsia="zh-CN"/>
              </w:rPr>
              <w:t>9</w:t>
            </w:r>
            <w:r>
              <w:rPr>
                <w:rFonts w:asciiTheme="minorEastAsia" w:hAnsiTheme="minorEastAsia" w:eastAsiaTheme="minorEastAsia"/>
                <w:b w:val="0"/>
                <w:color w:val="auto"/>
                <w:sz w:val="24"/>
                <w:u w:val="single"/>
              </w:rPr>
              <w:t xml:space="preserve"> </w:t>
            </w:r>
            <w:r>
              <w:rPr>
                <w:rFonts w:asciiTheme="minorEastAsia" w:hAnsiTheme="minorEastAsia" w:eastAsiaTheme="minorEastAsia"/>
                <w:b w:val="0"/>
                <w:color w:val="auto"/>
                <w:sz w:val="24"/>
              </w:rPr>
              <w:t>日</w:t>
            </w:r>
            <w:r>
              <w:rPr>
                <w:rFonts w:asciiTheme="minorEastAsia" w:hAnsiTheme="minorEastAsia" w:eastAsiaTheme="minorEastAsia"/>
                <w:b w:val="0"/>
                <w:color w:val="auto"/>
                <w:sz w:val="24"/>
                <w:u w:val="single"/>
              </w:rPr>
              <w:t xml:space="preserve"> </w:t>
            </w:r>
            <w:r>
              <w:rPr>
                <w:rFonts w:hint="eastAsia" w:asciiTheme="minorEastAsia" w:hAnsiTheme="minorEastAsia" w:eastAsiaTheme="minorEastAsia"/>
                <w:b w:val="0"/>
                <w:color w:val="auto"/>
                <w:sz w:val="24"/>
                <w:u w:val="single"/>
                <w:lang w:val="en-US" w:eastAsia="zh-CN"/>
              </w:rPr>
              <w:t>10</w:t>
            </w:r>
            <w:r>
              <w:rPr>
                <w:rFonts w:asciiTheme="minorEastAsia" w:hAnsiTheme="minorEastAsia" w:eastAsiaTheme="minorEastAsia"/>
                <w:b w:val="0"/>
                <w:color w:val="auto"/>
                <w:sz w:val="24"/>
                <w:u w:val="single"/>
              </w:rPr>
              <w:t xml:space="preserve"> </w:t>
            </w:r>
            <w:r>
              <w:rPr>
                <w:rFonts w:asciiTheme="minorEastAsia" w:hAnsiTheme="minorEastAsia" w:eastAsiaTheme="minorEastAsia"/>
                <w:b w:val="0"/>
                <w:color w:val="auto"/>
                <w:sz w:val="24"/>
              </w:rPr>
              <w:t>时</w:t>
            </w:r>
            <w:r>
              <w:rPr>
                <w:rFonts w:asciiTheme="minorEastAsia" w:hAnsiTheme="minorEastAsia" w:eastAsiaTheme="minorEastAsia"/>
                <w:b w:val="0"/>
                <w:color w:val="auto"/>
                <w:sz w:val="24"/>
                <w:u w:val="single"/>
              </w:rPr>
              <w:t xml:space="preserve"> </w:t>
            </w:r>
            <w:r>
              <w:rPr>
                <w:rFonts w:hint="eastAsia" w:asciiTheme="minorEastAsia" w:hAnsiTheme="minorEastAsia" w:eastAsiaTheme="minorEastAsia"/>
                <w:b w:val="0"/>
                <w:color w:val="auto"/>
                <w:sz w:val="24"/>
                <w:u w:val="single"/>
                <w:lang w:val="en-US" w:eastAsia="zh-CN"/>
              </w:rPr>
              <w:t>00</w:t>
            </w:r>
            <w:r>
              <w:rPr>
                <w:rFonts w:asciiTheme="minorEastAsia" w:hAnsiTheme="minorEastAsia" w:eastAsiaTheme="minorEastAsia"/>
                <w:b w:val="0"/>
                <w:color w:val="auto"/>
                <w:sz w:val="24"/>
                <w:u w:val="single"/>
              </w:rPr>
              <w:t xml:space="preserve"> </w:t>
            </w:r>
            <w:r>
              <w:rPr>
                <w:rFonts w:hint="eastAsia" w:asciiTheme="minorEastAsia" w:hAnsiTheme="minorEastAsia" w:eastAsiaTheme="minorEastAsia"/>
                <w:b w:val="0"/>
                <w:color w:val="auto"/>
                <w:sz w:val="24"/>
              </w:rPr>
              <w:t>分</w:t>
            </w:r>
          </w:p>
          <w:p w14:paraId="5D463955">
            <w:pPr>
              <w:pStyle w:val="39"/>
              <w:widowControl w:val="0"/>
              <w:spacing w:before="0" w:beforeAutospacing="0" w:after="0" w:afterAutospacing="0" w:line="360" w:lineRule="auto"/>
              <w:ind w:firstLine="465"/>
              <w:jc w:val="both"/>
              <w:rPr>
                <w:rFonts w:asciiTheme="minorEastAsia" w:hAnsiTheme="minorEastAsia" w:eastAsiaTheme="minorEastAsia"/>
                <w:b w:val="0"/>
                <w:sz w:val="24"/>
              </w:rPr>
            </w:pPr>
            <w:r>
              <w:rPr>
                <w:rFonts w:hint="eastAsia" w:ascii="宋体" w:hAnsi="宋体" w:eastAsia="宋体"/>
                <w:b w:val="0"/>
                <w:bCs w:val="0"/>
                <w:color w:val="auto"/>
                <w:sz w:val="24"/>
                <w:szCs w:val="24"/>
                <w:lang w:eastAsia="zh-CN"/>
              </w:rPr>
              <w:t>响应</w:t>
            </w:r>
            <w:r>
              <w:rPr>
                <w:rFonts w:hint="eastAsia" w:ascii="宋体" w:hAnsi="宋体" w:eastAsia="宋体"/>
                <w:b w:val="0"/>
                <w:bCs w:val="0"/>
                <w:color w:val="auto"/>
                <w:sz w:val="24"/>
                <w:szCs w:val="24"/>
              </w:rPr>
              <w:t>供应商请注意：采购人对</w:t>
            </w:r>
            <w:r>
              <w:rPr>
                <w:rFonts w:hint="eastAsia" w:ascii="宋体" w:hAnsi="宋体" w:eastAsia="宋体"/>
                <w:b w:val="0"/>
                <w:bCs w:val="0"/>
                <w:color w:val="auto"/>
                <w:sz w:val="24"/>
                <w:szCs w:val="24"/>
                <w:lang w:eastAsia="zh-CN"/>
              </w:rPr>
              <w:t>询价通知书</w:t>
            </w:r>
            <w:r>
              <w:rPr>
                <w:rFonts w:hint="eastAsia" w:ascii="宋体" w:hAnsi="宋体" w:eastAsia="宋体"/>
                <w:b w:val="0"/>
                <w:bCs w:val="0"/>
                <w:color w:val="auto"/>
                <w:sz w:val="24"/>
                <w:szCs w:val="24"/>
              </w:rPr>
              <w:t>进行的答疑、澄清、变更或补充，将在网站上及时发布，该公告内容为</w:t>
            </w:r>
            <w:r>
              <w:rPr>
                <w:rFonts w:hint="eastAsia" w:ascii="宋体" w:hAnsi="宋体" w:eastAsia="宋体"/>
                <w:b w:val="0"/>
                <w:bCs w:val="0"/>
                <w:color w:val="auto"/>
                <w:sz w:val="24"/>
                <w:szCs w:val="24"/>
                <w:lang w:eastAsia="zh-CN"/>
              </w:rPr>
              <w:t>询价通知书</w:t>
            </w:r>
            <w:r>
              <w:rPr>
                <w:rFonts w:hint="eastAsia" w:ascii="宋体" w:hAnsi="宋体" w:eastAsia="宋体"/>
                <w:b w:val="0"/>
                <w:bCs w:val="0"/>
                <w:color w:val="auto"/>
                <w:sz w:val="24"/>
                <w:szCs w:val="24"/>
              </w:rPr>
              <w:t>的组成部分，对</w:t>
            </w:r>
            <w:r>
              <w:rPr>
                <w:rFonts w:hint="eastAsia" w:ascii="宋体" w:hAnsi="宋体" w:eastAsia="宋体"/>
                <w:b w:val="0"/>
                <w:bCs w:val="0"/>
                <w:color w:val="auto"/>
                <w:sz w:val="24"/>
                <w:szCs w:val="24"/>
                <w:lang w:eastAsia="zh-CN"/>
              </w:rPr>
              <w:t>响应</w:t>
            </w:r>
            <w:r>
              <w:rPr>
                <w:rFonts w:hint="eastAsia" w:ascii="宋体" w:hAnsi="宋体" w:eastAsia="宋体"/>
                <w:b w:val="0"/>
                <w:bCs w:val="0"/>
                <w:color w:val="auto"/>
                <w:sz w:val="24"/>
                <w:szCs w:val="24"/>
              </w:rPr>
              <w:t>供应商具有同样约束力。</w:t>
            </w:r>
            <w:r>
              <w:rPr>
                <w:rFonts w:hint="eastAsia" w:ascii="宋体" w:hAnsi="宋体" w:eastAsia="宋体"/>
                <w:b w:val="0"/>
                <w:bCs w:val="0"/>
                <w:color w:val="auto"/>
                <w:sz w:val="24"/>
                <w:szCs w:val="24"/>
                <w:lang w:eastAsia="zh-CN"/>
              </w:rPr>
              <w:t>响应</w:t>
            </w:r>
            <w:r>
              <w:rPr>
                <w:rFonts w:hint="eastAsia" w:ascii="宋体" w:hAnsi="宋体" w:eastAsia="宋体"/>
                <w:b w:val="0"/>
                <w:bCs w:val="0"/>
                <w:color w:val="auto"/>
                <w:sz w:val="24"/>
                <w:szCs w:val="24"/>
              </w:rPr>
              <w:t>供应商应主动上网查询。采购人和代理机构不承担</w:t>
            </w:r>
            <w:r>
              <w:rPr>
                <w:rFonts w:hint="eastAsia" w:ascii="宋体" w:hAnsi="宋体" w:eastAsia="宋体"/>
                <w:b w:val="0"/>
                <w:bCs w:val="0"/>
                <w:color w:val="auto"/>
                <w:sz w:val="24"/>
                <w:szCs w:val="24"/>
                <w:lang w:eastAsia="zh-CN"/>
              </w:rPr>
              <w:t>响应</w:t>
            </w:r>
            <w:r>
              <w:rPr>
                <w:rFonts w:hint="eastAsia" w:ascii="宋体" w:hAnsi="宋体" w:eastAsia="宋体"/>
                <w:b w:val="0"/>
                <w:bCs w:val="0"/>
                <w:color w:val="auto"/>
                <w:sz w:val="24"/>
                <w:szCs w:val="24"/>
              </w:rPr>
              <w:t>供应商未及时关注相关信息引发的相关责任。上述答疑、澄清、变更或补充在网站上发布。</w:t>
            </w:r>
          </w:p>
        </w:tc>
      </w:tr>
      <w:tr w14:paraId="720A8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7" w:type="dxa"/>
            <w:vMerge w:val="restart"/>
            <w:vAlign w:val="center"/>
          </w:tcPr>
          <w:p w14:paraId="61287F6F">
            <w:pPr>
              <w:pStyle w:val="40"/>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kern w:val="2"/>
              </w:rPr>
            </w:pPr>
            <w:r>
              <w:rPr>
                <w:rFonts w:hint="eastAsia" w:asciiTheme="minorEastAsia" w:hAnsiTheme="minorEastAsia" w:eastAsiaTheme="minorEastAsia"/>
                <w:bCs/>
                <w:kern w:val="2"/>
              </w:rPr>
              <w:t>7</w:t>
            </w:r>
            <w:r>
              <w:rPr>
                <w:rFonts w:asciiTheme="minorEastAsia" w:hAnsiTheme="minorEastAsia" w:eastAsiaTheme="minorEastAsia"/>
                <w:bCs/>
                <w:kern w:val="2"/>
              </w:rPr>
              <w:t>.1</w:t>
            </w:r>
          </w:p>
        </w:tc>
        <w:tc>
          <w:tcPr>
            <w:tcW w:w="2032" w:type="dxa"/>
            <w:vMerge w:val="restart"/>
            <w:vAlign w:val="center"/>
          </w:tcPr>
          <w:p w14:paraId="09FC1157">
            <w:pPr>
              <w:pStyle w:val="39"/>
              <w:widowControl w:val="0"/>
              <w:spacing w:before="0" w:beforeAutospacing="0" w:after="0" w:afterAutospacing="0" w:line="360" w:lineRule="auto"/>
              <w:jc w:val="left"/>
              <w:rPr>
                <w:rFonts w:asciiTheme="minorEastAsia" w:hAnsiTheme="minorEastAsia" w:eastAsiaTheme="minorEastAsia"/>
                <w:b w:val="0"/>
                <w:sz w:val="24"/>
              </w:rPr>
            </w:pPr>
            <w:r>
              <w:rPr>
                <w:rFonts w:hint="eastAsia" w:asciiTheme="minorEastAsia" w:hAnsiTheme="minorEastAsia" w:eastAsiaTheme="minorEastAsia"/>
                <w:b w:val="0"/>
                <w:sz w:val="24"/>
              </w:rPr>
              <w:t>包别划分</w:t>
            </w:r>
          </w:p>
        </w:tc>
        <w:tc>
          <w:tcPr>
            <w:tcW w:w="5809" w:type="dxa"/>
            <w:vAlign w:val="center"/>
          </w:tcPr>
          <w:p w14:paraId="5DC3ED5E">
            <w:pPr>
              <w:pStyle w:val="39"/>
              <w:widowControl w:val="0"/>
              <w:spacing w:before="0" w:beforeAutospacing="0" w:after="0" w:afterAutospacing="0" w:line="360" w:lineRule="auto"/>
              <w:jc w:val="both"/>
              <w:rPr>
                <w:rFonts w:asciiTheme="minorEastAsia" w:hAnsiTheme="minorEastAsia" w:eastAsiaTheme="minorEastAsia"/>
                <w:b w:val="0"/>
                <w:sz w:val="24"/>
              </w:rPr>
            </w:pPr>
            <w:r>
              <w:rPr>
                <w:rFonts w:hint="eastAsia" w:ascii="宋体" w:hAnsi="宋体" w:eastAsia="宋体" w:cs="宋体"/>
                <w:sz w:val="24"/>
                <w:szCs w:val="24"/>
                <w:lang w:val="en-US" w:eastAsia="zh-CN"/>
              </w:rPr>
              <w:t>√</w:t>
            </w:r>
            <w:r>
              <w:rPr>
                <w:rFonts w:asciiTheme="minorEastAsia" w:hAnsiTheme="minorEastAsia" w:eastAsiaTheme="minorEastAsia"/>
                <w:b w:val="0"/>
                <w:sz w:val="24"/>
              </w:rPr>
              <w:t xml:space="preserve">不分包     </w:t>
            </w:r>
            <w:r>
              <w:rPr>
                <w:rFonts w:hint="eastAsia" w:asciiTheme="minorEastAsia" w:hAnsiTheme="minorEastAsia" w:eastAsiaTheme="minorEastAsia"/>
                <w:b w:val="0"/>
                <w:bCs w:val="0"/>
                <w:kern w:val="0"/>
                <w:sz w:val="24"/>
                <w:szCs w:val="24"/>
              </w:rPr>
              <w:sym w:font="Wingdings" w:char="00A8"/>
            </w:r>
            <w:r>
              <w:rPr>
                <w:rFonts w:asciiTheme="minorEastAsia" w:hAnsiTheme="minorEastAsia" w:eastAsiaTheme="minorEastAsia"/>
                <w:b w:val="0"/>
                <w:sz w:val="24"/>
              </w:rPr>
              <w:t>分为  个包</w:t>
            </w:r>
          </w:p>
        </w:tc>
      </w:tr>
      <w:tr w14:paraId="60638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7" w:type="dxa"/>
            <w:vMerge w:val="continue"/>
            <w:vAlign w:val="center"/>
          </w:tcPr>
          <w:p w14:paraId="2A4F592E">
            <w:pPr>
              <w:pStyle w:val="40"/>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kern w:val="2"/>
              </w:rPr>
            </w:pPr>
          </w:p>
        </w:tc>
        <w:tc>
          <w:tcPr>
            <w:tcW w:w="2032" w:type="dxa"/>
            <w:vMerge w:val="continue"/>
            <w:vAlign w:val="center"/>
          </w:tcPr>
          <w:p w14:paraId="254E1D5F">
            <w:pPr>
              <w:pStyle w:val="39"/>
              <w:widowControl w:val="0"/>
              <w:spacing w:before="0" w:beforeAutospacing="0" w:after="0" w:afterAutospacing="0" w:line="360" w:lineRule="auto"/>
              <w:rPr>
                <w:rFonts w:asciiTheme="minorEastAsia" w:hAnsiTheme="minorEastAsia" w:eastAsiaTheme="minorEastAsia"/>
                <w:b w:val="0"/>
                <w:sz w:val="24"/>
              </w:rPr>
            </w:pPr>
          </w:p>
        </w:tc>
        <w:tc>
          <w:tcPr>
            <w:tcW w:w="5809" w:type="dxa"/>
            <w:vAlign w:val="center"/>
          </w:tcPr>
          <w:p w14:paraId="57721255">
            <w:pPr>
              <w:pStyle w:val="39"/>
              <w:widowControl w:val="0"/>
              <w:spacing w:before="0" w:beforeAutospacing="0" w:after="0" w:afterAutospacing="0" w:line="360" w:lineRule="auto"/>
              <w:jc w:val="both"/>
              <w:rPr>
                <w:rFonts w:asciiTheme="minorEastAsia" w:hAnsiTheme="minorEastAsia" w:eastAsiaTheme="minorEastAsia"/>
                <w:b w:val="0"/>
                <w:bCs w:val="0"/>
                <w:sz w:val="24"/>
                <w:szCs w:val="24"/>
              </w:rPr>
            </w:pPr>
            <w:r>
              <w:rPr>
                <w:rFonts w:hint="eastAsia" w:asciiTheme="minorEastAsia" w:hAnsiTheme="minorEastAsia" w:eastAsiaTheme="minorEastAsia"/>
                <w:b w:val="0"/>
                <w:sz w:val="24"/>
              </w:rPr>
              <w:t>供应商对多个包进行报价的成交</w:t>
            </w:r>
            <w:r>
              <w:rPr>
                <w:rFonts w:asciiTheme="minorEastAsia" w:hAnsiTheme="minorEastAsia" w:eastAsiaTheme="minorEastAsia"/>
                <w:b w:val="0"/>
                <w:sz w:val="24"/>
              </w:rPr>
              <w:t>包</w:t>
            </w:r>
            <w:r>
              <w:rPr>
                <w:rFonts w:hint="eastAsia" w:asciiTheme="minorEastAsia" w:hAnsiTheme="minorEastAsia" w:eastAsiaTheme="minorEastAsia"/>
                <w:b w:val="0"/>
                <w:sz w:val="24"/>
              </w:rPr>
              <w:t>数规定：</w:t>
            </w:r>
            <w:r>
              <w:rPr>
                <w:rFonts w:hint="eastAsia" w:asciiTheme="minorEastAsia" w:hAnsiTheme="minorEastAsia" w:eastAsiaTheme="minorEastAsia"/>
                <w:b w:val="0"/>
                <w:bCs w:val="0"/>
                <w:sz w:val="24"/>
                <w:szCs w:val="18"/>
                <w:u w:val="single"/>
              </w:rPr>
              <w:t xml:space="preserve"> </w:t>
            </w:r>
            <w:r>
              <w:rPr>
                <w:rFonts w:asciiTheme="minorEastAsia" w:hAnsiTheme="minorEastAsia" w:eastAsiaTheme="minorEastAsia"/>
                <w:b w:val="0"/>
                <w:bCs w:val="0"/>
                <w:sz w:val="24"/>
                <w:szCs w:val="18"/>
                <w:u w:val="single"/>
              </w:rPr>
              <w:t xml:space="preserve">             </w:t>
            </w:r>
          </w:p>
        </w:tc>
      </w:tr>
      <w:tr w14:paraId="1BAC0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7" w:type="dxa"/>
            <w:vAlign w:val="center"/>
          </w:tcPr>
          <w:p w14:paraId="29FFD8D6">
            <w:pPr>
              <w:pStyle w:val="40"/>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kern w:val="2"/>
              </w:rPr>
            </w:pPr>
            <w:r>
              <w:rPr>
                <w:rFonts w:hint="eastAsia" w:asciiTheme="minorEastAsia" w:hAnsiTheme="minorEastAsia" w:eastAsiaTheme="minorEastAsia"/>
                <w:bCs/>
                <w:kern w:val="2"/>
              </w:rPr>
              <w:t>10</w:t>
            </w:r>
            <w:r>
              <w:rPr>
                <w:rFonts w:asciiTheme="minorEastAsia" w:hAnsiTheme="minorEastAsia" w:eastAsiaTheme="minorEastAsia"/>
                <w:bCs/>
                <w:kern w:val="2"/>
              </w:rPr>
              <w:t>.1</w:t>
            </w:r>
          </w:p>
        </w:tc>
        <w:tc>
          <w:tcPr>
            <w:tcW w:w="2032" w:type="dxa"/>
            <w:vAlign w:val="center"/>
          </w:tcPr>
          <w:p w14:paraId="7AE14FFD">
            <w:pPr>
              <w:pStyle w:val="39"/>
              <w:widowControl w:val="0"/>
              <w:spacing w:before="0" w:beforeAutospacing="0" w:after="0" w:afterAutospacing="0" w:line="360" w:lineRule="auto"/>
              <w:jc w:val="both"/>
              <w:rPr>
                <w:rFonts w:asciiTheme="minorEastAsia" w:hAnsiTheme="minorEastAsia" w:eastAsiaTheme="minorEastAsia"/>
                <w:b w:val="0"/>
                <w:sz w:val="24"/>
              </w:rPr>
            </w:pPr>
            <w:r>
              <w:rPr>
                <w:rFonts w:hint="eastAsia" w:asciiTheme="minorEastAsia" w:hAnsiTheme="minorEastAsia" w:eastAsiaTheme="minorEastAsia"/>
                <w:b w:val="0"/>
                <w:sz w:val="24"/>
              </w:rPr>
              <w:t>询价有效期</w:t>
            </w:r>
          </w:p>
        </w:tc>
        <w:tc>
          <w:tcPr>
            <w:tcW w:w="5809" w:type="dxa"/>
            <w:vAlign w:val="center"/>
          </w:tcPr>
          <w:p w14:paraId="54A6139D">
            <w:pPr>
              <w:pStyle w:val="39"/>
              <w:widowControl w:val="0"/>
              <w:spacing w:before="0" w:beforeAutospacing="0" w:after="0" w:afterAutospacing="0" w:line="360" w:lineRule="auto"/>
              <w:jc w:val="both"/>
              <w:rPr>
                <w:rFonts w:asciiTheme="minorEastAsia" w:hAnsiTheme="minorEastAsia" w:eastAsiaTheme="minorEastAsia"/>
                <w:b w:val="0"/>
                <w:sz w:val="24"/>
              </w:rPr>
            </w:pPr>
            <w:r>
              <w:rPr>
                <w:rFonts w:hint="eastAsia" w:asciiTheme="minorEastAsia" w:hAnsiTheme="minorEastAsia" w:eastAsiaTheme="minorEastAsia"/>
                <w:b w:val="0"/>
                <w:sz w:val="24"/>
                <w:u w:val="single"/>
              </w:rPr>
              <w:t xml:space="preserve"> </w:t>
            </w:r>
            <w:r>
              <w:rPr>
                <w:rFonts w:hint="eastAsia" w:asciiTheme="minorEastAsia" w:hAnsiTheme="minorEastAsia" w:eastAsiaTheme="minorEastAsia"/>
                <w:b w:val="0"/>
                <w:sz w:val="24"/>
                <w:u w:val="single"/>
                <w:lang w:val="en-US" w:eastAsia="zh-CN"/>
              </w:rPr>
              <w:t>90</w:t>
            </w:r>
            <w:r>
              <w:rPr>
                <w:rFonts w:hint="eastAsia" w:asciiTheme="minorEastAsia" w:hAnsiTheme="minorEastAsia" w:eastAsiaTheme="minorEastAsia"/>
                <w:b w:val="0"/>
                <w:sz w:val="24"/>
                <w:u w:val="single"/>
              </w:rPr>
              <w:t xml:space="preserve"> </w:t>
            </w:r>
            <w:r>
              <w:rPr>
                <w:rFonts w:hint="eastAsia" w:asciiTheme="minorEastAsia" w:hAnsiTheme="minorEastAsia" w:eastAsiaTheme="minorEastAsia"/>
                <w:b w:val="0"/>
                <w:sz w:val="24"/>
              </w:rPr>
              <w:t>日历日</w:t>
            </w:r>
          </w:p>
        </w:tc>
      </w:tr>
      <w:tr w14:paraId="77EC7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7" w:type="dxa"/>
            <w:vAlign w:val="center"/>
          </w:tcPr>
          <w:p w14:paraId="3C6ACF29">
            <w:pPr>
              <w:pStyle w:val="40"/>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kern w:val="2"/>
              </w:rPr>
            </w:pPr>
            <w:r>
              <w:rPr>
                <w:rFonts w:hint="eastAsia" w:asciiTheme="minorEastAsia" w:hAnsiTheme="minorEastAsia" w:eastAsiaTheme="minorEastAsia"/>
                <w:bCs/>
                <w:kern w:val="2"/>
              </w:rPr>
              <w:t>11.2</w:t>
            </w:r>
          </w:p>
        </w:tc>
        <w:tc>
          <w:tcPr>
            <w:tcW w:w="2032" w:type="dxa"/>
            <w:vAlign w:val="center"/>
          </w:tcPr>
          <w:p w14:paraId="5A7EF450">
            <w:pPr>
              <w:pStyle w:val="39"/>
              <w:widowControl w:val="0"/>
              <w:spacing w:before="0" w:beforeAutospacing="0" w:after="0" w:afterAutospacing="0" w:line="360" w:lineRule="auto"/>
              <w:jc w:val="both"/>
              <w:rPr>
                <w:rFonts w:hint="eastAsia" w:eastAsia="宋体" w:asciiTheme="minorEastAsia" w:hAnsiTheme="minorEastAsia"/>
                <w:b w:val="0"/>
                <w:sz w:val="24"/>
                <w:lang w:eastAsia="zh-CN"/>
              </w:rPr>
            </w:pPr>
            <w:r>
              <w:rPr>
                <w:rFonts w:hint="eastAsia" w:ascii="宋体" w:hAnsi="宋体" w:eastAsia="宋体"/>
                <w:b w:val="0"/>
                <w:sz w:val="24"/>
              </w:rPr>
              <w:t>响应文件</w:t>
            </w:r>
            <w:r>
              <w:rPr>
                <w:rFonts w:hint="eastAsia" w:ascii="宋体" w:hAnsi="宋体" w:eastAsia="宋体"/>
                <w:b w:val="0"/>
                <w:sz w:val="24"/>
                <w:lang w:eastAsia="zh-CN"/>
              </w:rPr>
              <w:t>递交时间</w:t>
            </w:r>
          </w:p>
        </w:tc>
        <w:tc>
          <w:tcPr>
            <w:tcW w:w="5809" w:type="dxa"/>
            <w:vAlign w:val="center"/>
          </w:tcPr>
          <w:p w14:paraId="0CD59E17">
            <w:pPr>
              <w:pStyle w:val="39"/>
              <w:widowControl w:val="0"/>
              <w:spacing w:before="0" w:beforeAutospacing="0" w:after="0" w:afterAutospacing="0" w:line="360" w:lineRule="auto"/>
              <w:jc w:val="both"/>
              <w:rPr>
                <w:rFonts w:asciiTheme="minorEastAsia" w:hAnsiTheme="minorEastAsia" w:eastAsiaTheme="minorEastAsia"/>
                <w:b w:val="0"/>
                <w:color w:val="auto"/>
                <w:sz w:val="24"/>
                <w:u w:val="single"/>
              </w:rPr>
            </w:pPr>
            <w:r>
              <w:rPr>
                <w:rFonts w:hint="eastAsia" w:asciiTheme="minorEastAsia" w:hAnsiTheme="minorEastAsia" w:eastAsiaTheme="minorEastAsia" w:cstheme="minorEastAsia"/>
                <w:bCs/>
                <w:color w:val="auto"/>
                <w:sz w:val="24"/>
                <w:szCs w:val="24"/>
                <w:u w:val="single"/>
                <w:lang w:val="en-US" w:eastAsia="zh-CN"/>
              </w:rPr>
              <w:t>2026</w:t>
            </w:r>
            <w:r>
              <w:rPr>
                <w:rFonts w:hint="eastAsia" w:asciiTheme="minorEastAsia" w:hAnsiTheme="minorEastAsia" w:eastAsiaTheme="minorEastAsia" w:cstheme="minorEastAsia"/>
                <w:bCs/>
                <w:color w:val="auto"/>
                <w:sz w:val="24"/>
                <w:szCs w:val="24"/>
                <w:u w:val="single"/>
              </w:rPr>
              <w:t xml:space="preserve"> </w:t>
            </w:r>
            <w:r>
              <w:rPr>
                <w:rFonts w:hint="eastAsia" w:asciiTheme="minorEastAsia" w:hAnsiTheme="minorEastAsia" w:eastAsiaTheme="minorEastAsia" w:cstheme="minorEastAsia"/>
                <w:bCs/>
                <w:color w:val="auto"/>
                <w:sz w:val="24"/>
                <w:szCs w:val="24"/>
              </w:rPr>
              <w:t>年</w:t>
            </w:r>
            <w:r>
              <w:rPr>
                <w:rFonts w:hint="eastAsia" w:asciiTheme="minorEastAsia" w:hAnsiTheme="minorEastAsia" w:eastAsiaTheme="minorEastAsia" w:cstheme="minorEastAsia"/>
                <w:bCs/>
                <w:color w:val="auto"/>
                <w:sz w:val="24"/>
                <w:szCs w:val="24"/>
                <w:u w:val="single"/>
              </w:rPr>
              <w:t xml:space="preserve"> </w:t>
            </w:r>
            <w:r>
              <w:rPr>
                <w:rFonts w:hint="eastAsia" w:asciiTheme="minorEastAsia" w:hAnsiTheme="minorEastAsia" w:eastAsiaTheme="minorEastAsia" w:cstheme="minorEastAsia"/>
                <w:bCs/>
                <w:color w:val="auto"/>
                <w:sz w:val="24"/>
                <w:szCs w:val="24"/>
                <w:u w:val="single"/>
                <w:lang w:val="en-US" w:eastAsia="zh-CN"/>
              </w:rPr>
              <w:t>11</w:t>
            </w:r>
            <w:r>
              <w:rPr>
                <w:rFonts w:hint="eastAsia" w:asciiTheme="minorEastAsia" w:hAnsiTheme="minorEastAsia" w:eastAsiaTheme="minorEastAsia" w:cstheme="minorEastAsia"/>
                <w:bCs/>
                <w:color w:val="auto"/>
                <w:sz w:val="24"/>
                <w:szCs w:val="24"/>
                <w:u w:val="single"/>
              </w:rPr>
              <w:t xml:space="preserve"> </w:t>
            </w:r>
            <w:r>
              <w:rPr>
                <w:rFonts w:hint="eastAsia" w:asciiTheme="minorEastAsia" w:hAnsiTheme="minorEastAsia" w:eastAsiaTheme="minorEastAsia" w:cstheme="minorEastAsia"/>
                <w:bCs/>
                <w:color w:val="auto"/>
                <w:sz w:val="24"/>
                <w:szCs w:val="24"/>
              </w:rPr>
              <w:t>月</w:t>
            </w:r>
            <w:r>
              <w:rPr>
                <w:rFonts w:hint="eastAsia" w:asciiTheme="minorEastAsia" w:hAnsiTheme="minorEastAsia" w:eastAsiaTheme="minorEastAsia" w:cstheme="minorEastAsia"/>
                <w:bCs/>
                <w:color w:val="auto"/>
                <w:sz w:val="24"/>
                <w:szCs w:val="24"/>
                <w:u w:val="single"/>
              </w:rPr>
              <w:t xml:space="preserve"> </w:t>
            </w:r>
            <w:r>
              <w:rPr>
                <w:rFonts w:hint="eastAsia" w:asciiTheme="minorEastAsia" w:hAnsiTheme="minorEastAsia" w:eastAsiaTheme="minorEastAsia" w:cstheme="minorEastAsia"/>
                <w:bCs/>
                <w:color w:val="auto"/>
                <w:sz w:val="24"/>
                <w:szCs w:val="24"/>
                <w:u w:val="single"/>
                <w:lang w:val="en-US" w:eastAsia="zh-CN"/>
              </w:rPr>
              <w:t xml:space="preserve"> 11</w:t>
            </w:r>
            <w:r>
              <w:rPr>
                <w:rFonts w:hint="eastAsia" w:asciiTheme="minorEastAsia" w:hAnsiTheme="minorEastAsia" w:eastAsiaTheme="minorEastAsia" w:cstheme="minorEastAsia"/>
                <w:bCs/>
                <w:color w:val="auto"/>
                <w:sz w:val="24"/>
                <w:szCs w:val="24"/>
                <w:u w:val="single"/>
              </w:rPr>
              <w:t xml:space="preserve"> </w:t>
            </w:r>
            <w:r>
              <w:rPr>
                <w:rFonts w:hint="eastAsia" w:asciiTheme="minorEastAsia" w:hAnsiTheme="minorEastAsia" w:eastAsiaTheme="minorEastAsia" w:cstheme="minorEastAsia"/>
                <w:bCs/>
                <w:color w:val="auto"/>
                <w:sz w:val="24"/>
                <w:szCs w:val="24"/>
              </w:rPr>
              <w:t>日</w:t>
            </w:r>
            <w:r>
              <w:rPr>
                <w:rFonts w:hint="eastAsia" w:asciiTheme="minorEastAsia" w:hAnsiTheme="minorEastAsia" w:eastAsiaTheme="minorEastAsia" w:cstheme="minorEastAsia"/>
                <w:bCs/>
                <w:color w:val="auto"/>
                <w:sz w:val="24"/>
                <w:szCs w:val="24"/>
                <w:u w:val="single"/>
              </w:rPr>
              <w:t xml:space="preserve"> </w:t>
            </w:r>
            <w:r>
              <w:rPr>
                <w:rFonts w:hint="eastAsia" w:asciiTheme="minorEastAsia" w:hAnsiTheme="minorEastAsia" w:eastAsiaTheme="minorEastAsia" w:cstheme="minorEastAsia"/>
                <w:bCs/>
                <w:color w:val="auto"/>
                <w:sz w:val="24"/>
                <w:szCs w:val="24"/>
                <w:u w:val="single"/>
                <w:lang w:val="en-US" w:eastAsia="zh-CN"/>
              </w:rPr>
              <w:t>15</w:t>
            </w:r>
            <w:r>
              <w:rPr>
                <w:rFonts w:hint="eastAsia" w:asciiTheme="minorEastAsia" w:hAnsiTheme="minorEastAsia" w:eastAsiaTheme="minorEastAsia" w:cstheme="minorEastAsia"/>
                <w:bCs/>
                <w:color w:val="auto"/>
                <w:sz w:val="24"/>
                <w:szCs w:val="24"/>
                <w:u w:val="single"/>
              </w:rPr>
              <w:t xml:space="preserve"> </w:t>
            </w:r>
            <w:r>
              <w:rPr>
                <w:rFonts w:hint="eastAsia" w:asciiTheme="minorEastAsia" w:hAnsiTheme="minorEastAsia" w:eastAsiaTheme="minorEastAsia" w:cstheme="minorEastAsia"/>
                <w:bCs/>
                <w:color w:val="auto"/>
                <w:sz w:val="24"/>
                <w:szCs w:val="24"/>
              </w:rPr>
              <w:t>点</w:t>
            </w:r>
            <w:r>
              <w:rPr>
                <w:rFonts w:hint="eastAsia" w:asciiTheme="minorEastAsia" w:hAnsiTheme="minorEastAsia" w:eastAsiaTheme="minorEastAsia" w:cstheme="minorEastAsia"/>
                <w:bCs/>
                <w:color w:val="auto"/>
                <w:sz w:val="24"/>
                <w:szCs w:val="24"/>
                <w:u w:val="single"/>
              </w:rPr>
              <w:t xml:space="preserve"> </w:t>
            </w:r>
            <w:r>
              <w:rPr>
                <w:rFonts w:hint="eastAsia" w:asciiTheme="minorEastAsia" w:hAnsiTheme="minorEastAsia" w:eastAsiaTheme="minorEastAsia" w:cstheme="minorEastAsia"/>
                <w:bCs/>
                <w:color w:val="auto"/>
                <w:sz w:val="24"/>
                <w:szCs w:val="24"/>
                <w:u w:val="single"/>
                <w:lang w:val="en-US" w:eastAsia="zh-CN"/>
              </w:rPr>
              <w:t>00</w:t>
            </w:r>
            <w:r>
              <w:rPr>
                <w:rFonts w:hint="eastAsia" w:asciiTheme="minorEastAsia" w:hAnsiTheme="minorEastAsia" w:eastAsiaTheme="minorEastAsia" w:cstheme="minorEastAsia"/>
                <w:bCs/>
                <w:color w:val="auto"/>
                <w:sz w:val="24"/>
                <w:szCs w:val="24"/>
                <w:u w:val="single"/>
              </w:rPr>
              <w:t xml:space="preserve"> </w:t>
            </w:r>
            <w:r>
              <w:rPr>
                <w:rFonts w:hint="eastAsia" w:asciiTheme="minorEastAsia" w:hAnsiTheme="minorEastAsia" w:eastAsiaTheme="minorEastAsia" w:cstheme="minorEastAsia"/>
                <w:bCs/>
                <w:color w:val="auto"/>
                <w:sz w:val="24"/>
                <w:szCs w:val="24"/>
              </w:rPr>
              <w:t>分</w:t>
            </w:r>
            <w:r>
              <w:rPr>
                <w:rFonts w:hint="eastAsia" w:asciiTheme="minorEastAsia" w:hAnsiTheme="minorEastAsia" w:eastAsiaTheme="minorEastAsia" w:cstheme="minorEastAsia"/>
                <w:color w:val="auto"/>
                <w:sz w:val="24"/>
                <w:szCs w:val="24"/>
              </w:rPr>
              <w:t>（北京时间）</w:t>
            </w:r>
          </w:p>
        </w:tc>
      </w:tr>
      <w:tr w14:paraId="01DA4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7" w:type="dxa"/>
            <w:vAlign w:val="center"/>
          </w:tcPr>
          <w:p w14:paraId="303FCFC6">
            <w:pPr>
              <w:pStyle w:val="40"/>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kern w:val="2"/>
              </w:rPr>
            </w:pPr>
            <w:r>
              <w:rPr>
                <w:rFonts w:hint="eastAsia" w:asciiTheme="minorEastAsia" w:hAnsiTheme="minorEastAsia" w:eastAsiaTheme="minorEastAsia"/>
                <w:bCs/>
                <w:kern w:val="2"/>
              </w:rPr>
              <w:t>16</w:t>
            </w:r>
            <w:r>
              <w:rPr>
                <w:rFonts w:asciiTheme="minorEastAsia" w:hAnsiTheme="minorEastAsia" w:eastAsiaTheme="minorEastAsia"/>
                <w:bCs/>
                <w:kern w:val="2"/>
              </w:rPr>
              <w:t>.1</w:t>
            </w:r>
          </w:p>
        </w:tc>
        <w:tc>
          <w:tcPr>
            <w:tcW w:w="2032" w:type="dxa"/>
            <w:vAlign w:val="center"/>
          </w:tcPr>
          <w:p w14:paraId="7EA10B64">
            <w:pPr>
              <w:pStyle w:val="39"/>
              <w:widowControl w:val="0"/>
              <w:spacing w:before="0" w:beforeAutospacing="0" w:after="0" w:afterAutospacing="0" w:line="360" w:lineRule="auto"/>
              <w:jc w:val="both"/>
              <w:rPr>
                <w:rFonts w:ascii="宋体" w:hAnsi="宋体" w:eastAsia="宋体"/>
                <w:b w:val="0"/>
                <w:sz w:val="24"/>
              </w:rPr>
            </w:pPr>
            <w:r>
              <w:rPr>
                <w:rFonts w:hint="eastAsia" w:ascii="宋体" w:hAnsi="宋体" w:eastAsia="宋体"/>
                <w:b w:val="0"/>
                <w:sz w:val="24"/>
              </w:rPr>
              <w:t>报价扣除</w:t>
            </w:r>
          </w:p>
          <w:p w14:paraId="0E3840A4">
            <w:pPr>
              <w:pStyle w:val="39"/>
              <w:widowControl w:val="0"/>
              <w:spacing w:before="0" w:beforeAutospacing="0" w:after="0" w:afterAutospacing="0" w:line="360" w:lineRule="auto"/>
              <w:jc w:val="both"/>
              <w:rPr>
                <w:rFonts w:asciiTheme="minorEastAsia" w:hAnsiTheme="minorEastAsia" w:eastAsiaTheme="minorEastAsia"/>
                <w:b w:val="0"/>
                <w:sz w:val="24"/>
              </w:rPr>
            </w:pPr>
            <w:r>
              <w:rPr>
                <w:rFonts w:hint="eastAsia" w:ascii="宋体" w:hAnsi="宋体" w:eastAsia="宋体"/>
                <w:b w:val="0"/>
                <w:i/>
                <w:sz w:val="24"/>
              </w:rPr>
              <w:t>（非专门面向中小企业采购项目适用）</w:t>
            </w:r>
          </w:p>
        </w:tc>
        <w:tc>
          <w:tcPr>
            <w:tcW w:w="5809" w:type="dxa"/>
            <w:vAlign w:val="center"/>
          </w:tcPr>
          <w:p w14:paraId="7FDBFFA3">
            <w:pPr>
              <w:pStyle w:val="39"/>
              <w:widowControl w:val="0"/>
              <w:spacing w:before="0" w:beforeAutospacing="0" w:after="0" w:afterAutospacing="0" w:line="360" w:lineRule="auto"/>
              <w:jc w:val="both"/>
              <w:rPr>
                <w:rFonts w:ascii="宋体" w:hAnsi="宋体" w:eastAsia="宋体"/>
                <w:b w:val="0"/>
                <w:color w:val="auto"/>
                <w:sz w:val="24"/>
              </w:rPr>
            </w:pPr>
            <w:r>
              <w:rPr>
                <w:rFonts w:hint="eastAsia" w:ascii="宋体" w:hAnsi="宋体" w:eastAsia="宋体"/>
                <w:b w:val="0"/>
                <w:color w:val="auto"/>
                <w:sz w:val="24"/>
              </w:rPr>
              <w:t>（1）</w:t>
            </w:r>
            <w:r>
              <w:rPr>
                <w:rFonts w:ascii="宋体" w:hAnsi="宋体" w:eastAsia="宋体"/>
                <w:b w:val="0"/>
                <w:color w:val="auto"/>
                <w:sz w:val="24"/>
              </w:rPr>
              <w:t>小型和微型</w:t>
            </w:r>
            <w:r>
              <w:rPr>
                <w:rFonts w:hint="eastAsia" w:ascii="宋体" w:hAnsi="宋体" w:eastAsia="宋体"/>
                <w:b w:val="0"/>
                <w:color w:val="auto"/>
                <w:sz w:val="24"/>
              </w:rPr>
              <w:t>企业价格扣除：</w:t>
            </w:r>
            <w:r>
              <w:rPr>
                <w:rFonts w:hint="eastAsia" w:ascii="宋体" w:hAnsi="宋体" w:eastAsia="宋体"/>
                <w:b w:val="0"/>
                <w:color w:val="auto"/>
                <w:sz w:val="24"/>
                <w:u w:val="single"/>
              </w:rPr>
              <w:t xml:space="preserve">  </w:t>
            </w:r>
            <w:r>
              <w:rPr>
                <w:rFonts w:hint="eastAsia" w:ascii="宋体" w:hAnsi="宋体" w:eastAsia="宋体"/>
                <w:b w:val="0"/>
                <w:color w:val="auto"/>
                <w:sz w:val="24"/>
                <w:u w:val="single"/>
                <w:lang w:val="en-US" w:eastAsia="zh-CN"/>
              </w:rPr>
              <w:t>10%</w:t>
            </w:r>
            <w:r>
              <w:rPr>
                <w:rFonts w:hint="eastAsia" w:ascii="宋体" w:hAnsi="宋体" w:eastAsia="宋体"/>
                <w:b w:val="0"/>
                <w:color w:val="auto"/>
                <w:sz w:val="24"/>
                <w:u w:val="single"/>
              </w:rPr>
              <w:t xml:space="preserve">  </w:t>
            </w:r>
            <w:r>
              <w:rPr>
                <w:rFonts w:hint="eastAsia" w:ascii="宋体" w:hAnsi="宋体" w:eastAsia="宋体"/>
                <w:b w:val="0"/>
                <w:color w:val="auto"/>
                <w:sz w:val="24"/>
              </w:rPr>
              <w:t>。</w:t>
            </w:r>
          </w:p>
          <w:p w14:paraId="78D82177">
            <w:pPr>
              <w:pStyle w:val="39"/>
              <w:widowControl w:val="0"/>
              <w:spacing w:before="0" w:beforeAutospacing="0" w:after="0" w:afterAutospacing="0" w:line="360" w:lineRule="auto"/>
              <w:jc w:val="both"/>
              <w:rPr>
                <w:rFonts w:ascii="宋体" w:hAnsi="宋体" w:eastAsia="宋体"/>
                <w:b w:val="0"/>
                <w:color w:val="auto"/>
                <w:sz w:val="24"/>
              </w:rPr>
            </w:pPr>
            <w:r>
              <w:rPr>
                <w:rFonts w:hint="eastAsia" w:ascii="宋体" w:hAnsi="宋体" w:eastAsia="宋体"/>
                <w:b w:val="0"/>
                <w:color w:val="auto"/>
                <w:sz w:val="24"/>
              </w:rPr>
              <w:t>（2）监狱企业价格扣除：同</w:t>
            </w:r>
            <w:r>
              <w:rPr>
                <w:rFonts w:ascii="宋体" w:hAnsi="宋体" w:eastAsia="宋体"/>
                <w:b w:val="0"/>
                <w:color w:val="auto"/>
                <w:sz w:val="24"/>
              </w:rPr>
              <w:t>小型和微型企业</w:t>
            </w:r>
            <w:r>
              <w:rPr>
                <w:rFonts w:hint="eastAsia" w:ascii="宋体" w:hAnsi="宋体" w:eastAsia="宋体"/>
                <w:b w:val="0"/>
                <w:color w:val="auto"/>
                <w:sz w:val="24"/>
              </w:rPr>
              <w:t>。</w:t>
            </w:r>
          </w:p>
          <w:p w14:paraId="3190AE33">
            <w:pPr>
              <w:pStyle w:val="39"/>
              <w:widowControl w:val="0"/>
              <w:spacing w:before="0" w:beforeAutospacing="0" w:after="0" w:afterAutospacing="0" w:line="360" w:lineRule="auto"/>
              <w:jc w:val="both"/>
              <w:rPr>
                <w:rFonts w:ascii="宋体" w:hAnsi="宋体" w:eastAsia="宋体"/>
                <w:b w:val="0"/>
                <w:color w:val="auto"/>
                <w:sz w:val="24"/>
              </w:rPr>
            </w:pPr>
            <w:r>
              <w:rPr>
                <w:rFonts w:hint="eastAsia" w:ascii="宋体" w:hAnsi="宋体" w:eastAsia="宋体"/>
                <w:b w:val="0"/>
                <w:color w:val="auto"/>
                <w:sz w:val="24"/>
              </w:rPr>
              <w:t>（3）残疾人福利性单位价格扣除：同</w:t>
            </w:r>
            <w:r>
              <w:rPr>
                <w:rFonts w:ascii="宋体" w:hAnsi="宋体" w:eastAsia="宋体"/>
                <w:b w:val="0"/>
                <w:color w:val="auto"/>
                <w:sz w:val="24"/>
              </w:rPr>
              <w:t>小型和微型企业</w:t>
            </w:r>
            <w:r>
              <w:rPr>
                <w:rFonts w:hint="eastAsia" w:ascii="宋体" w:hAnsi="宋体" w:eastAsia="宋体"/>
                <w:b w:val="0"/>
                <w:color w:val="auto"/>
                <w:sz w:val="24"/>
              </w:rPr>
              <w:t>。</w:t>
            </w:r>
          </w:p>
          <w:p w14:paraId="1495C4F3">
            <w:pPr>
              <w:pStyle w:val="39"/>
              <w:widowControl w:val="0"/>
              <w:spacing w:before="0" w:beforeAutospacing="0" w:after="0" w:afterAutospacing="0" w:line="360" w:lineRule="auto"/>
              <w:jc w:val="both"/>
              <w:rPr>
                <w:rFonts w:ascii="宋体" w:hAnsi="宋体" w:eastAsia="宋体"/>
                <w:b w:val="0"/>
                <w:color w:val="auto"/>
                <w:sz w:val="24"/>
              </w:rPr>
            </w:pPr>
            <w:r>
              <w:rPr>
                <w:rFonts w:hint="eastAsia" w:ascii="宋体" w:hAnsi="宋体" w:eastAsia="宋体"/>
                <w:b w:val="0"/>
                <w:color w:val="auto"/>
                <w:sz w:val="24"/>
              </w:rPr>
              <w:t>（4）符合条件的联合体价格扣除：</w:t>
            </w:r>
            <w:r>
              <w:rPr>
                <w:rFonts w:hint="eastAsia" w:ascii="宋体" w:hAnsi="宋体" w:eastAsia="宋体"/>
                <w:b w:val="0"/>
                <w:color w:val="auto"/>
                <w:sz w:val="24"/>
                <w:u w:val="single"/>
              </w:rPr>
              <w:t xml:space="preserve">  </w:t>
            </w:r>
            <w:r>
              <w:rPr>
                <w:rFonts w:hint="eastAsia" w:ascii="宋体" w:hAnsi="宋体" w:eastAsia="宋体"/>
                <w:b w:val="0"/>
                <w:color w:val="auto"/>
                <w:sz w:val="24"/>
                <w:u w:val="single"/>
                <w:lang w:val="en-US" w:eastAsia="zh-CN"/>
              </w:rPr>
              <w:t>\</w:t>
            </w:r>
            <w:r>
              <w:rPr>
                <w:rFonts w:hint="eastAsia" w:ascii="宋体" w:hAnsi="宋体" w:eastAsia="宋体"/>
                <w:b w:val="0"/>
                <w:color w:val="auto"/>
                <w:sz w:val="24"/>
                <w:u w:val="single"/>
              </w:rPr>
              <w:t xml:space="preserve">   </w:t>
            </w:r>
            <w:r>
              <w:rPr>
                <w:rFonts w:ascii="宋体" w:hAnsi="宋体" w:eastAsia="宋体"/>
                <w:b w:val="0"/>
                <w:color w:val="auto"/>
                <w:sz w:val="24"/>
              </w:rPr>
              <w:t>%</w:t>
            </w:r>
            <w:r>
              <w:rPr>
                <w:rFonts w:hint="eastAsia" w:ascii="宋体" w:hAnsi="宋体" w:eastAsia="宋体"/>
                <w:b w:val="0"/>
                <w:color w:val="auto"/>
                <w:sz w:val="24"/>
              </w:rPr>
              <w:t>。</w:t>
            </w:r>
          </w:p>
          <w:p w14:paraId="0AF8762A">
            <w:pPr>
              <w:pStyle w:val="39"/>
              <w:widowControl w:val="0"/>
              <w:spacing w:before="0" w:beforeAutospacing="0" w:after="0" w:afterAutospacing="0" w:line="360" w:lineRule="auto"/>
              <w:jc w:val="both"/>
              <w:rPr>
                <w:rStyle w:val="34"/>
                <w:rFonts w:ascii="Arial" w:hAnsi="Arial" w:eastAsia="黑体" w:cs="Arial"/>
                <w:b w:val="0"/>
                <w:bCs w:val="0"/>
                <w:color w:val="auto"/>
                <w:kern w:val="2"/>
              </w:rPr>
            </w:pPr>
            <w:r>
              <w:rPr>
                <w:rFonts w:hint="eastAsia" w:ascii="宋体" w:hAnsi="宋体" w:eastAsia="宋体"/>
                <w:b w:val="0"/>
                <w:color w:val="auto"/>
                <w:sz w:val="24"/>
              </w:rPr>
              <w:t>（5）符合条件的向小微企业分包的大中型企业价格扣除：</w:t>
            </w:r>
            <w:r>
              <w:rPr>
                <w:rFonts w:hint="eastAsia" w:ascii="宋体" w:hAnsi="宋体" w:eastAsia="宋体"/>
                <w:b w:val="0"/>
                <w:color w:val="auto"/>
                <w:sz w:val="24"/>
                <w:u w:val="single"/>
              </w:rPr>
              <w:t xml:space="preserve">  </w:t>
            </w:r>
            <w:r>
              <w:rPr>
                <w:rFonts w:hint="eastAsia" w:ascii="宋体" w:hAnsi="宋体" w:eastAsia="宋体"/>
                <w:b w:val="0"/>
                <w:color w:val="auto"/>
                <w:sz w:val="24"/>
                <w:u w:val="single"/>
                <w:lang w:val="en-US" w:eastAsia="zh-CN"/>
              </w:rPr>
              <w:t>\</w:t>
            </w:r>
            <w:r>
              <w:rPr>
                <w:rFonts w:hint="eastAsia" w:ascii="宋体" w:hAnsi="宋体" w:eastAsia="宋体"/>
                <w:b w:val="0"/>
                <w:color w:val="auto"/>
                <w:sz w:val="24"/>
                <w:u w:val="single"/>
              </w:rPr>
              <w:t xml:space="preserve">   </w:t>
            </w:r>
            <w:r>
              <w:rPr>
                <w:rFonts w:ascii="宋体" w:hAnsi="宋体" w:eastAsia="宋体"/>
                <w:b w:val="0"/>
                <w:color w:val="auto"/>
                <w:sz w:val="24"/>
              </w:rPr>
              <w:t>%</w:t>
            </w:r>
            <w:r>
              <w:rPr>
                <w:rFonts w:hint="eastAsia" w:ascii="宋体" w:hAnsi="宋体" w:eastAsia="宋体"/>
                <w:b w:val="0"/>
                <w:color w:val="auto"/>
                <w:sz w:val="24"/>
              </w:rPr>
              <w:t>。</w:t>
            </w:r>
            <w:r>
              <w:rPr>
                <w:rFonts w:hint="eastAsia" w:ascii="宋体" w:hAnsi="宋体" w:eastAsia="宋体"/>
                <w:b w:val="0"/>
                <w:i/>
                <w:color w:val="auto"/>
                <w:sz w:val="24"/>
              </w:rPr>
              <w:t>（允许大中型企业向小微企业分包的项目适用）</w:t>
            </w:r>
          </w:p>
          <w:p w14:paraId="08C88E45">
            <w:pPr>
              <w:pStyle w:val="39"/>
              <w:widowControl w:val="0"/>
              <w:spacing w:before="0" w:beforeAutospacing="0" w:after="0" w:afterAutospacing="0" w:line="360" w:lineRule="auto"/>
              <w:ind w:firstLine="465"/>
              <w:jc w:val="both"/>
              <w:rPr>
                <w:rStyle w:val="34"/>
                <w:rFonts w:ascii="Arial" w:hAnsi="Arial" w:eastAsia="黑体" w:cs="Arial"/>
                <w:b w:val="0"/>
                <w:bCs w:val="0"/>
                <w:color w:val="auto"/>
                <w:kern w:val="2"/>
              </w:rPr>
            </w:pPr>
            <w:r>
              <w:rPr>
                <w:rFonts w:hint="eastAsia" w:ascii="宋体" w:hAnsi="宋体" w:eastAsia="宋体"/>
                <w:b w:val="0"/>
                <w:bCs w:val="0"/>
                <w:color w:val="auto"/>
                <w:sz w:val="24"/>
                <w:szCs w:val="24"/>
              </w:rPr>
              <w:t>专门面向中小企业采购的项目或者采购包，不再执行价格评审优惠的扶持政策</w:t>
            </w:r>
          </w:p>
        </w:tc>
      </w:tr>
      <w:tr w14:paraId="783EA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7" w:type="dxa"/>
            <w:shd w:val="clear" w:color="auto" w:fill="auto"/>
            <w:vAlign w:val="center"/>
          </w:tcPr>
          <w:p w14:paraId="41B7F997">
            <w:pPr>
              <w:pStyle w:val="40"/>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360" w:lineRule="auto"/>
              <w:textAlignment w:val="auto"/>
              <w:rPr>
                <w:rFonts w:hint="eastAsia" w:cs="@仿宋_GB2312" w:asciiTheme="minorEastAsia" w:hAnsiTheme="minorEastAsia" w:eastAsiaTheme="minorEastAsia"/>
                <w:bCs/>
                <w:color w:val="auto"/>
                <w:kern w:val="2"/>
                <w:sz w:val="24"/>
                <w:szCs w:val="20"/>
                <w:highlight w:val="none"/>
                <w:lang w:val="en-US" w:eastAsia="zh-CN" w:bidi="ar-SA"/>
              </w:rPr>
            </w:pPr>
            <w:r>
              <w:rPr>
                <w:rFonts w:hint="eastAsia" w:asciiTheme="minorEastAsia" w:hAnsiTheme="minorEastAsia" w:eastAsiaTheme="minorEastAsia"/>
                <w:bCs/>
                <w:kern w:val="2"/>
                <w:highlight w:val="none"/>
                <w:lang w:val="en-US" w:eastAsia="zh-CN"/>
              </w:rPr>
              <w:t>16.5</w:t>
            </w:r>
          </w:p>
        </w:tc>
        <w:tc>
          <w:tcPr>
            <w:tcW w:w="2032" w:type="dxa"/>
            <w:shd w:val="clear" w:color="auto" w:fill="auto"/>
            <w:vAlign w:val="center"/>
          </w:tcPr>
          <w:p w14:paraId="7CCDB9EE">
            <w:pPr>
              <w:pStyle w:val="3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仿宋_GB2312"/>
                <w:b w:val="0"/>
                <w:bCs/>
                <w:i/>
                <w:color w:val="auto"/>
                <w:kern w:val="0"/>
                <w:sz w:val="24"/>
                <w:szCs w:val="28"/>
                <w:highlight w:val="none"/>
                <w:lang w:val="en-US" w:eastAsia="zh-CN" w:bidi="ar-SA"/>
              </w:rPr>
            </w:pPr>
            <w:r>
              <w:rPr>
                <w:rFonts w:hint="eastAsia" w:ascii="宋体" w:hAnsi="宋体" w:eastAsia="宋体"/>
                <w:b w:val="0"/>
                <w:i w:val="0"/>
                <w:iCs w:val="0"/>
                <w:sz w:val="24"/>
                <w:highlight w:val="none"/>
                <w:lang w:val="en-US" w:eastAsia="zh-CN"/>
              </w:rPr>
              <w:t>本国产品价格扣除</w:t>
            </w:r>
            <w:r>
              <w:rPr>
                <w:rFonts w:hint="eastAsia" w:ascii="宋体" w:hAnsi="宋体" w:eastAsia="宋体" w:cs="Times New Roman"/>
                <w:b w:val="0"/>
                <w:bCs w:val="0"/>
                <w:i/>
                <w:iCs/>
                <w:color w:val="FF0000"/>
                <w:sz w:val="24"/>
                <w:highlight w:val="none"/>
                <w:lang w:val="en-US" w:eastAsia="zh-CN"/>
              </w:rPr>
              <w:t>（适用于</w:t>
            </w:r>
            <w:r>
              <w:rPr>
                <w:rFonts w:hint="eastAsia" w:ascii="宋体" w:hAnsi="宋体" w:eastAsia="宋体" w:cs="宋体"/>
                <w:b w:val="0"/>
                <w:bCs w:val="0"/>
                <w:i/>
                <w:iCs/>
                <w:caps w:val="0"/>
                <w:color w:val="FF0000"/>
                <w:spacing w:val="0"/>
                <w:sz w:val="24"/>
                <w:szCs w:val="24"/>
                <w:highlight w:val="none"/>
                <w:u w:val="none"/>
                <w:shd w:val="clear" w:color="auto" w:fill="FFFFFF"/>
                <w:vertAlign w:val="baseline"/>
              </w:rPr>
              <w:t>既有本国产品又有非本国产品参与竞争的</w:t>
            </w:r>
            <w:r>
              <w:rPr>
                <w:rFonts w:hint="eastAsia" w:ascii="宋体" w:hAnsi="宋体" w:eastAsia="宋体" w:cs="宋体"/>
                <w:b w:val="0"/>
                <w:bCs w:val="0"/>
                <w:i/>
                <w:iCs/>
                <w:caps w:val="0"/>
                <w:color w:val="FF0000"/>
                <w:spacing w:val="0"/>
                <w:sz w:val="24"/>
                <w:szCs w:val="24"/>
                <w:highlight w:val="none"/>
                <w:u w:val="none"/>
                <w:shd w:val="clear" w:color="auto" w:fill="FFFFFF"/>
                <w:vertAlign w:val="baseline"/>
                <w:lang w:val="en-US" w:eastAsia="zh-CN"/>
              </w:rPr>
              <w:t>货物项目</w:t>
            </w:r>
            <w:r>
              <w:rPr>
                <w:rFonts w:hint="eastAsia" w:ascii="宋体" w:hAnsi="宋体" w:eastAsia="宋体" w:cs="Times New Roman"/>
                <w:b w:val="0"/>
                <w:bCs w:val="0"/>
                <w:i/>
                <w:iCs/>
                <w:color w:val="FF0000"/>
                <w:sz w:val="24"/>
                <w:highlight w:val="none"/>
                <w:lang w:val="en-US" w:eastAsia="zh-CN"/>
              </w:rPr>
              <w:t>）</w:t>
            </w:r>
          </w:p>
        </w:tc>
        <w:tc>
          <w:tcPr>
            <w:tcW w:w="5809" w:type="dxa"/>
            <w:shd w:val="clear" w:color="auto" w:fill="auto"/>
            <w:vAlign w:val="center"/>
          </w:tcPr>
          <w:p w14:paraId="533B18C5">
            <w:pPr>
              <w:pStyle w:val="3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i w:val="0"/>
                <w:iCs w:val="0"/>
                <w:sz w:val="24"/>
                <w:highlight w:val="none"/>
                <w:lang w:val="en-US" w:eastAsia="zh-CN"/>
              </w:rPr>
            </w:pPr>
            <w:r>
              <w:rPr>
                <w:rFonts w:hint="eastAsia" w:ascii="宋体" w:hAnsi="宋体" w:eastAsia="宋体"/>
                <w:b w:val="0"/>
                <w:i w:val="0"/>
                <w:iCs w:val="0"/>
                <w:sz w:val="24"/>
                <w:highlight w:val="none"/>
                <w:lang w:val="en-US" w:eastAsia="zh-CN"/>
              </w:rPr>
              <w:t>（1）项目或者采购包中采购内容为单一产品的，既有本国产品又有非本国产品参与竞争的，对本国产品给予价格扣除</w:t>
            </w:r>
            <w:r>
              <w:rPr>
                <w:rFonts w:hint="eastAsia" w:ascii="宋体" w:hAnsi="宋体" w:eastAsia="宋体"/>
                <w:b w:val="0"/>
                <w:i w:val="0"/>
                <w:iCs w:val="0"/>
                <w:sz w:val="24"/>
                <w:highlight w:val="none"/>
                <w:u w:val="single"/>
                <w:lang w:val="en-US" w:eastAsia="zh-CN"/>
              </w:rPr>
              <w:t>20%</w:t>
            </w:r>
            <w:r>
              <w:rPr>
                <w:rFonts w:hint="eastAsia" w:ascii="宋体" w:hAnsi="宋体" w:eastAsia="宋体"/>
                <w:b w:val="0"/>
                <w:i w:val="0"/>
                <w:iCs w:val="0"/>
                <w:sz w:val="24"/>
                <w:highlight w:val="none"/>
                <w:lang w:val="en-US" w:eastAsia="zh-CN"/>
              </w:rPr>
              <w:t>。</w:t>
            </w:r>
          </w:p>
          <w:p w14:paraId="5F160DE3">
            <w:pPr>
              <w:pStyle w:val="3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b w:val="0"/>
                <w:i w:val="0"/>
                <w:iCs w:val="0"/>
                <w:sz w:val="24"/>
                <w:highlight w:val="none"/>
                <w:lang w:val="en-US" w:eastAsia="zh-CN"/>
              </w:rPr>
              <w:t>（2）项目或者采购包中含有多种产品的，符合本国产品标准的产品成本之和占该供应商提供的全部产品成本之和的比例≥80%，所有产品价格扣除</w:t>
            </w:r>
            <w:r>
              <w:rPr>
                <w:rFonts w:hint="eastAsia" w:ascii="宋体" w:hAnsi="宋体" w:eastAsia="宋体"/>
                <w:b w:val="0"/>
                <w:i w:val="0"/>
                <w:iCs w:val="0"/>
                <w:sz w:val="24"/>
                <w:highlight w:val="none"/>
                <w:u w:val="single"/>
                <w:lang w:val="en-US" w:eastAsia="zh-CN"/>
              </w:rPr>
              <w:t>20%</w:t>
            </w:r>
            <w:r>
              <w:rPr>
                <w:rFonts w:hint="eastAsia" w:ascii="宋体" w:hAnsi="宋体" w:eastAsia="宋体"/>
                <w:b w:val="0"/>
                <w:i w:val="0"/>
                <w:iCs w:val="0"/>
                <w:sz w:val="24"/>
                <w:highlight w:val="none"/>
                <w:u w:val="none"/>
                <w:lang w:val="en-US" w:eastAsia="zh-CN"/>
              </w:rPr>
              <w:t>。</w:t>
            </w:r>
          </w:p>
        </w:tc>
      </w:tr>
      <w:tr w14:paraId="4A89C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7" w:type="dxa"/>
            <w:vAlign w:val="center"/>
          </w:tcPr>
          <w:p w14:paraId="1454B521">
            <w:pPr>
              <w:pStyle w:val="40"/>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kern w:val="2"/>
              </w:rPr>
            </w:pPr>
            <w:r>
              <w:rPr>
                <w:rFonts w:hint="eastAsia" w:asciiTheme="minorEastAsia" w:hAnsiTheme="minorEastAsia" w:eastAsiaTheme="minorEastAsia"/>
                <w:bCs/>
                <w:kern w:val="2"/>
              </w:rPr>
              <w:t>17</w:t>
            </w:r>
            <w:r>
              <w:rPr>
                <w:rFonts w:asciiTheme="minorEastAsia" w:hAnsiTheme="minorEastAsia" w:eastAsiaTheme="minorEastAsia"/>
                <w:bCs/>
                <w:kern w:val="2"/>
              </w:rPr>
              <w:t>.</w:t>
            </w:r>
            <w:r>
              <w:rPr>
                <w:rFonts w:hint="eastAsia" w:asciiTheme="minorEastAsia" w:hAnsiTheme="minorEastAsia" w:eastAsiaTheme="minorEastAsia"/>
                <w:bCs/>
                <w:kern w:val="2"/>
              </w:rPr>
              <w:t>2</w:t>
            </w:r>
          </w:p>
        </w:tc>
        <w:tc>
          <w:tcPr>
            <w:tcW w:w="2032" w:type="dxa"/>
            <w:vAlign w:val="center"/>
          </w:tcPr>
          <w:p w14:paraId="2C837044">
            <w:pPr>
              <w:pStyle w:val="39"/>
              <w:widowControl w:val="0"/>
              <w:spacing w:before="0" w:beforeAutospacing="0" w:after="0" w:afterAutospacing="0" w:line="360" w:lineRule="auto"/>
              <w:jc w:val="both"/>
              <w:rPr>
                <w:rFonts w:asciiTheme="minorEastAsia" w:hAnsiTheme="minorEastAsia" w:eastAsiaTheme="minorEastAsia"/>
                <w:b w:val="0"/>
                <w:sz w:val="24"/>
              </w:rPr>
            </w:pPr>
            <w:r>
              <w:rPr>
                <w:rFonts w:hint="eastAsia" w:asciiTheme="minorEastAsia" w:hAnsiTheme="minorEastAsia" w:eastAsiaTheme="minorEastAsia"/>
                <w:b w:val="0"/>
                <w:sz w:val="24"/>
              </w:rPr>
              <w:t>确定成交供应商</w:t>
            </w:r>
          </w:p>
        </w:tc>
        <w:tc>
          <w:tcPr>
            <w:tcW w:w="5809" w:type="dxa"/>
            <w:vAlign w:val="center"/>
          </w:tcPr>
          <w:p w14:paraId="49BB5235">
            <w:pPr>
              <w:pStyle w:val="39"/>
              <w:widowControl w:val="0"/>
              <w:spacing w:before="0" w:beforeAutospacing="0" w:after="0" w:afterAutospacing="0" w:line="360" w:lineRule="auto"/>
              <w:jc w:val="both"/>
              <w:rPr>
                <w:rFonts w:asciiTheme="minorEastAsia" w:hAnsiTheme="minorEastAsia" w:eastAsiaTheme="minorEastAsia"/>
                <w:b w:val="0"/>
                <w:sz w:val="24"/>
              </w:rPr>
            </w:pPr>
            <w:r>
              <w:rPr>
                <w:rFonts w:hint="eastAsia" w:asciiTheme="minorEastAsia" w:hAnsiTheme="minorEastAsia" w:eastAsiaTheme="minorEastAsia"/>
                <w:b w:val="0"/>
                <w:sz w:val="24"/>
              </w:rPr>
              <w:t>采购人确定</w:t>
            </w:r>
          </w:p>
        </w:tc>
      </w:tr>
      <w:tr w14:paraId="5B848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7" w:type="dxa"/>
            <w:vAlign w:val="center"/>
          </w:tcPr>
          <w:p w14:paraId="22C73D07">
            <w:pPr>
              <w:pStyle w:val="40"/>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kern w:val="2"/>
              </w:rPr>
            </w:pPr>
            <w:r>
              <w:rPr>
                <w:rFonts w:asciiTheme="minorEastAsia" w:hAnsiTheme="minorEastAsia" w:eastAsiaTheme="minorEastAsia"/>
                <w:bCs/>
                <w:kern w:val="2"/>
              </w:rPr>
              <w:t>2</w:t>
            </w:r>
            <w:r>
              <w:rPr>
                <w:rFonts w:hint="eastAsia" w:asciiTheme="minorEastAsia" w:hAnsiTheme="minorEastAsia" w:eastAsiaTheme="minorEastAsia"/>
                <w:bCs/>
                <w:kern w:val="2"/>
              </w:rPr>
              <w:t>0</w:t>
            </w:r>
            <w:r>
              <w:rPr>
                <w:rFonts w:asciiTheme="minorEastAsia" w:hAnsiTheme="minorEastAsia" w:eastAsiaTheme="minorEastAsia"/>
                <w:bCs/>
                <w:kern w:val="2"/>
              </w:rPr>
              <w:t>.3</w:t>
            </w:r>
          </w:p>
        </w:tc>
        <w:tc>
          <w:tcPr>
            <w:tcW w:w="2032" w:type="dxa"/>
            <w:vAlign w:val="center"/>
          </w:tcPr>
          <w:p w14:paraId="51C97964">
            <w:pPr>
              <w:pStyle w:val="39"/>
              <w:widowControl w:val="0"/>
              <w:spacing w:before="0" w:beforeAutospacing="0" w:after="0" w:afterAutospacing="0" w:line="360" w:lineRule="auto"/>
              <w:jc w:val="both"/>
              <w:rPr>
                <w:rFonts w:asciiTheme="minorEastAsia" w:hAnsiTheme="minorEastAsia" w:eastAsiaTheme="minorEastAsia"/>
                <w:b w:val="0"/>
                <w:sz w:val="24"/>
              </w:rPr>
            </w:pPr>
            <w:r>
              <w:rPr>
                <w:rFonts w:hint="eastAsia" w:asciiTheme="minorEastAsia" w:hAnsiTheme="minorEastAsia" w:eastAsiaTheme="minorEastAsia"/>
                <w:b w:val="0"/>
                <w:sz w:val="24"/>
              </w:rPr>
              <w:t>随成交结果公告同时公告的内容</w:t>
            </w:r>
          </w:p>
        </w:tc>
        <w:tc>
          <w:tcPr>
            <w:tcW w:w="5809" w:type="dxa"/>
            <w:vAlign w:val="center"/>
          </w:tcPr>
          <w:p w14:paraId="5FEFB6D5">
            <w:pPr>
              <w:pStyle w:val="39"/>
              <w:widowControl w:val="0"/>
              <w:spacing w:before="0" w:beforeAutospacing="0" w:after="0" w:afterAutospacing="0" w:line="360" w:lineRule="auto"/>
              <w:jc w:val="both"/>
              <w:rPr>
                <w:rFonts w:asciiTheme="minorEastAsia" w:hAnsiTheme="minorEastAsia" w:eastAsiaTheme="minorEastAsia"/>
                <w:b w:val="0"/>
                <w:sz w:val="24"/>
              </w:rPr>
            </w:pPr>
            <w:r>
              <w:rPr>
                <w:rFonts w:hint="eastAsia" w:asciiTheme="minorEastAsia" w:hAnsiTheme="minorEastAsia" w:eastAsiaTheme="minorEastAsia"/>
                <w:b w:val="0"/>
                <w:sz w:val="24"/>
              </w:rPr>
              <w:t>（1）</w:t>
            </w:r>
            <w:r>
              <w:rPr>
                <w:rFonts w:hint="eastAsia" w:asciiTheme="minorEastAsia" w:hAnsiTheme="minorEastAsia" w:eastAsiaTheme="minorEastAsia"/>
                <w:b w:val="0"/>
                <w:sz w:val="24"/>
                <w:u w:val="single"/>
              </w:rPr>
              <w:t>中小企业声明函</w:t>
            </w:r>
            <w:r>
              <w:rPr>
                <w:rFonts w:hint="eastAsia" w:asciiTheme="minorEastAsia" w:hAnsiTheme="minorEastAsia" w:eastAsiaTheme="minorEastAsia"/>
                <w:b w:val="0"/>
                <w:sz w:val="24"/>
              </w:rPr>
              <w:t>；</w:t>
            </w:r>
            <w:r>
              <w:rPr>
                <w:rFonts w:hint="eastAsia" w:asciiTheme="minorEastAsia" w:hAnsiTheme="minorEastAsia" w:eastAsiaTheme="minorEastAsia"/>
                <w:b w:val="0"/>
                <w:i/>
                <w:iCs/>
                <w:sz w:val="24"/>
              </w:rPr>
              <w:t>（如有）</w:t>
            </w:r>
          </w:p>
          <w:p w14:paraId="489FC508">
            <w:pPr>
              <w:pStyle w:val="39"/>
              <w:widowControl w:val="0"/>
              <w:spacing w:before="0" w:beforeAutospacing="0" w:after="0" w:afterAutospacing="0" w:line="360" w:lineRule="auto"/>
              <w:jc w:val="both"/>
              <w:rPr>
                <w:rFonts w:asciiTheme="minorEastAsia" w:hAnsiTheme="minorEastAsia" w:eastAsiaTheme="minorEastAsia"/>
                <w:b w:val="0"/>
                <w:i/>
                <w:iCs/>
                <w:sz w:val="24"/>
              </w:rPr>
            </w:pPr>
            <w:r>
              <w:rPr>
                <w:rFonts w:hint="eastAsia" w:asciiTheme="minorEastAsia" w:hAnsiTheme="minorEastAsia" w:eastAsiaTheme="minorEastAsia"/>
                <w:b w:val="0"/>
                <w:sz w:val="24"/>
              </w:rPr>
              <w:t>（2）</w:t>
            </w:r>
            <w:r>
              <w:rPr>
                <w:rFonts w:hint="eastAsia" w:asciiTheme="minorEastAsia" w:hAnsiTheme="minorEastAsia" w:eastAsiaTheme="minorEastAsia"/>
                <w:b w:val="0"/>
                <w:sz w:val="24"/>
                <w:u w:val="single"/>
              </w:rPr>
              <w:t>残疾人福利性单位声明函</w:t>
            </w:r>
            <w:r>
              <w:rPr>
                <w:rFonts w:hint="eastAsia" w:asciiTheme="minorEastAsia" w:hAnsiTheme="minorEastAsia" w:eastAsiaTheme="minorEastAsia"/>
                <w:b w:val="0"/>
                <w:sz w:val="24"/>
              </w:rPr>
              <w:t>；</w:t>
            </w:r>
            <w:r>
              <w:rPr>
                <w:rFonts w:hint="eastAsia" w:asciiTheme="minorEastAsia" w:hAnsiTheme="minorEastAsia" w:eastAsiaTheme="minorEastAsia"/>
                <w:b w:val="0"/>
                <w:i/>
                <w:iCs/>
                <w:sz w:val="24"/>
              </w:rPr>
              <w:t>（如有）</w:t>
            </w:r>
          </w:p>
          <w:p w14:paraId="05C9427A">
            <w:pPr>
              <w:pStyle w:val="39"/>
              <w:widowControl w:val="0"/>
              <w:spacing w:before="0" w:beforeAutospacing="0" w:after="0" w:afterAutospacing="0" w:line="360" w:lineRule="auto"/>
              <w:jc w:val="both"/>
              <w:rPr>
                <w:rFonts w:eastAsia="宋体" w:asciiTheme="minorEastAsia" w:hAnsiTheme="minorEastAsia"/>
                <w:b w:val="0"/>
                <w:i/>
                <w:iCs/>
                <w:sz w:val="24"/>
              </w:rPr>
            </w:pPr>
            <w:r>
              <w:rPr>
                <w:rFonts w:hint="eastAsia" w:ascii="宋体" w:hAnsi="宋体" w:eastAsia="宋体"/>
                <w:b w:val="0"/>
                <w:sz w:val="24"/>
              </w:rPr>
              <w:t>（3）因落实政府采购政策等原因进行价格扣除后中标（成交）供应商的评审报价；</w:t>
            </w:r>
          </w:p>
          <w:p w14:paraId="51E6D66F">
            <w:pPr>
              <w:pStyle w:val="39"/>
              <w:widowControl w:val="0"/>
              <w:spacing w:before="0" w:beforeAutospacing="0" w:after="0" w:afterAutospacing="0" w:line="360" w:lineRule="auto"/>
              <w:jc w:val="both"/>
              <w:rPr>
                <w:rFonts w:asciiTheme="minorEastAsia" w:hAnsiTheme="minorEastAsia" w:eastAsiaTheme="minorEastAsia"/>
                <w:b w:val="0"/>
                <w:bCs w:val="0"/>
                <w:sz w:val="24"/>
                <w:szCs w:val="24"/>
              </w:rPr>
            </w:pP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lang w:val="en-US" w:eastAsia="zh-CN"/>
              </w:rPr>
              <w:t>4</w:t>
            </w:r>
            <w:r>
              <w:rPr>
                <w:rFonts w:hint="eastAsia" w:ascii="宋体" w:hAnsi="宋体" w:eastAsia="宋体"/>
                <w:b w:val="0"/>
                <w:color w:val="auto"/>
                <w:sz w:val="24"/>
                <w:highlight w:val="none"/>
                <w:u w:val="none"/>
                <w:lang w:eastAsia="zh-CN"/>
              </w:rPr>
              <w:t>）符合本国产品标准的声明函；</w:t>
            </w:r>
            <w:r>
              <w:rPr>
                <w:rFonts w:hint="eastAsia" w:ascii="宋体" w:hAnsi="宋体" w:eastAsia="宋体"/>
                <w:b w:val="0"/>
                <w:i/>
                <w:iCs/>
                <w:color w:val="auto"/>
                <w:sz w:val="24"/>
                <w:highlight w:val="none"/>
                <w:u w:val="none"/>
                <w:lang w:eastAsia="zh-CN"/>
              </w:rPr>
              <w:t>（</w:t>
            </w:r>
            <w:r>
              <w:rPr>
                <w:rFonts w:hint="eastAsia" w:ascii="宋体" w:hAnsi="宋体" w:eastAsia="宋体"/>
                <w:b w:val="0"/>
                <w:i/>
                <w:iCs/>
                <w:color w:val="auto"/>
                <w:sz w:val="24"/>
                <w:highlight w:val="none"/>
                <w:u w:val="none"/>
                <w:lang w:val="en-US" w:eastAsia="zh-CN"/>
              </w:rPr>
              <w:t>如有</w:t>
            </w:r>
            <w:r>
              <w:rPr>
                <w:rFonts w:hint="eastAsia" w:ascii="宋体" w:hAnsi="宋体" w:eastAsia="宋体"/>
                <w:b w:val="0"/>
                <w:i/>
                <w:iCs/>
                <w:color w:val="auto"/>
                <w:sz w:val="24"/>
                <w:highlight w:val="none"/>
                <w:u w:val="none"/>
                <w:lang w:eastAsia="zh-CN"/>
              </w:rPr>
              <w:t>）</w:t>
            </w:r>
          </w:p>
        </w:tc>
      </w:tr>
      <w:tr w14:paraId="064D1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7" w:type="dxa"/>
            <w:vAlign w:val="center"/>
          </w:tcPr>
          <w:p w14:paraId="7EEEFFC5">
            <w:pPr>
              <w:pStyle w:val="40"/>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kern w:val="2"/>
              </w:rPr>
            </w:pPr>
            <w:r>
              <w:rPr>
                <w:rFonts w:hint="eastAsia" w:asciiTheme="minorEastAsia" w:hAnsiTheme="minorEastAsia" w:eastAsiaTheme="minorEastAsia"/>
                <w:bCs/>
                <w:kern w:val="2"/>
              </w:rPr>
              <w:t>21</w:t>
            </w:r>
            <w:r>
              <w:rPr>
                <w:rFonts w:asciiTheme="minorEastAsia" w:hAnsiTheme="minorEastAsia" w:eastAsiaTheme="minorEastAsia"/>
                <w:bCs/>
                <w:kern w:val="2"/>
              </w:rPr>
              <w:t>.1</w:t>
            </w:r>
          </w:p>
        </w:tc>
        <w:tc>
          <w:tcPr>
            <w:tcW w:w="2032" w:type="dxa"/>
            <w:vAlign w:val="center"/>
          </w:tcPr>
          <w:p w14:paraId="596EFB37">
            <w:pPr>
              <w:pStyle w:val="39"/>
              <w:widowControl w:val="0"/>
              <w:spacing w:before="0" w:beforeAutospacing="0" w:after="0" w:afterAutospacing="0" w:line="360" w:lineRule="auto"/>
              <w:jc w:val="both"/>
              <w:rPr>
                <w:rFonts w:asciiTheme="minorEastAsia" w:hAnsiTheme="minorEastAsia" w:eastAsiaTheme="minorEastAsia"/>
                <w:b w:val="0"/>
                <w:sz w:val="24"/>
              </w:rPr>
            </w:pPr>
            <w:r>
              <w:rPr>
                <w:rFonts w:hint="eastAsia" w:asciiTheme="minorEastAsia" w:hAnsiTheme="minorEastAsia" w:eastAsiaTheme="minorEastAsia"/>
                <w:b w:val="0"/>
                <w:sz w:val="24"/>
              </w:rPr>
              <w:t>成交通知书发出的形式</w:t>
            </w:r>
          </w:p>
        </w:tc>
        <w:tc>
          <w:tcPr>
            <w:tcW w:w="5809" w:type="dxa"/>
            <w:vAlign w:val="center"/>
          </w:tcPr>
          <w:p w14:paraId="76C32540">
            <w:pPr>
              <w:pStyle w:val="39"/>
              <w:widowControl w:val="0"/>
              <w:spacing w:before="0" w:beforeAutospacing="0" w:after="0" w:afterAutospacing="0" w:line="360" w:lineRule="auto"/>
              <w:jc w:val="both"/>
              <w:rPr>
                <w:rFonts w:asciiTheme="minorEastAsia" w:hAnsiTheme="minorEastAsia" w:eastAsiaTheme="minorEastAsia"/>
                <w:b w:val="0"/>
                <w:sz w:val="24"/>
              </w:rPr>
            </w:pPr>
            <w:r>
              <w:rPr>
                <w:rFonts w:hint="eastAsia" w:asciiTheme="minorEastAsia" w:hAnsiTheme="minorEastAsia" w:eastAsiaTheme="minorEastAsia"/>
                <w:b w:val="0"/>
                <w:bCs w:val="0"/>
                <w:kern w:val="0"/>
                <w:sz w:val="24"/>
                <w:szCs w:val="24"/>
              </w:rPr>
              <w:sym w:font="Wingdings" w:char="00A8"/>
            </w:r>
            <w:r>
              <w:rPr>
                <w:rFonts w:hint="eastAsia" w:asciiTheme="minorEastAsia" w:hAnsiTheme="minorEastAsia" w:eastAsiaTheme="minorEastAsia"/>
                <w:b w:val="0"/>
                <w:sz w:val="24"/>
              </w:rPr>
              <w:t xml:space="preserve">书面 </w:t>
            </w:r>
            <w:r>
              <w:rPr>
                <w:rFonts w:asciiTheme="minorEastAsia" w:hAnsiTheme="minorEastAsia" w:eastAsiaTheme="minorEastAsia"/>
                <w:b w:val="0"/>
                <w:sz w:val="24"/>
              </w:rPr>
              <w:t xml:space="preserve">    </w:t>
            </w:r>
            <w:r>
              <w:rPr>
                <w:rFonts w:hint="eastAsia" w:ascii="Calibri" w:eastAsia="宋体"/>
                <w:lang w:val="en-US" w:eastAsia="zh-CN"/>
              </w:rPr>
              <w:t>√</w:t>
            </w:r>
            <w:r>
              <w:rPr>
                <w:rFonts w:hint="eastAsia" w:asciiTheme="minorEastAsia" w:hAnsiTheme="minorEastAsia" w:eastAsiaTheme="minorEastAsia"/>
                <w:b w:val="0"/>
                <w:sz w:val="24"/>
              </w:rPr>
              <w:t>数据电文</w:t>
            </w:r>
          </w:p>
        </w:tc>
      </w:tr>
      <w:tr w14:paraId="25DCD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7" w:type="dxa"/>
            <w:vAlign w:val="center"/>
          </w:tcPr>
          <w:p w14:paraId="0B84E306">
            <w:pPr>
              <w:pStyle w:val="40"/>
              <w:pBdr>
                <w:bottom w:val="none" w:color="auto" w:sz="0" w:space="0"/>
              </w:pBdr>
              <w:tabs>
                <w:tab w:val="clear" w:pos="4153"/>
                <w:tab w:val="clear" w:pos="8306"/>
              </w:tabs>
              <w:adjustRightInd/>
              <w:spacing w:line="240" w:lineRule="auto"/>
              <w:textAlignment w:val="auto"/>
              <w:rPr>
                <w:rFonts w:ascii="宋体" w:hAnsi="宋体" w:eastAsia="宋体" w:cstheme="minorBidi"/>
                <w:bCs/>
                <w:kern w:val="2"/>
              </w:rPr>
            </w:pPr>
            <w:r>
              <w:rPr>
                <w:rFonts w:hint="eastAsia" w:ascii="宋体" w:hAnsi="宋体" w:eastAsia="宋体" w:cs="宋体"/>
                <w:bCs/>
                <w:szCs w:val="24"/>
              </w:rPr>
              <w:t>22.1</w:t>
            </w:r>
          </w:p>
        </w:tc>
        <w:tc>
          <w:tcPr>
            <w:tcW w:w="2032" w:type="dxa"/>
            <w:vAlign w:val="center"/>
          </w:tcPr>
          <w:p w14:paraId="617FA4B2">
            <w:pPr>
              <w:pStyle w:val="39"/>
              <w:widowControl w:val="0"/>
              <w:spacing w:before="0" w:beforeAutospacing="0" w:after="0" w:afterAutospacing="0" w:line="360" w:lineRule="auto"/>
              <w:jc w:val="both"/>
              <w:rPr>
                <w:rFonts w:ascii="宋体" w:hAnsi="宋体" w:eastAsia="宋体" w:cstheme="minorBidi"/>
                <w:b w:val="0"/>
                <w:sz w:val="24"/>
              </w:rPr>
            </w:pPr>
            <w:r>
              <w:rPr>
                <w:rFonts w:hint="eastAsia" w:ascii="宋体" w:hAnsi="宋体" w:eastAsia="宋体" w:cs="宋体"/>
                <w:b w:val="0"/>
                <w:sz w:val="24"/>
                <w:szCs w:val="24"/>
              </w:rPr>
              <w:t>告知询价结果的形式</w:t>
            </w:r>
          </w:p>
        </w:tc>
        <w:tc>
          <w:tcPr>
            <w:tcW w:w="5809" w:type="dxa"/>
            <w:vAlign w:val="center"/>
          </w:tcPr>
          <w:p w14:paraId="73566C91">
            <w:pPr>
              <w:pStyle w:val="39"/>
              <w:widowControl w:val="0"/>
              <w:spacing w:before="0" w:beforeAutospacing="0" w:after="0" w:afterAutospacing="0" w:line="360" w:lineRule="auto"/>
              <w:jc w:val="both"/>
              <w:rPr>
                <w:rFonts w:ascii="宋体" w:hAnsi="宋体" w:eastAsia="宋体" w:cs="宋体"/>
                <w:b w:val="0"/>
                <w:sz w:val="24"/>
                <w:szCs w:val="24"/>
              </w:rPr>
            </w:pPr>
            <w:r>
              <w:rPr>
                <w:rFonts w:hint="eastAsia" w:ascii="Calibri" w:eastAsia="宋体"/>
                <w:lang w:val="en-US" w:eastAsia="zh-CN"/>
              </w:rPr>
              <w:t>√</w:t>
            </w:r>
            <w:r>
              <w:rPr>
                <w:rFonts w:hint="eastAsia" w:ascii="宋体" w:hAnsi="宋体" w:eastAsia="宋体" w:cs="宋体"/>
                <w:b w:val="0"/>
                <w:sz w:val="24"/>
                <w:szCs w:val="24"/>
              </w:rPr>
              <w:t>供应商自行</w:t>
            </w:r>
            <w:r>
              <w:rPr>
                <w:rFonts w:hint="eastAsia" w:ascii="宋体" w:hAnsi="宋体" w:eastAsia="宋体" w:cs="宋体"/>
                <w:b w:val="0"/>
                <w:sz w:val="24"/>
                <w:szCs w:val="24"/>
                <w:lang w:eastAsia="zh-CN"/>
              </w:rPr>
              <w:t>网上</w:t>
            </w:r>
            <w:r>
              <w:rPr>
                <w:rFonts w:hint="eastAsia" w:ascii="宋体" w:hAnsi="宋体" w:eastAsia="宋体" w:cs="宋体"/>
                <w:b w:val="0"/>
                <w:sz w:val="24"/>
                <w:szCs w:val="24"/>
              </w:rPr>
              <w:t>查看</w:t>
            </w:r>
          </w:p>
          <w:p w14:paraId="1883632D">
            <w:pPr>
              <w:pStyle w:val="39"/>
              <w:widowControl w:val="0"/>
              <w:spacing w:before="0" w:beforeAutospacing="0" w:after="0" w:afterAutospacing="0" w:line="360" w:lineRule="auto"/>
              <w:jc w:val="both"/>
              <w:rPr>
                <w:rFonts w:ascii="宋体" w:hAnsi="宋体" w:eastAsia="宋体"/>
                <w:b w:val="0"/>
                <w:sz w:val="24"/>
              </w:rPr>
            </w:pPr>
            <w:r>
              <w:rPr>
                <w:rFonts w:hint="eastAsia" w:asciiTheme="minorEastAsia" w:hAnsiTheme="minorEastAsia" w:eastAsiaTheme="minorEastAsia"/>
                <w:b w:val="0"/>
                <w:bCs w:val="0"/>
                <w:kern w:val="0"/>
                <w:sz w:val="24"/>
                <w:szCs w:val="24"/>
              </w:rPr>
              <w:sym w:font="Wingdings" w:char="00A8"/>
            </w:r>
            <w:r>
              <w:rPr>
                <w:rFonts w:hint="eastAsia" w:ascii="宋体" w:hAnsi="宋体" w:eastAsia="宋体"/>
                <w:b w:val="0"/>
                <w:sz w:val="24"/>
              </w:rPr>
              <w:t>询价现场告知</w:t>
            </w:r>
          </w:p>
        </w:tc>
      </w:tr>
      <w:tr w14:paraId="152E8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7" w:type="dxa"/>
            <w:vAlign w:val="center"/>
          </w:tcPr>
          <w:p w14:paraId="217AB9B2">
            <w:pPr>
              <w:pStyle w:val="40"/>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kern w:val="2"/>
              </w:rPr>
            </w:pPr>
            <w:r>
              <w:rPr>
                <w:rFonts w:asciiTheme="minorEastAsia" w:hAnsiTheme="minorEastAsia" w:eastAsiaTheme="minorEastAsia"/>
                <w:bCs/>
                <w:kern w:val="2"/>
              </w:rPr>
              <w:t>2</w:t>
            </w:r>
            <w:r>
              <w:rPr>
                <w:rFonts w:hint="eastAsia" w:asciiTheme="minorEastAsia" w:hAnsiTheme="minorEastAsia" w:eastAsiaTheme="minorEastAsia"/>
                <w:bCs/>
                <w:kern w:val="2"/>
              </w:rPr>
              <w:t>3</w:t>
            </w:r>
            <w:r>
              <w:rPr>
                <w:rFonts w:asciiTheme="minorEastAsia" w:hAnsiTheme="minorEastAsia" w:eastAsiaTheme="minorEastAsia"/>
                <w:bCs/>
                <w:kern w:val="2"/>
              </w:rPr>
              <w:t>.1</w:t>
            </w:r>
          </w:p>
        </w:tc>
        <w:tc>
          <w:tcPr>
            <w:tcW w:w="2032" w:type="dxa"/>
            <w:vAlign w:val="center"/>
          </w:tcPr>
          <w:p w14:paraId="5CFE0E81">
            <w:pPr>
              <w:pStyle w:val="39"/>
              <w:widowControl w:val="0"/>
              <w:spacing w:before="0" w:beforeAutospacing="0" w:after="0" w:afterAutospacing="0" w:line="360" w:lineRule="auto"/>
              <w:jc w:val="both"/>
              <w:rPr>
                <w:rFonts w:asciiTheme="minorEastAsia" w:hAnsiTheme="minorEastAsia" w:eastAsiaTheme="minorEastAsia"/>
                <w:b w:val="0"/>
                <w:sz w:val="24"/>
              </w:rPr>
            </w:pPr>
            <w:r>
              <w:rPr>
                <w:rFonts w:hint="eastAsia" w:asciiTheme="minorEastAsia" w:hAnsiTheme="minorEastAsia" w:eastAsiaTheme="minorEastAsia"/>
                <w:b w:val="0"/>
                <w:sz w:val="24"/>
              </w:rPr>
              <w:t>履约保证金</w:t>
            </w:r>
          </w:p>
        </w:tc>
        <w:tc>
          <w:tcPr>
            <w:tcW w:w="5809" w:type="dxa"/>
          </w:tcPr>
          <w:p w14:paraId="191895BC">
            <w:pPr>
              <w:spacing w:line="360" w:lineRule="auto"/>
              <w:rPr>
                <w:rFonts w:ascii="宋体" w:hAnsi="宋体" w:eastAsia="宋体"/>
                <w:bCs/>
                <w:kern w:val="0"/>
                <w:sz w:val="24"/>
                <w:szCs w:val="28"/>
              </w:rPr>
            </w:pPr>
            <w:r>
              <w:rPr>
                <w:rFonts w:hint="eastAsia" w:ascii="宋体" w:hAnsi="宋体" w:eastAsia="宋体"/>
                <w:bCs/>
                <w:kern w:val="0"/>
                <w:sz w:val="24"/>
                <w:szCs w:val="28"/>
              </w:rPr>
              <w:t>（1）金额：</w:t>
            </w:r>
          </w:p>
          <w:p w14:paraId="5C2182C9">
            <w:pPr>
              <w:spacing w:line="360" w:lineRule="auto"/>
              <w:rPr>
                <w:rFonts w:ascii="宋体" w:hAnsi="宋体" w:eastAsia="宋体"/>
                <w:bCs/>
                <w:kern w:val="0"/>
                <w:sz w:val="24"/>
                <w:szCs w:val="28"/>
              </w:rPr>
            </w:pPr>
            <w:r>
              <w:rPr>
                <w:rFonts w:hint="eastAsia" w:ascii="Calibri" w:eastAsia="宋体"/>
                <w:lang w:val="en-US" w:eastAsia="zh-CN"/>
              </w:rPr>
              <w:t>√</w:t>
            </w:r>
            <w:r>
              <w:rPr>
                <w:rFonts w:hint="eastAsia" w:ascii="宋体" w:hAnsi="宋体" w:eastAsia="宋体"/>
                <w:bCs/>
                <w:kern w:val="0"/>
                <w:sz w:val="24"/>
                <w:szCs w:val="28"/>
              </w:rPr>
              <w:t>免收</w:t>
            </w:r>
          </w:p>
          <w:p w14:paraId="7F43780A">
            <w:pPr>
              <w:spacing w:line="360" w:lineRule="auto"/>
              <w:rPr>
                <w:rFonts w:ascii="宋体" w:hAnsi="宋体" w:eastAsia="宋体"/>
                <w:bCs/>
                <w:kern w:val="0"/>
                <w:sz w:val="24"/>
                <w:szCs w:val="28"/>
              </w:rPr>
            </w:pPr>
            <w:r>
              <w:rPr>
                <w:rFonts w:hint="eastAsia" w:asciiTheme="minorEastAsia" w:hAnsiTheme="minorEastAsia" w:eastAsiaTheme="minorEastAsia"/>
                <w:b w:val="0"/>
                <w:bCs w:val="0"/>
                <w:kern w:val="0"/>
                <w:sz w:val="24"/>
                <w:szCs w:val="24"/>
              </w:rPr>
              <w:sym w:font="Wingdings" w:char="00A8"/>
            </w:r>
            <w:r>
              <w:rPr>
                <w:rFonts w:hint="eastAsia" w:ascii="宋体" w:hAnsi="宋体" w:eastAsia="宋体"/>
                <w:bCs/>
                <w:kern w:val="0"/>
                <w:sz w:val="24"/>
                <w:szCs w:val="28"/>
              </w:rPr>
              <w:t>合同价的</w:t>
            </w:r>
            <w:r>
              <w:rPr>
                <w:rFonts w:ascii="宋体" w:hAnsi="宋体" w:eastAsia="宋体"/>
                <w:bCs/>
                <w:kern w:val="0"/>
                <w:sz w:val="24"/>
                <w:szCs w:val="28"/>
                <w:u w:val="single"/>
              </w:rPr>
              <w:t xml:space="preserve">   </w:t>
            </w:r>
            <w:r>
              <w:rPr>
                <w:rFonts w:ascii="宋体" w:hAnsi="宋体" w:eastAsia="宋体"/>
                <w:bCs/>
                <w:kern w:val="0"/>
                <w:sz w:val="24"/>
                <w:szCs w:val="28"/>
              </w:rPr>
              <w:t>%</w:t>
            </w:r>
          </w:p>
          <w:p w14:paraId="6B5DCB3B">
            <w:pPr>
              <w:spacing w:line="360" w:lineRule="auto"/>
              <w:rPr>
                <w:rFonts w:ascii="宋体" w:hAnsi="宋体" w:eastAsia="宋体"/>
                <w:bCs/>
                <w:kern w:val="0"/>
                <w:sz w:val="24"/>
                <w:szCs w:val="28"/>
              </w:rPr>
            </w:pPr>
            <w:r>
              <w:rPr>
                <w:rFonts w:hint="eastAsia" w:asciiTheme="minorEastAsia" w:hAnsiTheme="minorEastAsia" w:eastAsiaTheme="minorEastAsia"/>
                <w:b w:val="0"/>
                <w:bCs w:val="0"/>
                <w:kern w:val="0"/>
                <w:sz w:val="24"/>
                <w:szCs w:val="24"/>
              </w:rPr>
              <w:sym w:font="Wingdings" w:char="00A8"/>
            </w:r>
            <w:r>
              <w:rPr>
                <w:rFonts w:hint="eastAsia" w:ascii="宋体" w:hAnsi="宋体" w:eastAsia="宋体"/>
                <w:bCs/>
                <w:kern w:val="0"/>
                <w:sz w:val="24"/>
                <w:szCs w:val="28"/>
              </w:rPr>
              <w:t>定额收取：人民币</w:t>
            </w:r>
            <w:r>
              <w:rPr>
                <w:rFonts w:hint="eastAsia" w:ascii="宋体" w:hAnsi="宋体" w:eastAsia="宋体"/>
                <w:bCs/>
                <w:kern w:val="0"/>
                <w:sz w:val="24"/>
                <w:szCs w:val="28"/>
                <w:u w:val="single"/>
              </w:rPr>
              <w:t xml:space="preserve">              </w:t>
            </w:r>
            <w:r>
              <w:rPr>
                <w:rFonts w:hint="eastAsia" w:ascii="宋体" w:hAnsi="宋体" w:eastAsia="宋体"/>
                <w:bCs/>
                <w:kern w:val="0"/>
                <w:sz w:val="24"/>
                <w:szCs w:val="28"/>
              </w:rPr>
              <w:t>元</w:t>
            </w:r>
          </w:p>
          <w:p w14:paraId="51A129A2">
            <w:pPr>
              <w:spacing w:line="360" w:lineRule="auto"/>
              <w:rPr>
                <w:rFonts w:ascii="宋体" w:hAnsi="宋体" w:eastAsia="宋体"/>
                <w:bCs/>
                <w:kern w:val="0"/>
                <w:sz w:val="24"/>
                <w:szCs w:val="28"/>
              </w:rPr>
            </w:pPr>
            <w:r>
              <w:rPr>
                <w:rFonts w:hint="eastAsia" w:ascii="宋体" w:hAnsi="宋体" w:eastAsia="宋体"/>
                <w:bCs/>
                <w:kern w:val="0"/>
                <w:sz w:val="24"/>
                <w:szCs w:val="28"/>
              </w:rPr>
              <w:t>（2）支付方式：</w:t>
            </w:r>
          </w:p>
          <w:p w14:paraId="1495A021">
            <w:pPr>
              <w:spacing w:line="360" w:lineRule="auto"/>
              <w:rPr>
                <w:rFonts w:ascii="宋体" w:hAnsi="宋体" w:eastAsia="宋体"/>
                <w:bCs/>
                <w:kern w:val="0"/>
                <w:sz w:val="24"/>
                <w:szCs w:val="28"/>
              </w:rPr>
            </w:pPr>
            <w:r>
              <w:rPr>
                <w:rFonts w:hint="eastAsia" w:asciiTheme="minorEastAsia" w:hAnsiTheme="minorEastAsia" w:eastAsiaTheme="minorEastAsia"/>
                <w:i/>
                <w:iCs/>
                <w:color w:val="auto"/>
                <w:sz w:val="24"/>
                <w:lang w:val="en-US" w:eastAsia="zh-CN"/>
              </w:rPr>
              <w:t>√</w:t>
            </w:r>
            <w:r>
              <w:rPr>
                <w:rFonts w:ascii="宋体" w:hAnsi="宋体" w:eastAsia="宋体"/>
                <w:bCs/>
                <w:color w:val="auto"/>
                <w:kern w:val="0"/>
                <w:sz w:val="24"/>
                <w:szCs w:val="28"/>
              </w:rPr>
              <w:t>转账/电汇</w:t>
            </w:r>
            <w:r>
              <w:rPr>
                <w:rFonts w:hint="eastAsia" w:asciiTheme="minorEastAsia" w:hAnsiTheme="minorEastAsia" w:eastAsiaTheme="minorEastAsia"/>
                <w:i/>
                <w:iCs/>
                <w:color w:val="auto"/>
                <w:sz w:val="24"/>
                <w:lang w:val="en-US" w:eastAsia="zh-CN"/>
              </w:rPr>
              <w:t>√</w:t>
            </w:r>
            <w:r>
              <w:rPr>
                <w:rFonts w:ascii="宋体" w:hAnsi="宋体" w:eastAsia="宋体"/>
                <w:bCs/>
                <w:color w:val="auto"/>
                <w:kern w:val="0"/>
                <w:sz w:val="24"/>
                <w:szCs w:val="28"/>
              </w:rPr>
              <w:t xml:space="preserve">支票 </w:t>
            </w:r>
            <w:r>
              <w:rPr>
                <w:rFonts w:hint="eastAsia" w:asciiTheme="minorEastAsia" w:hAnsiTheme="minorEastAsia" w:eastAsiaTheme="minorEastAsia"/>
                <w:i/>
                <w:iCs/>
                <w:color w:val="auto"/>
                <w:sz w:val="24"/>
                <w:lang w:val="en-US" w:eastAsia="zh-CN"/>
              </w:rPr>
              <w:t>√</w:t>
            </w:r>
            <w:r>
              <w:rPr>
                <w:rFonts w:ascii="宋体" w:hAnsi="宋体" w:eastAsia="宋体"/>
                <w:bCs/>
                <w:color w:val="auto"/>
                <w:kern w:val="0"/>
                <w:sz w:val="24"/>
                <w:szCs w:val="28"/>
              </w:rPr>
              <w:t>汇票</w:t>
            </w:r>
            <w:r>
              <w:rPr>
                <w:rFonts w:hint="eastAsia" w:ascii="宋体" w:hAnsi="宋体" w:eastAsia="宋体"/>
                <w:bCs/>
                <w:color w:val="auto"/>
                <w:kern w:val="0"/>
                <w:sz w:val="24"/>
                <w:szCs w:val="28"/>
              </w:rPr>
              <w:t xml:space="preserve"> </w:t>
            </w:r>
            <w:r>
              <w:rPr>
                <w:rFonts w:hint="eastAsia" w:asciiTheme="minorEastAsia" w:hAnsiTheme="minorEastAsia" w:eastAsiaTheme="minorEastAsia"/>
                <w:i/>
                <w:iCs/>
                <w:color w:val="auto"/>
                <w:sz w:val="24"/>
                <w:lang w:val="en-US" w:eastAsia="zh-CN"/>
              </w:rPr>
              <w:t>√</w:t>
            </w:r>
            <w:r>
              <w:rPr>
                <w:rFonts w:hint="eastAsia" w:ascii="宋体" w:hAnsi="宋体" w:eastAsia="宋体"/>
                <w:bCs/>
                <w:color w:val="auto"/>
                <w:kern w:val="0"/>
                <w:sz w:val="24"/>
                <w:szCs w:val="28"/>
              </w:rPr>
              <w:t xml:space="preserve">本票 </w:t>
            </w:r>
            <w:r>
              <w:rPr>
                <w:rFonts w:hint="eastAsia" w:asciiTheme="minorEastAsia" w:hAnsiTheme="minorEastAsia" w:eastAsiaTheme="minorEastAsia"/>
                <w:i/>
                <w:iCs/>
                <w:color w:val="auto"/>
                <w:sz w:val="24"/>
                <w:lang w:val="en-US" w:eastAsia="zh-CN"/>
              </w:rPr>
              <w:t>√</w:t>
            </w:r>
            <w:r>
              <w:rPr>
                <w:rFonts w:ascii="宋体" w:hAnsi="宋体" w:eastAsia="宋体"/>
                <w:bCs/>
                <w:color w:val="auto"/>
                <w:kern w:val="0"/>
                <w:sz w:val="24"/>
                <w:szCs w:val="28"/>
              </w:rPr>
              <w:t>保</w:t>
            </w:r>
            <w:r>
              <w:rPr>
                <w:rFonts w:hint="eastAsia" w:ascii="宋体" w:hAnsi="宋体" w:eastAsia="宋体"/>
                <w:bCs/>
                <w:color w:val="auto"/>
                <w:kern w:val="0"/>
                <w:sz w:val="24"/>
                <w:szCs w:val="28"/>
              </w:rPr>
              <w:t xml:space="preserve">险 </w:t>
            </w:r>
            <w:r>
              <w:rPr>
                <w:rFonts w:hint="eastAsia" w:asciiTheme="minorEastAsia" w:hAnsiTheme="minorEastAsia" w:eastAsiaTheme="minorEastAsia"/>
                <w:i/>
                <w:iCs/>
                <w:color w:val="auto"/>
                <w:sz w:val="24"/>
                <w:lang w:val="en-US" w:eastAsia="zh-CN"/>
              </w:rPr>
              <w:t>√</w:t>
            </w:r>
            <w:r>
              <w:rPr>
                <w:rFonts w:hint="eastAsia" w:ascii="宋体" w:hAnsi="宋体" w:eastAsia="宋体"/>
                <w:bCs/>
                <w:color w:val="auto"/>
                <w:kern w:val="0"/>
                <w:sz w:val="24"/>
                <w:szCs w:val="28"/>
              </w:rPr>
              <w:t>保</w:t>
            </w:r>
            <w:r>
              <w:rPr>
                <w:rFonts w:ascii="宋体" w:hAnsi="宋体" w:eastAsia="宋体"/>
                <w:bCs/>
                <w:color w:val="auto"/>
                <w:kern w:val="0"/>
                <w:sz w:val="24"/>
                <w:szCs w:val="28"/>
              </w:rPr>
              <w:t>函</w:t>
            </w:r>
            <w:r>
              <w:rPr>
                <w:rFonts w:hint="eastAsia" w:ascii="宋体" w:hAnsi="宋体" w:eastAsia="宋体"/>
                <w:bCs/>
                <w:kern w:val="0"/>
                <w:sz w:val="24"/>
                <w:szCs w:val="28"/>
              </w:rPr>
              <w:t>（3）收取单位：</w:t>
            </w:r>
            <w:r>
              <w:rPr>
                <w:rFonts w:hint="eastAsia" w:ascii="宋体" w:hAnsi="宋体" w:eastAsia="宋体"/>
                <w:bCs/>
                <w:kern w:val="0"/>
                <w:sz w:val="24"/>
                <w:szCs w:val="28"/>
                <w:u w:val="single"/>
              </w:rPr>
              <w:t xml:space="preserve">              </w:t>
            </w:r>
            <w:r>
              <w:rPr>
                <w:rFonts w:hint="eastAsia" w:ascii="宋体" w:hAnsi="宋体" w:eastAsia="宋体"/>
                <w:bCs/>
                <w:kern w:val="0"/>
                <w:sz w:val="24"/>
                <w:szCs w:val="28"/>
              </w:rPr>
              <w:t xml:space="preserve">              </w:t>
            </w:r>
          </w:p>
          <w:p w14:paraId="048781B9">
            <w:pPr>
              <w:spacing w:line="360" w:lineRule="auto"/>
              <w:rPr>
                <w:rFonts w:ascii="宋体" w:hAnsi="宋体" w:eastAsia="宋体"/>
                <w:bCs/>
                <w:kern w:val="0"/>
                <w:sz w:val="24"/>
                <w:szCs w:val="28"/>
              </w:rPr>
            </w:pPr>
            <w:r>
              <w:rPr>
                <w:rFonts w:hint="eastAsia" w:ascii="宋体" w:hAnsi="宋体" w:eastAsia="宋体"/>
                <w:bCs/>
                <w:kern w:val="0"/>
                <w:sz w:val="24"/>
                <w:szCs w:val="28"/>
              </w:rPr>
              <w:t>（4）收取账号：</w:t>
            </w:r>
            <w:r>
              <w:rPr>
                <w:rFonts w:hint="eastAsia" w:ascii="宋体" w:hAnsi="宋体" w:eastAsia="宋体"/>
                <w:bCs/>
                <w:kern w:val="0"/>
                <w:sz w:val="24"/>
                <w:szCs w:val="28"/>
                <w:u w:val="single"/>
              </w:rPr>
              <w:t xml:space="preserve">              </w:t>
            </w:r>
          </w:p>
          <w:p w14:paraId="6CBE1748">
            <w:pPr>
              <w:spacing w:line="360" w:lineRule="auto"/>
              <w:rPr>
                <w:rFonts w:ascii="宋体" w:hAnsi="宋体" w:eastAsia="宋体"/>
                <w:sz w:val="24"/>
              </w:rPr>
            </w:pPr>
            <w:r>
              <w:rPr>
                <w:rFonts w:hint="eastAsia" w:ascii="宋体" w:hAnsi="宋体" w:eastAsia="宋体"/>
                <w:bCs/>
                <w:kern w:val="0"/>
                <w:sz w:val="24"/>
                <w:szCs w:val="28"/>
              </w:rPr>
              <w:t>（5）</w:t>
            </w:r>
            <w:r>
              <w:rPr>
                <w:rFonts w:hint="eastAsia" w:ascii="宋体" w:hAnsi="宋体" w:eastAsia="宋体"/>
                <w:sz w:val="24"/>
              </w:rPr>
              <w:t>退还时间：</w:t>
            </w:r>
            <w:r>
              <w:rPr>
                <w:rFonts w:hint="eastAsia" w:ascii="宋体" w:hAnsi="宋体" w:eastAsia="宋体"/>
                <w:bCs/>
                <w:kern w:val="0"/>
                <w:sz w:val="24"/>
                <w:szCs w:val="28"/>
                <w:u w:val="single"/>
              </w:rPr>
              <w:t xml:space="preserve">              </w:t>
            </w:r>
          </w:p>
          <w:p w14:paraId="52B76F07">
            <w:pPr>
              <w:spacing w:line="360" w:lineRule="auto"/>
              <w:rPr>
                <w:rFonts w:ascii="宋体" w:hAnsi="宋体" w:eastAsia="宋体"/>
                <w:b/>
                <w:bCs/>
                <w:kern w:val="0"/>
                <w:sz w:val="24"/>
                <w:szCs w:val="24"/>
              </w:rPr>
            </w:pPr>
            <w:r>
              <w:rPr>
                <w:rFonts w:hint="eastAsia" w:ascii="宋体" w:hAnsi="宋体" w:eastAsia="宋体"/>
                <w:b/>
                <w:bCs/>
                <w:kern w:val="0"/>
                <w:sz w:val="24"/>
                <w:szCs w:val="24"/>
              </w:rPr>
              <w:t>注意事项：</w:t>
            </w:r>
          </w:p>
          <w:p w14:paraId="56B939EA">
            <w:pPr>
              <w:spacing w:line="360" w:lineRule="auto"/>
              <w:rPr>
                <w:rFonts w:ascii="宋体" w:hAnsi="宋体" w:eastAsia="宋体"/>
                <w:b/>
                <w:bCs/>
                <w:kern w:val="0"/>
                <w:sz w:val="24"/>
                <w:szCs w:val="24"/>
              </w:rPr>
            </w:pPr>
            <w:r>
              <w:rPr>
                <w:rFonts w:hint="eastAsia" w:ascii="宋体" w:hAnsi="宋体" w:eastAsia="宋体"/>
                <w:b/>
                <w:bCs/>
                <w:kern w:val="0"/>
                <w:sz w:val="24"/>
                <w:szCs w:val="24"/>
              </w:rPr>
              <w:t>（1）以上各类机构出具的以担保函、保证保险承担责任的方式均须满足无条件见索即付条件。</w:t>
            </w:r>
          </w:p>
          <w:p w14:paraId="6AE50D93">
            <w:pPr>
              <w:pStyle w:val="39"/>
              <w:widowControl w:val="0"/>
              <w:spacing w:before="0" w:beforeAutospacing="0" w:after="0" w:afterAutospacing="0" w:line="360" w:lineRule="auto"/>
              <w:jc w:val="both"/>
              <w:rPr>
                <w:rFonts w:hint="eastAsia" w:ascii="宋体" w:hAnsi="宋体" w:eastAsia="宋体"/>
                <w:bCs w:val="0"/>
                <w:color w:val="auto"/>
                <w:sz w:val="24"/>
                <w:szCs w:val="24"/>
              </w:rPr>
            </w:pPr>
            <w:r>
              <w:rPr>
                <w:rFonts w:hint="eastAsia" w:ascii="宋体" w:hAnsi="宋体" w:eastAsia="宋体"/>
                <w:bCs w:val="0"/>
                <w:sz w:val="24"/>
                <w:szCs w:val="24"/>
              </w:rPr>
              <w:t>（2）以担保函、保证保险形式缴纳履约保证金的，受</w:t>
            </w:r>
            <w:r>
              <w:rPr>
                <w:rFonts w:hint="eastAsia" w:ascii="宋体" w:hAnsi="宋体" w:eastAsia="宋体"/>
                <w:bCs w:val="0"/>
                <w:color w:val="auto"/>
                <w:sz w:val="24"/>
                <w:szCs w:val="24"/>
              </w:rPr>
              <w:t>益人和收取单位须为采购人。</w:t>
            </w:r>
          </w:p>
          <w:p w14:paraId="082CEB49">
            <w:pPr>
              <w:pStyle w:val="7"/>
              <w:rPr>
                <w:rFonts w:asciiTheme="minorEastAsia" w:hAnsiTheme="minorEastAsia" w:eastAsiaTheme="minorEastAsia"/>
                <w:sz w:val="24"/>
              </w:rPr>
            </w:pPr>
            <w:r>
              <w:rPr>
                <w:rFonts w:hint="eastAsia" w:ascii="宋体" w:hAnsi="宋体" w:eastAsia="宋体" w:cs="@仿宋_GB2312"/>
                <w:b w:val="0"/>
                <w:bCs w:val="0"/>
                <w:color w:val="auto"/>
                <w:kern w:val="0"/>
                <w:sz w:val="24"/>
                <w:szCs w:val="24"/>
                <w:lang w:val="en-US" w:eastAsia="zh-CN" w:bidi="ar-SA"/>
              </w:rPr>
              <w:t>非供应商自身原因，逾期退还保证金的，除退还本金外，还应对超期占用资金支付利息。</w:t>
            </w:r>
          </w:p>
        </w:tc>
      </w:tr>
      <w:tr w14:paraId="19B4D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7" w:type="dxa"/>
            <w:vAlign w:val="center"/>
          </w:tcPr>
          <w:p w14:paraId="401585B6">
            <w:pPr>
              <w:pStyle w:val="40"/>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kern w:val="2"/>
              </w:rPr>
            </w:pPr>
            <w:r>
              <w:rPr>
                <w:rFonts w:asciiTheme="minorEastAsia" w:hAnsiTheme="minorEastAsia" w:eastAsiaTheme="minorEastAsia"/>
                <w:bCs/>
                <w:kern w:val="2"/>
              </w:rPr>
              <w:t>2</w:t>
            </w:r>
            <w:r>
              <w:rPr>
                <w:rFonts w:hint="eastAsia" w:asciiTheme="minorEastAsia" w:hAnsiTheme="minorEastAsia" w:eastAsiaTheme="minorEastAsia"/>
                <w:bCs/>
                <w:kern w:val="2"/>
              </w:rPr>
              <w:t>4</w:t>
            </w:r>
            <w:r>
              <w:rPr>
                <w:rFonts w:asciiTheme="minorEastAsia" w:hAnsiTheme="minorEastAsia" w:eastAsiaTheme="minorEastAsia"/>
                <w:bCs/>
                <w:kern w:val="2"/>
              </w:rPr>
              <w:t>.1</w:t>
            </w:r>
          </w:p>
        </w:tc>
        <w:tc>
          <w:tcPr>
            <w:tcW w:w="2032" w:type="dxa"/>
            <w:vAlign w:val="center"/>
          </w:tcPr>
          <w:p w14:paraId="600557D2">
            <w:pPr>
              <w:pStyle w:val="39"/>
              <w:widowControl w:val="0"/>
              <w:spacing w:before="0" w:beforeAutospacing="0" w:after="0" w:afterAutospacing="0" w:line="360" w:lineRule="auto"/>
              <w:jc w:val="both"/>
              <w:rPr>
                <w:rFonts w:asciiTheme="minorEastAsia" w:hAnsiTheme="minorEastAsia" w:eastAsiaTheme="minorEastAsia"/>
                <w:b w:val="0"/>
                <w:sz w:val="24"/>
              </w:rPr>
            </w:pPr>
            <w:r>
              <w:rPr>
                <w:rFonts w:hint="eastAsia" w:asciiTheme="minorEastAsia" w:hAnsiTheme="minorEastAsia" w:eastAsiaTheme="minorEastAsia"/>
                <w:b w:val="0"/>
                <w:sz w:val="24"/>
              </w:rPr>
              <w:t>代理费用</w:t>
            </w:r>
          </w:p>
        </w:tc>
        <w:tc>
          <w:tcPr>
            <w:tcW w:w="5809" w:type="dxa"/>
            <w:vAlign w:val="center"/>
          </w:tcPr>
          <w:p w14:paraId="4F856688">
            <w:pPr>
              <w:spacing w:before="39" w:line="360" w:lineRule="auto"/>
              <w:rPr>
                <w:rFonts w:hint="eastAsia"/>
              </w:rPr>
            </w:pPr>
            <w:r>
              <w:rPr>
                <w:rFonts w:hint="eastAsia" w:ascii="宋体" w:hAnsi="宋体" w:eastAsia="宋体"/>
                <w:bCs/>
                <w:kern w:val="0"/>
                <w:sz w:val="24"/>
                <w:szCs w:val="28"/>
              </w:rPr>
              <w:sym w:font="Wingdings" w:char="00A8"/>
            </w:r>
            <w:r>
              <w:rPr>
                <w:rFonts w:hint="eastAsia" w:ascii="宋体" w:hAnsi="宋体" w:eastAsia="宋体"/>
                <w:bCs/>
                <w:kern w:val="0"/>
                <w:sz w:val="24"/>
                <w:szCs w:val="28"/>
                <w:lang w:val="en-US" w:eastAsia="zh-CN"/>
              </w:rPr>
              <w:t xml:space="preserve">免收   </w:t>
            </w:r>
            <w:r>
              <w:rPr>
                <w:rFonts w:hint="eastAsia" w:ascii="Calibri" w:eastAsia="宋体"/>
                <w:lang w:val="en-US" w:eastAsia="zh-CN"/>
              </w:rPr>
              <w:t>√</w:t>
            </w:r>
            <w:r>
              <w:rPr>
                <w:rFonts w:hint="eastAsia" w:ascii="宋体" w:hAnsi="宋体" w:eastAsia="宋体"/>
                <w:bCs/>
                <w:kern w:val="0"/>
                <w:sz w:val="24"/>
                <w:szCs w:val="28"/>
                <w:lang w:val="en-US" w:eastAsia="zh-CN"/>
              </w:rPr>
              <w:t>收取</w:t>
            </w:r>
          </w:p>
          <w:p w14:paraId="682E04BE">
            <w:pPr>
              <w:spacing w:before="39" w:line="360" w:lineRule="auto"/>
              <w:rPr>
                <w:rFonts w:ascii="宋体" w:hAnsi="宋体" w:eastAsia="宋体" w:cs="宋体"/>
                <w:sz w:val="24"/>
                <w:szCs w:val="24"/>
              </w:rPr>
            </w:pPr>
            <w:r>
              <w:rPr>
                <w:rFonts w:hint="eastAsia" w:ascii="宋体" w:hAnsi="宋体" w:eastAsia="宋体"/>
                <w:bCs/>
                <w:kern w:val="0"/>
                <w:sz w:val="24"/>
                <w:szCs w:val="28"/>
              </w:rPr>
              <w:t>（1）</w:t>
            </w:r>
            <w:r>
              <w:rPr>
                <w:rFonts w:ascii="宋体" w:hAnsi="宋体" w:eastAsia="宋体"/>
                <w:bCs/>
                <w:kern w:val="0"/>
                <w:sz w:val="24"/>
                <w:szCs w:val="28"/>
              </w:rPr>
              <w:t>收费对象</w:t>
            </w:r>
            <w:r>
              <w:rPr>
                <w:rFonts w:ascii="宋体" w:hAnsi="宋体" w:eastAsia="宋体" w:cs="宋体"/>
                <w:spacing w:val="-12"/>
                <w:sz w:val="24"/>
                <w:szCs w:val="24"/>
              </w:rPr>
              <w:t>：</w:t>
            </w:r>
            <w:r>
              <w:rPr>
                <w:rFonts w:hint="eastAsia" w:ascii="宋体" w:hAnsi="宋体" w:eastAsia="宋体"/>
                <w:bCs/>
                <w:kern w:val="0"/>
                <w:sz w:val="24"/>
                <w:szCs w:val="28"/>
              </w:rPr>
              <w:sym w:font="Wingdings" w:char="00A8"/>
            </w:r>
            <w:r>
              <w:rPr>
                <w:rFonts w:ascii="宋体" w:hAnsi="宋体" w:eastAsia="宋体" w:cs="宋体"/>
                <w:spacing w:val="14"/>
                <w:sz w:val="24"/>
                <w:szCs w:val="24"/>
              </w:rPr>
              <w:t>采购人</w:t>
            </w:r>
            <w:r>
              <w:rPr>
                <w:rFonts w:hint="eastAsia" w:ascii="宋体" w:hAnsi="宋体" w:eastAsia="宋体" w:cs="宋体"/>
                <w:spacing w:val="14"/>
                <w:sz w:val="24"/>
                <w:szCs w:val="24"/>
              </w:rPr>
              <w:t xml:space="preserve">   </w:t>
            </w:r>
            <w:r>
              <w:rPr>
                <w:rFonts w:hint="eastAsia" w:ascii="Calibri" w:eastAsia="宋体"/>
                <w:lang w:val="en-US" w:eastAsia="zh-CN"/>
              </w:rPr>
              <w:t>√</w:t>
            </w:r>
            <w:r>
              <w:rPr>
                <w:rFonts w:hint="eastAsia" w:ascii="宋体" w:hAnsi="宋体" w:eastAsia="宋体" w:cs="宋体"/>
                <w:spacing w:val="14"/>
                <w:sz w:val="24"/>
                <w:szCs w:val="24"/>
              </w:rPr>
              <w:t>成交供应商</w:t>
            </w:r>
          </w:p>
          <w:p w14:paraId="5ACF6A5A">
            <w:pPr>
              <w:spacing w:before="24" w:line="360" w:lineRule="auto"/>
              <w:rPr>
                <w:rFonts w:ascii="宋体" w:hAnsi="宋体" w:eastAsia="宋体"/>
                <w:bCs/>
                <w:kern w:val="0"/>
                <w:sz w:val="24"/>
                <w:szCs w:val="28"/>
              </w:rPr>
            </w:pPr>
            <w:r>
              <w:rPr>
                <w:rFonts w:hint="eastAsia" w:ascii="宋体" w:hAnsi="宋体" w:eastAsia="宋体"/>
                <w:bCs/>
                <w:kern w:val="0"/>
                <w:sz w:val="24"/>
                <w:szCs w:val="28"/>
              </w:rPr>
              <w:t>（2）</w:t>
            </w:r>
            <w:r>
              <w:rPr>
                <w:rFonts w:ascii="宋体" w:hAnsi="宋体" w:eastAsia="宋体"/>
                <w:bCs/>
                <w:kern w:val="0"/>
                <w:sz w:val="24"/>
                <w:szCs w:val="28"/>
              </w:rPr>
              <w:t>收取方式</w:t>
            </w:r>
            <w:r>
              <w:rPr>
                <w:rFonts w:ascii="宋体" w:hAnsi="宋体" w:eastAsia="宋体" w:cs="宋体"/>
                <w:sz w:val="24"/>
                <w:szCs w:val="24"/>
              </w:rPr>
              <w:t>：</w:t>
            </w:r>
            <w:r>
              <w:rPr>
                <w:rFonts w:ascii="宋体" w:hAnsi="宋体" w:eastAsia="宋体" w:cs="宋体"/>
                <w:sz w:val="24"/>
                <w:szCs w:val="24"/>
                <w:u w:val="single"/>
              </w:rPr>
              <w:t xml:space="preserve"> </w:t>
            </w:r>
            <w:r>
              <w:rPr>
                <w:rFonts w:hint="eastAsia" w:ascii="宋体" w:hAnsi="宋体" w:eastAsia="宋体" w:cs="宋体"/>
                <w:sz w:val="24"/>
                <w:szCs w:val="24"/>
                <w:u w:val="single"/>
                <w:lang w:val="en-US" w:eastAsia="zh-CN"/>
              </w:rPr>
              <w:t>转账/电汇</w:t>
            </w:r>
            <w:r>
              <w:rPr>
                <w:rFonts w:ascii="宋体" w:hAnsi="宋体" w:eastAsia="宋体" w:cs="宋体"/>
                <w:sz w:val="24"/>
                <w:szCs w:val="24"/>
                <w:u w:val="single"/>
              </w:rPr>
              <w:t xml:space="preserve">    </w:t>
            </w:r>
          </w:p>
          <w:p w14:paraId="3CC3F62A">
            <w:pPr>
              <w:keepNext w:val="0"/>
              <w:keepLines w:val="0"/>
              <w:pageBreakBefore w:val="0"/>
              <w:widowControl w:val="0"/>
              <w:kinsoku/>
              <w:wordWrap/>
              <w:overflowPunct/>
              <w:topLinePunct w:val="0"/>
              <w:autoSpaceDE/>
              <w:autoSpaceDN/>
              <w:bidi w:val="0"/>
              <w:adjustRightInd/>
              <w:snapToGrid/>
              <w:spacing w:before="24" w:line="360" w:lineRule="auto"/>
              <w:textAlignment w:val="auto"/>
              <w:rPr>
                <w:rFonts w:hint="eastAsia" w:ascii="宋体" w:hAnsi="宋体" w:eastAsia="宋体"/>
                <w:bCs/>
                <w:color w:val="auto"/>
                <w:kern w:val="0"/>
                <w:sz w:val="24"/>
                <w:szCs w:val="28"/>
                <w:highlight w:val="none"/>
              </w:rPr>
            </w:pPr>
            <w:r>
              <w:rPr>
                <w:rFonts w:hint="eastAsia" w:ascii="宋体" w:hAnsi="宋体" w:eastAsia="宋体"/>
                <w:b w:val="0"/>
                <w:bCs w:val="0"/>
                <w:sz w:val="24"/>
              </w:rPr>
              <w:t>（3）</w:t>
            </w:r>
            <w:r>
              <w:rPr>
                <w:rFonts w:ascii="宋体" w:hAnsi="宋体" w:eastAsia="宋体"/>
                <w:b w:val="0"/>
                <w:sz w:val="24"/>
              </w:rPr>
              <w:t>收费标准：</w:t>
            </w:r>
            <w:r>
              <w:rPr>
                <w:rFonts w:hint="eastAsia" w:ascii="宋体" w:hAnsi="宋体" w:eastAsia="宋体" w:cs="宋体"/>
                <w:color w:val="000000" w:themeColor="text1"/>
                <w:sz w:val="24"/>
                <w:szCs w:val="24"/>
                <w:u w:val="single" w:color="auto"/>
                <w:lang w:val="en-US" w:eastAsia="zh-CN"/>
                <w14:textFill>
                  <w14:solidFill>
                    <w14:schemeClr w14:val="tx1"/>
                  </w14:solidFill>
                </w14:textFill>
              </w:rPr>
              <w:t>转账/电汇、现金</w:t>
            </w:r>
          </w:p>
          <w:p w14:paraId="5C6C736F">
            <w:pPr>
              <w:keepNext w:val="0"/>
              <w:keepLines w:val="0"/>
              <w:widowControl/>
              <w:suppressLineNumbers w:val="0"/>
              <w:jc w:val="left"/>
              <w:rPr>
                <w:rFonts w:asciiTheme="minorEastAsia" w:hAnsiTheme="minorEastAsia" w:eastAsiaTheme="minorEastAsia"/>
                <w:b w:val="0"/>
                <w:sz w:val="24"/>
              </w:rPr>
            </w:pPr>
            <w:r>
              <w:rPr>
                <w:rFonts w:hint="eastAsia" w:ascii="宋体" w:hAnsi="宋体" w:eastAsia="宋体"/>
                <w:b w:val="0"/>
                <w:bCs w:val="0"/>
                <w:color w:val="auto"/>
                <w:kern w:val="0"/>
                <w:sz w:val="24"/>
                <w:szCs w:val="28"/>
                <w:highlight w:val="none"/>
              </w:rPr>
              <w:t>（3）</w:t>
            </w:r>
            <w:r>
              <w:rPr>
                <w:rFonts w:hint="default" w:ascii="宋体" w:hAnsi="宋体" w:eastAsia="宋体" w:cs="宋体"/>
                <w:b w:val="0"/>
                <w:bCs w:val="0"/>
                <w:color w:val="auto"/>
                <w:sz w:val="24"/>
                <w:szCs w:val="24"/>
                <w:highlight w:val="none"/>
                <w:lang w:val="en-US" w:eastAsia="zh-CN" w:bidi="ar-SA"/>
              </w:rPr>
              <w:t>收费标准：经招标人与招标代理机构协商，本项目招标代理服务费参照安徽省地方标准工程建设项目招标代理规程 (DB34/T 5013-2025) 附录 A 中招标代理基本服务收费标准收取。由成交供应商在领取成交通知书、签订合同前支付给代理机构，代理服务费包含在投标总报价中，不单独列项。</w:t>
            </w:r>
            <w:r>
              <w:rPr>
                <w:rFonts w:hint="eastAsia" w:ascii="宋体" w:hAnsi="宋体" w:eastAsia="宋体" w:cs="宋体"/>
                <w:b w:val="0"/>
                <w:bCs w:val="0"/>
                <w:kern w:val="0"/>
                <w:sz w:val="24"/>
                <w:szCs w:val="24"/>
                <w:lang w:val="en-US" w:eastAsia="zh-CN" w:bidi="ar-SA"/>
              </w:rPr>
              <w:t xml:space="preserve"> </w:t>
            </w:r>
          </w:p>
        </w:tc>
      </w:tr>
      <w:tr w14:paraId="4DDBC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7" w:type="dxa"/>
            <w:vAlign w:val="center"/>
          </w:tcPr>
          <w:p w14:paraId="7447DF45">
            <w:pPr>
              <w:pStyle w:val="40"/>
              <w:pBdr>
                <w:bottom w:val="none" w:color="auto" w:sz="0" w:space="0"/>
              </w:pBdr>
              <w:tabs>
                <w:tab w:val="clear" w:pos="4153"/>
                <w:tab w:val="clear" w:pos="8306"/>
              </w:tabs>
              <w:adjustRightInd/>
              <w:spacing w:line="360" w:lineRule="auto"/>
              <w:textAlignment w:val="auto"/>
              <w:rPr>
                <w:rFonts w:ascii="宋体" w:hAnsi="宋体" w:eastAsia="宋体"/>
                <w:bCs/>
                <w:kern w:val="2"/>
              </w:rPr>
            </w:pPr>
            <w:r>
              <w:rPr>
                <w:rFonts w:hint="eastAsia" w:ascii="宋体" w:hAnsi="宋体" w:eastAsia="宋体"/>
                <w:bCs/>
                <w:kern w:val="2"/>
              </w:rPr>
              <w:t>25.1</w:t>
            </w:r>
          </w:p>
        </w:tc>
        <w:tc>
          <w:tcPr>
            <w:tcW w:w="2032" w:type="dxa"/>
            <w:vAlign w:val="center"/>
          </w:tcPr>
          <w:p w14:paraId="5F9805D4">
            <w:pPr>
              <w:pStyle w:val="39"/>
              <w:widowControl w:val="0"/>
              <w:spacing w:before="0" w:beforeAutospacing="0" w:after="0" w:afterAutospacing="0" w:line="360" w:lineRule="auto"/>
              <w:jc w:val="both"/>
              <w:rPr>
                <w:rFonts w:ascii="宋体" w:hAnsi="宋体" w:eastAsia="宋体"/>
                <w:b w:val="0"/>
                <w:sz w:val="24"/>
              </w:rPr>
            </w:pPr>
            <w:r>
              <w:rPr>
                <w:rFonts w:hint="eastAsia" w:ascii="宋体" w:hAnsi="宋体" w:eastAsia="宋体"/>
                <w:b w:val="0"/>
                <w:sz w:val="24"/>
              </w:rPr>
              <w:t>签订合同和合同公告时间</w:t>
            </w:r>
          </w:p>
        </w:tc>
        <w:tc>
          <w:tcPr>
            <w:tcW w:w="5809" w:type="dxa"/>
            <w:vAlign w:val="center"/>
          </w:tcPr>
          <w:p w14:paraId="04D2FAE3">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（1）采购人应当尽量缩短采购合同签订时间，原则上不得晚于中标（成交）通知书发放之日起 7 个工作日。</w:t>
            </w:r>
          </w:p>
          <w:p w14:paraId="402C9137">
            <w:pPr>
              <w:pStyle w:val="3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exact"/>
              <w:jc w:val="both"/>
              <w:textAlignment w:val="auto"/>
              <w:rPr>
                <w:rFonts w:ascii="宋体" w:hAnsi="宋体" w:eastAsia="宋体"/>
                <w:b w:val="0"/>
                <w:sz w:val="24"/>
              </w:rPr>
            </w:pPr>
            <w:r>
              <w:rPr>
                <w:rFonts w:hint="eastAsia" w:ascii="宋体" w:hAnsi="宋体" w:eastAsia="宋体" w:cs="宋体"/>
                <w:b w:val="0"/>
                <w:bCs w:val="0"/>
                <w:sz w:val="24"/>
                <w:szCs w:val="24"/>
              </w:rPr>
              <w:t>（2）采购人与成交供应商</w:t>
            </w:r>
            <w:r>
              <w:rPr>
                <w:rFonts w:ascii="宋体" w:hAnsi="宋体" w:eastAsia="宋体" w:cs="宋体"/>
                <w:b w:val="0"/>
                <w:bCs w:val="0"/>
                <w:sz w:val="24"/>
                <w:szCs w:val="24"/>
              </w:rPr>
              <w:t>不得擅自变更合同，依照政府采购法确需变更政府采购合同内容的，采购人应当自合同变更之日起2个工作日内</w:t>
            </w:r>
            <w:r>
              <w:rPr>
                <w:rFonts w:hint="eastAsia" w:ascii="宋体" w:hAnsi="宋体" w:eastAsia="宋体" w:cs="宋体"/>
                <w:b w:val="0"/>
                <w:bCs w:val="0"/>
                <w:sz w:val="24"/>
                <w:szCs w:val="24"/>
              </w:rPr>
              <w:t>在</w:t>
            </w:r>
            <w:r>
              <w:rPr>
                <w:rFonts w:hint="eastAsia" w:ascii="宋体" w:hAnsi="宋体" w:eastAsia="宋体" w:cs="宋体"/>
                <w:b w:val="0"/>
                <w:bCs w:val="0"/>
                <w:sz w:val="24"/>
                <w:szCs w:val="24"/>
                <w:lang w:eastAsia="zh-CN"/>
              </w:rPr>
              <w:t>相关网站</w:t>
            </w:r>
            <w:r>
              <w:rPr>
                <w:rFonts w:ascii="宋体" w:hAnsi="宋体" w:eastAsia="宋体" w:cs="宋体"/>
                <w:b w:val="0"/>
                <w:bCs w:val="0"/>
                <w:sz w:val="24"/>
                <w:szCs w:val="24"/>
              </w:rPr>
              <w:t>发布政府采购合同变更公告</w:t>
            </w:r>
            <w:r>
              <w:rPr>
                <w:rFonts w:hint="eastAsia" w:ascii="宋体" w:hAnsi="宋体" w:eastAsia="宋体" w:cs="宋体"/>
                <w:b w:val="0"/>
                <w:bCs w:val="0"/>
                <w:sz w:val="24"/>
                <w:szCs w:val="24"/>
              </w:rPr>
              <w:t>，</w:t>
            </w:r>
            <w:r>
              <w:rPr>
                <w:rFonts w:ascii="宋体" w:hAnsi="宋体" w:eastAsia="宋体" w:cs="宋体"/>
                <w:b w:val="0"/>
                <w:bCs w:val="0"/>
                <w:sz w:val="24"/>
                <w:szCs w:val="24"/>
              </w:rPr>
              <w:t>但涉及国家秘密、商业秘密的信息和其他依法不得公开的信息除外。</w:t>
            </w:r>
          </w:p>
        </w:tc>
      </w:tr>
      <w:tr w14:paraId="35363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7" w:type="dxa"/>
            <w:vAlign w:val="center"/>
          </w:tcPr>
          <w:p w14:paraId="4F7FD0A4">
            <w:pPr>
              <w:pStyle w:val="40"/>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kern w:val="2"/>
              </w:rPr>
            </w:pPr>
            <w:r>
              <w:rPr>
                <w:rFonts w:hint="eastAsia" w:asciiTheme="minorEastAsia" w:hAnsiTheme="minorEastAsia" w:eastAsiaTheme="minorEastAsia"/>
                <w:bCs/>
                <w:kern w:val="2"/>
              </w:rPr>
              <w:t>27</w:t>
            </w:r>
            <w:r>
              <w:rPr>
                <w:rFonts w:asciiTheme="minorEastAsia" w:hAnsiTheme="minorEastAsia" w:eastAsiaTheme="minorEastAsia"/>
                <w:bCs/>
                <w:kern w:val="2"/>
              </w:rPr>
              <w:t>.</w:t>
            </w:r>
            <w:r>
              <w:rPr>
                <w:rFonts w:hint="eastAsia" w:asciiTheme="minorEastAsia" w:hAnsiTheme="minorEastAsia" w:eastAsiaTheme="minorEastAsia"/>
                <w:bCs/>
                <w:kern w:val="2"/>
              </w:rPr>
              <w:t>3</w:t>
            </w:r>
          </w:p>
        </w:tc>
        <w:tc>
          <w:tcPr>
            <w:tcW w:w="2032" w:type="dxa"/>
            <w:vAlign w:val="center"/>
          </w:tcPr>
          <w:p w14:paraId="7A9E323B">
            <w:pPr>
              <w:pStyle w:val="39"/>
              <w:widowControl w:val="0"/>
              <w:spacing w:before="0" w:beforeAutospacing="0" w:after="0" w:afterAutospacing="0" w:line="360" w:lineRule="auto"/>
              <w:jc w:val="both"/>
              <w:rPr>
                <w:rFonts w:asciiTheme="minorEastAsia" w:hAnsiTheme="minorEastAsia" w:eastAsiaTheme="minorEastAsia"/>
                <w:b w:val="0"/>
                <w:sz w:val="24"/>
              </w:rPr>
            </w:pPr>
            <w:r>
              <w:rPr>
                <w:rFonts w:hint="eastAsia" w:ascii="宋体" w:hAnsi="宋体" w:eastAsia="宋体"/>
                <w:b w:val="0"/>
                <w:sz w:val="24"/>
              </w:rPr>
              <w:t>质疑函递交方式、接收部门、联系电话和通讯地址</w:t>
            </w:r>
          </w:p>
        </w:tc>
        <w:tc>
          <w:tcPr>
            <w:tcW w:w="5809" w:type="dxa"/>
            <w:vAlign w:val="center"/>
          </w:tcPr>
          <w:p w14:paraId="5F0A0AE2">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递交方式：书面方式或发送电子邮件</w:t>
            </w:r>
          </w:p>
          <w:p w14:paraId="6CBA4B54">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接收部门：</w:t>
            </w:r>
            <w:r>
              <w:rPr>
                <w:rFonts w:hint="eastAsia" w:ascii="宋体" w:hAnsi="宋体" w:eastAsia="宋体" w:cs="宋体"/>
                <w:b w:val="0"/>
                <w:bCs w:val="0"/>
                <w:color w:val="auto"/>
                <w:sz w:val="24"/>
                <w:szCs w:val="24"/>
                <w:highlight w:val="none"/>
                <w:u w:val="none"/>
                <w:lang w:val="en-US" w:eastAsia="zh-CN"/>
              </w:rPr>
              <w:t xml:space="preserve">安徽（淮北）新型煤化工合成材料基地管理委员会  </w:t>
            </w:r>
            <w:r>
              <w:rPr>
                <w:rFonts w:hint="eastAsia" w:ascii="宋体" w:hAnsi="宋体" w:eastAsia="宋体" w:cs="宋体"/>
                <w:b w:val="0"/>
                <w:bCs w:val="0"/>
                <w:color w:val="auto"/>
                <w:sz w:val="24"/>
                <w:szCs w:val="24"/>
                <w:highlight w:val="none"/>
                <w:lang w:val="en-US" w:eastAsia="zh-CN"/>
              </w:rPr>
              <w:t xml:space="preserve">  </w:t>
            </w:r>
          </w:p>
          <w:p w14:paraId="62065DF6">
            <w:pPr>
              <w:pStyle w:val="19"/>
              <w:keepNext w:val="0"/>
              <w:keepLines w:val="0"/>
              <w:widowControl/>
              <w:suppressLineNumbers w:val="0"/>
              <w:spacing w:before="150" w:beforeAutospacing="0" w:after="0" w:afterAutospacing="0" w:line="23" w:lineRule="atLeast"/>
              <w:ind w:right="0"/>
              <w:jc w:val="both"/>
              <w:rPr>
                <w:rFonts w:hint="eastAsia" w:ascii="宋体" w:hAnsi="宋体" w:eastAsia="宋体" w:cs="宋体"/>
                <w:sz w:val="24"/>
                <w:szCs w:val="24"/>
                <w:u w:val="single"/>
                <w:shd w:val="clear" w:fill="FFFFFF"/>
                <w:lang w:val="en-US" w:eastAsia="zh-CN"/>
              </w:rPr>
            </w:pPr>
            <w:bookmarkStart w:id="100" w:name="_GoBack"/>
            <w:bookmarkEnd w:id="100"/>
            <w:r>
              <w:rPr>
                <w:rFonts w:hint="eastAsia" w:ascii="宋体" w:hAnsi="宋体" w:eastAsia="宋体" w:cs="宋体"/>
                <w:sz w:val="24"/>
                <w:szCs w:val="24"/>
                <w:shd w:val="clear" w:fill="FFFFFF"/>
              </w:rPr>
              <w:t>联系方式：</w:t>
            </w:r>
            <w:r>
              <w:rPr>
                <w:rFonts w:hint="eastAsia" w:ascii="宋体" w:hAnsi="宋体" w:eastAsia="宋体" w:cs="宋体"/>
                <w:sz w:val="24"/>
                <w:szCs w:val="24"/>
                <w:u w:val="single"/>
                <w:shd w:val="clear" w:fill="FFFFFF"/>
                <w:lang w:val="en-US" w:eastAsia="zh-CN"/>
              </w:rPr>
              <w:t>13721031643</w:t>
            </w:r>
          </w:p>
          <w:p w14:paraId="3CD2D593">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textAlignment w:val="auto"/>
              <w:rPr>
                <w:rFonts w:asciiTheme="minorEastAsia" w:hAnsiTheme="minorEastAsia" w:eastAsiaTheme="minorEastAsia"/>
                <w:b w:val="0"/>
                <w:sz w:val="24"/>
              </w:rPr>
            </w:pPr>
            <w:r>
              <w:rPr>
                <w:rFonts w:hint="eastAsia" w:ascii="宋体" w:hAnsi="宋体" w:eastAsia="宋体" w:cs="宋体"/>
                <w:b w:val="0"/>
                <w:bCs w:val="0"/>
                <w:color w:val="auto"/>
                <w:sz w:val="24"/>
                <w:szCs w:val="24"/>
                <w:highlight w:val="none"/>
                <w:lang w:val="en-US" w:eastAsia="zh-CN"/>
              </w:rPr>
              <w:t>通讯地址：濉溪县韩村镇基地北路　</w:t>
            </w:r>
          </w:p>
        </w:tc>
      </w:tr>
      <w:tr w14:paraId="0D8F5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7" w:type="dxa"/>
            <w:vAlign w:val="center"/>
          </w:tcPr>
          <w:p w14:paraId="1900E5BF">
            <w:pPr>
              <w:pStyle w:val="40"/>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kern w:val="2"/>
              </w:rPr>
            </w:pPr>
            <w:r>
              <w:rPr>
                <w:rFonts w:hint="eastAsia" w:asciiTheme="minorEastAsia" w:hAnsiTheme="minorEastAsia" w:eastAsiaTheme="minorEastAsia"/>
                <w:bCs/>
                <w:kern w:val="2"/>
              </w:rPr>
              <w:t>24</w:t>
            </w:r>
          </w:p>
        </w:tc>
        <w:tc>
          <w:tcPr>
            <w:tcW w:w="2032" w:type="dxa"/>
            <w:vAlign w:val="center"/>
          </w:tcPr>
          <w:p w14:paraId="06710C26">
            <w:pPr>
              <w:pStyle w:val="39"/>
              <w:widowControl w:val="0"/>
              <w:spacing w:before="0" w:beforeAutospacing="0" w:after="0" w:afterAutospacing="0" w:line="360" w:lineRule="auto"/>
              <w:jc w:val="both"/>
              <w:rPr>
                <w:rFonts w:asciiTheme="minorEastAsia" w:hAnsiTheme="minorEastAsia" w:eastAsiaTheme="minorEastAsia"/>
                <w:b w:val="0"/>
                <w:sz w:val="24"/>
              </w:rPr>
            </w:pPr>
            <w:r>
              <w:rPr>
                <w:rFonts w:hint="eastAsia" w:asciiTheme="minorEastAsia" w:hAnsiTheme="minorEastAsia" w:eastAsiaTheme="minorEastAsia"/>
                <w:b w:val="0"/>
                <w:kern w:val="2"/>
                <w:sz w:val="24"/>
                <w:szCs w:val="24"/>
              </w:rPr>
              <w:t>特别说明</w:t>
            </w:r>
          </w:p>
        </w:tc>
        <w:tc>
          <w:tcPr>
            <w:tcW w:w="5809" w:type="dxa"/>
            <w:vAlign w:val="center"/>
          </w:tcPr>
          <w:p w14:paraId="41CD53A3">
            <w:pPr>
              <w:pStyle w:val="69"/>
              <w:spacing w:line="300" w:lineRule="auto"/>
              <w:rPr>
                <w:rFonts w:ascii="宋体" w:hAnsi="宋体" w:cs="宋体"/>
                <w:sz w:val="24"/>
              </w:rPr>
            </w:pPr>
            <w:r>
              <w:rPr>
                <w:rFonts w:hint="eastAsia" w:ascii="宋体" w:hAnsi="宋体" w:cs="宋体"/>
                <w:sz w:val="24"/>
              </w:rPr>
              <w:t>1、供应商授权代表需</w:t>
            </w:r>
            <w:r>
              <w:rPr>
                <w:rFonts w:hint="eastAsia" w:ascii="宋体" w:hAnsi="宋体" w:cs="宋体"/>
                <w:sz w:val="24"/>
                <w:lang w:eastAsia="zh-CN"/>
              </w:rPr>
              <w:t>提供授权委托书</w:t>
            </w:r>
            <w:r>
              <w:rPr>
                <w:rFonts w:hint="eastAsia" w:ascii="宋体" w:hAnsi="宋体" w:cs="宋体"/>
                <w:sz w:val="24"/>
              </w:rPr>
              <w:t>。</w:t>
            </w:r>
          </w:p>
          <w:p w14:paraId="58FD8EB1">
            <w:pPr>
              <w:pStyle w:val="69"/>
              <w:spacing w:line="300" w:lineRule="auto"/>
              <w:rPr>
                <w:rFonts w:ascii="宋体" w:hAnsi="宋体" w:eastAsia="宋体"/>
                <w:b w:val="0"/>
                <w:sz w:val="24"/>
              </w:rPr>
            </w:pPr>
            <w:r>
              <w:rPr>
                <w:rFonts w:hint="eastAsia" w:ascii="宋体" w:hAnsi="宋体" w:cs="宋体"/>
                <w:sz w:val="24"/>
              </w:rPr>
              <w:t>2、供应商</w:t>
            </w:r>
            <w:r>
              <w:rPr>
                <w:rFonts w:hint="eastAsia" w:ascii="宋体" w:hAnsi="宋体" w:cs="宋体"/>
                <w:sz w:val="24"/>
                <w:lang w:eastAsia="zh-CN"/>
              </w:rPr>
              <w:t>报名</w:t>
            </w:r>
            <w:r>
              <w:rPr>
                <w:rFonts w:hint="eastAsia" w:ascii="宋体" w:hAnsi="宋体" w:cs="宋体"/>
                <w:sz w:val="24"/>
              </w:rPr>
              <w:t>成功后，如未在</w:t>
            </w:r>
            <w:r>
              <w:rPr>
                <w:rFonts w:hint="eastAsia" w:ascii="宋体" w:hAnsi="宋体" w:cs="宋体"/>
                <w:sz w:val="24"/>
                <w:lang w:eastAsia="zh-CN"/>
              </w:rPr>
              <w:t>采购</w:t>
            </w:r>
            <w:r>
              <w:rPr>
                <w:rFonts w:hint="eastAsia" w:ascii="宋体" w:hAnsi="宋体" w:cs="宋体"/>
                <w:sz w:val="24"/>
              </w:rPr>
              <w:t>文件规定的</w:t>
            </w:r>
            <w:r>
              <w:rPr>
                <w:rFonts w:hint="eastAsia" w:ascii="宋体" w:hAnsi="宋体" w:cs="宋体"/>
                <w:sz w:val="24"/>
                <w:lang w:eastAsia="zh-CN"/>
              </w:rPr>
              <w:t>时间内</w:t>
            </w:r>
            <w:r>
              <w:rPr>
                <w:rFonts w:hint="eastAsia" w:ascii="宋体" w:hAnsi="宋体" w:cs="宋体"/>
                <w:sz w:val="24"/>
              </w:rPr>
              <w:t>提交纸质响应文件</w:t>
            </w:r>
            <w:r>
              <w:rPr>
                <w:rFonts w:hint="eastAsia" w:ascii="宋体" w:hAnsi="宋体" w:cs="宋体"/>
                <w:sz w:val="24"/>
                <w:lang w:eastAsia="zh-CN"/>
              </w:rPr>
              <w:t>（一正四副，密封完好）</w:t>
            </w:r>
            <w:r>
              <w:rPr>
                <w:rFonts w:hint="eastAsia" w:ascii="宋体" w:hAnsi="宋体" w:cs="宋体"/>
                <w:sz w:val="24"/>
              </w:rPr>
              <w:t>的，</w:t>
            </w:r>
            <w:r>
              <w:rPr>
                <w:rFonts w:hint="eastAsia" w:ascii="宋体" w:hAnsi="宋体" w:cs="宋体"/>
                <w:sz w:val="24"/>
                <w:lang w:eastAsia="zh-CN"/>
              </w:rPr>
              <w:t>响应</w:t>
            </w:r>
            <w:r>
              <w:rPr>
                <w:rFonts w:hint="eastAsia" w:ascii="宋体" w:hAnsi="宋体" w:cs="宋体"/>
                <w:sz w:val="24"/>
              </w:rPr>
              <w:t>无效。</w:t>
            </w:r>
          </w:p>
        </w:tc>
      </w:tr>
    </w:tbl>
    <w:p w14:paraId="109D6A30">
      <w:pPr>
        <w:spacing w:line="360" w:lineRule="auto"/>
        <w:ind w:firstLine="437"/>
        <w:jc w:val="center"/>
        <w:outlineLvl w:val="1"/>
        <w:rPr>
          <w:rFonts w:asciiTheme="minorEastAsia" w:hAnsiTheme="minorEastAsia" w:eastAsiaTheme="minorEastAsia"/>
          <w:b/>
          <w:sz w:val="24"/>
        </w:rPr>
      </w:pPr>
      <w:r>
        <w:rPr>
          <w:rFonts w:asciiTheme="minorEastAsia" w:hAnsiTheme="minorEastAsia" w:eastAsiaTheme="minorEastAsia"/>
          <w:b/>
          <w:sz w:val="28"/>
        </w:rPr>
        <w:br w:type="page"/>
      </w:r>
      <w:bookmarkStart w:id="5" w:name="_Toc29229"/>
      <w:bookmarkStart w:id="6" w:name="_Toc14682"/>
      <w:r>
        <w:rPr>
          <w:rFonts w:hint="eastAsia" w:asciiTheme="minorEastAsia" w:hAnsiTheme="minorEastAsia" w:eastAsiaTheme="minorEastAsia"/>
          <w:b/>
          <w:sz w:val="24"/>
        </w:rPr>
        <w:t>二、</w:t>
      </w:r>
      <w:r>
        <w:rPr>
          <w:rFonts w:asciiTheme="minorEastAsia" w:hAnsiTheme="minorEastAsia" w:eastAsiaTheme="minorEastAsia"/>
          <w:b/>
          <w:sz w:val="24"/>
        </w:rPr>
        <w:t>供应商须知</w:t>
      </w:r>
      <w:r>
        <w:rPr>
          <w:rFonts w:hint="eastAsia" w:asciiTheme="minorEastAsia" w:hAnsiTheme="minorEastAsia" w:eastAsiaTheme="minorEastAsia"/>
          <w:b/>
          <w:sz w:val="24"/>
        </w:rPr>
        <w:t>正文</w:t>
      </w:r>
      <w:bookmarkEnd w:id="5"/>
      <w:bookmarkEnd w:id="6"/>
    </w:p>
    <w:p w14:paraId="76EF6E6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采购人、采购代理机构及供应商</w:t>
      </w:r>
    </w:p>
    <w:p w14:paraId="060E53E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.1采购人：是指依法开展政府采购活动的国家机关、事业单位、团体组织。</w:t>
      </w:r>
    </w:p>
    <w:p w14:paraId="611C3B3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.2采购代理机构：是指集中采购机构或从事采购代理业务的社会中介机构。</w:t>
      </w:r>
    </w:p>
    <w:p w14:paraId="01FC967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.3政府采购监督管理部门：</w:t>
      </w:r>
      <w:r>
        <w:rPr>
          <w:rFonts w:hint="eastAsia" w:asciiTheme="minorEastAsia" w:hAnsiTheme="minorEastAsia" w:eastAsiaTheme="minorEastAsia"/>
          <w:color w:val="auto"/>
          <w:sz w:val="24"/>
          <w:highlight w:val="none"/>
        </w:rPr>
        <w:t>各级人民政府指定的有关部门依法履行与政府采购活动有关的监督管理职责。</w:t>
      </w:r>
    </w:p>
    <w:p w14:paraId="57BFFC2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.4供应商：是指向采购人提供货物、工程或者服务的法人、</w:t>
      </w:r>
      <w:r>
        <w:rPr>
          <w:rFonts w:hint="eastAsia" w:asciiTheme="minorEastAsia" w:hAnsiTheme="minorEastAsia" w:eastAsiaTheme="minorEastAsia"/>
          <w:color w:val="auto"/>
          <w:sz w:val="24"/>
          <w:highlight w:val="none"/>
          <w:lang w:val="en-US" w:eastAsia="zh-CN"/>
        </w:rPr>
        <w:t>其他</w:t>
      </w:r>
      <w:r>
        <w:rPr>
          <w:rFonts w:asciiTheme="minorEastAsia" w:hAnsiTheme="minorEastAsia" w:eastAsiaTheme="minorEastAsia"/>
          <w:color w:val="auto"/>
          <w:sz w:val="24"/>
          <w:highlight w:val="none"/>
        </w:rPr>
        <w:t>组织或者自然人。</w:t>
      </w:r>
      <w:r>
        <w:rPr>
          <w:rFonts w:hint="eastAsia" w:asciiTheme="minorEastAsia" w:hAnsiTheme="minorEastAsia" w:eastAsiaTheme="minorEastAsia"/>
          <w:color w:val="auto"/>
          <w:sz w:val="24"/>
          <w:highlight w:val="none"/>
        </w:rPr>
        <w:t>分支机构不得参加政府采购活动，但银行、保险、石油石化、电力、电信等特殊行业除外。</w:t>
      </w:r>
      <w:r>
        <w:rPr>
          <w:rFonts w:asciiTheme="minorEastAsia" w:hAnsiTheme="minorEastAsia" w:eastAsiaTheme="minorEastAsia"/>
          <w:color w:val="auto"/>
          <w:sz w:val="24"/>
          <w:highlight w:val="none"/>
        </w:rPr>
        <w:t>本项目的供应商须满足以下条件：</w:t>
      </w:r>
    </w:p>
    <w:p w14:paraId="40A1F81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具备《中华人民共和国政府采购法》第二十二条关于供应商条件的规定，遵守本项目采购人本级和上级财政部门政府采购的有关规定。</w:t>
      </w:r>
    </w:p>
    <w:p w14:paraId="0FC45A7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以采购代理机构认可的方式获得了本项目的询价通知书。</w:t>
      </w:r>
    </w:p>
    <w:p w14:paraId="208F004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若</w:t>
      </w:r>
      <w:r>
        <w:rPr>
          <w:rFonts w:hint="eastAsia" w:ascii="宋体" w:hAnsi="宋体" w:eastAsia="宋体"/>
          <w:color w:val="auto"/>
          <w:sz w:val="24"/>
          <w:lang w:eastAsia="zh-CN"/>
        </w:rPr>
        <w:t>采购需求</w:t>
      </w:r>
      <w:r>
        <w:rPr>
          <w:rFonts w:asciiTheme="minorEastAsia" w:hAnsiTheme="minorEastAsia" w:eastAsiaTheme="minorEastAsia"/>
          <w:color w:val="auto"/>
          <w:sz w:val="24"/>
          <w:highlight w:val="none"/>
        </w:rPr>
        <w:t>中写明允许采购进口产品，供应商应保证所投产品可履行合法报通关手续进入中国关境内。</w:t>
      </w:r>
    </w:p>
    <w:p w14:paraId="5A82D80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若</w:t>
      </w:r>
      <w:r>
        <w:rPr>
          <w:rFonts w:hint="eastAsia" w:ascii="宋体" w:hAnsi="宋体" w:eastAsia="宋体"/>
          <w:color w:val="auto"/>
          <w:sz w:val="24"/>
          <w:lang w:eastAsia="zh-CN"/>
        </w:rPr>
        <w:t>采购需求</w:t>
      </w:r>
      <w:r>
        <w:rPr>
          <w:rFonts w:hint="eastAsia" w:asciiTheme="minorEastAsia" w:hAnsiTheme="minorEastAsia" w:eastAsiaTheme="minorEastAsia"/>
          <w:color w:val="auto"/>
          <w:sz w:val="24"/>
          <w:highlight w:val="none"/>
        </w:rPr>
        <w:t>中未写明允许采购进口产品，如供应商所投产品为进口产品，</w:t>
      </w:r>
      <w:r>
        <w:rPr>
          <w:rFonts w:hint="eastAsia" w:asciiTheme="minorEastAsia" w:hAnsiTheme="minorEastAsia" w:eastAsiaTheme="minorEastAsia"/>
          <w:b/>
          <w:color w:val="auto"/>
          <w:sz w:val="24"/>
          <w:highlight w:val="none"/>
        </w:rPr>
        <w:t>响应无效</w:t>
      </w:r>
      <w:r>
        <w:rPr>
          <w:rFonts w:hint="eastAsia" w:asciiTheme="minorEastAsia" w:hAnsiTheme="minorEastAsia" w:eastAsiaTheme="minorEastAsia"/>
          <w:color w:val="auto"/>
          <w:sz w:val="24"/>
          <w:highlight w:val="none"/>
        </w:rPr>
        <w:t>。</w:t>
      </w:r>
    </w:p>
    <w:p w14:paraId="26184051">
      <w:pPr>
        <w:spacing w:line="360" w:lineRule="auto"/>
        <w:ind w:firstLine="435"/>
        <w:rPr>
          <w:rFonts w:asciiTheme="minorEastAsia" w:hAnsiTheme="minorEastAsia" w:eastAsiaTheme="minorEastAsia"/>
          <w:color w:val="auto"/>
          <w:sz w:val="24"/>
          <w:highlight w:val="none"/>
        </w:rPr>
      </w:pPr>
      <w:bookmarkStart w:id="7" w:name="_Hlk60605411"/>
      <w:r>
        <w:rPr>
          <w:rFonts w:hint="eastAsia" w:ascii="宋体" w:hAnsi="宋体" w:eastAsia="宋体"/>
          <w:bCs/>
          <w:color w:val="auto"/>
          <w:kern w:val="0"/>
          <w:sz w:val="24"/>
          <w:szCs w:val="28"/>
          <w:highlight w:val="none"/>
          <w:lang w:eastAsia="zh-CN"/>
        </w:rPr>
        <w:t>1.</w:t>
      </w:r>
      <w:r>
        <w:rPr>
          <w:rFonts w:ascii="宋体" w:hAnsi="宋体" w:eastAsia="宋体"/>
          <w:bCs/>
          <w:color w:val="auto"/>
          <w:kern w:val="0"/>
          <w:sz w:val="24"/>
          <w:szCs w:val="28"/>
          <w:highlight w:val="none"/>
        </w:rPr>
        <w:t>5</w:t>
      </w:r>
      <w:r>
        <w:rPr>
          <w:rFonts w:hint="eastAsia" w:ascii="宋体" w:hAnsi="宋体" w:eastAsia="宋体"/>
          <w:bCs/>
          <w:color w:val="auto"/>
          <w:kern w:val="0"/>
          <w:sz w:val="24"/>
          <w:szCs w:val="28"/>
          <w:highlight w:val="none"/>
        </w:rPr>
        <w:t>若询价公告</w:t>
      </w:r>
      <w:r>
        <w:rPr>
          <w:rFonts w:ascii="宋体" w:hAnsi="宋体" w:eastAsia="宋体"/>
          <w:bCs/>
          <w:color w:val="auto"/>
          <w:kern w:val="0"/>
          <w:sz w:val="24"/>
          <w:szCs w:val="28"/>
          <w:highlight w:val="none"/>
        </w:rPr>
        <w:t>中允许联合体</w:t>
      </w:r>
      <w:r>
        <w:rPr>
          <w:rFonts w:hint="eastAsia" w:ascii="宋体" w:hAnsi="宋体" w:eastAsia="宋体"/>
          <w:bCs/>
          <w:color w:val="auto"/>
          <w:kern w:val="0"/>
          <w:sz w:val="24"/>
          <w:szCs w:val="28"/>
          <w:highlight w:val="none"/>
        </w:rPr>
        <w:t>报价</w:t>
      </w:r>
      <w:r>
        <w:rPr>
          <w:rFonts w:ascii="宋体" w:hAnsi="宋体" w:eastAsia="宋体"/>
          <w:bCs/>
          <w:color w:val="auto"/>
          <w:kern w:val="0"/>
          <w:sz w:val="24"/>
          <w:szCs w:val="28"/>
          <w:highlight w:val="none"/>
        </w:rPr>
        <w:t>，对联合体规定如下：</w:t>
      </w:r>
    </w:p>
    <w:bookmarkEnd w:id="7"/>
    <w:p w14:paraId="7532D62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w:t>
      </w:r>
      <w:r>
        <w:rPr>
          <w:rFonts w:asciiTheme="minorEastAsia" w:hAnsiTheme="minorEastAsia" w:eastAsiaTheme="minorEastAsia"/>
          <w:color w:val="auto"/>
          <w:sz w:val="24"/>
          <w:highlight w:val="none"/>
        </w:rPr>
        <w:t>5.1两个以上供应商可以组成一个联合体，以一个供应商的身份</w:t>
      </w:r>
      <w:r>
        <w:rPr>
          <w:rFonts w:hint="eastAsia" w:asciiTheme="minorEastAsia" w:hAnsiTheme="minorEastAsia" w:eastAsiaTheme="minorEastAsia"/>
          <w:color w:val="auto"/>
          <w:sz w:val="24"/>
          <w:highlight w:val="none"/>
        </w:rPr>
        <w:t>参加政府采购</w:t>
      </w:r>
      <w:r>
        <w:rPr>
          <w:rFonts w:asciiTheme="minorEastAsia" w:hAnsiTheme="minorEastAsia" w:eastAsiaTheme="minorEastAsia"/>
          <w:color w:val="auto"/>
          <w:sz w:val="24"/>
          <w:highlight w:val="none"/>
        </w:rPr>
        <w:t>。</w:t>
      </w:r>
    </w:p>
    <w:p w14:paraId="0658C0F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w:t>
      </w:r>
      <w:r>
        <w:rPr>
          <w:rFonts w:asciiTheme="minorEastAsia" w:hAnsiTheme="minorEastAsia" w:eastAsiaTheme="minorEastAsia"/>
          <w:color w:val="auto"/>
          <w:sz w:val="24"/>
          <w:highlight w:val="none"/>
        </w:rPr>
        <w:t>5.2联合体各方均应符合《中华人民共和国政府采购法》第二十二条规定的条件。</w:t>
      </w:r>
    </w:p>
    <w:p w14:paraId="27DE6FB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w:t>
      </w:r>
      <w:r>
        <w:rPr>
          <w:rFonts w:asciiTheme="minorEastAsia" w:hAnsiTheme="minorEastAsia" w:eastAsiaTheme="minorEastAsia"/>
          <w:color w:val="auto"/>
          <w:sz w:val="24"/>
          <w:highlight w:val="none"/>
        </w:rPr>
        <w:t>5.3采购人根据采购项目对供应商的特殊要求，联合体中至少应当有一方符合相关规定。</w:t>
      </w:r>
    </w:p>
    <w:p w14:paraId="5752F05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w:t>
      </w:r>
      <w:r>
        <w:rPr>
          <w:rFonts w:asciiTheme="minorEastAsia" w:hAnsiTheme="minorEastAsia" w:eastAsiaTheme="minorEastAsia"/>
          <w:color w:val="auto"/>
          <w:sz w:val="24"/>
          <w:highlight w:val="none"/>
        </w:rPr>
        <w:t>5.4联合体各方应签订</w:t>
      </w:r>
      <w:r>
        <w:rPr>
          <w:rFonts w:hint="eastAsia" w:asciiTheme="minorEastAsia" w:hAnsiTheme="minorEastAsia" w:eastAsiaTheme="minorEastAsia"/>
          <w:color w:val="auto"/>
          <w:sz w:val="24"/>
          <w:highlight w:val="none"/>
        </w:rPr>
        <w:t>联合协议</w:t>
      </w:r>
      <w:r>
        <w:rPr>
          <w:rFonts w:asciiTheme="minorEastAsia" w:hAnsiTheme="minorEastAsia" w:eastAsiaTheme="minorEastAsia"/>
          <w:color w:val="auto"/>
          <w:sz w:val="24"/>
          <w:highlight w:val="none"/>
        </w:rPr>
        <w:t>，明确约定联合体各方承担的工作和相应的责任，并将</w:t>
      </w:r>
      <w:r>
        <w:rPr>
          <w:rFonts w:hint="eastAsia" w:asciiTheme="minorEastAsia" w:hAnsiTheme="minorEastAsia" w:eastAsiaTheme="minorEastAsia"/>
          <w:color w:val="auto"/>
          <w:sz w:val="24"/>
          <w:highlight w:val="none"/>
        </w:rPr>
        <w:t>联合协议</w:t>
      </w:r>
      <w:r>
        <w:rPr>
          <w:rFonts w:asciiTheme="minorEastAsia" w:hAnsiTheme="minorEastAsia" w:eastAsiaTheme="minorEastAsia"/>
          <w:color w:val="auto"/>
          <w:sz w:val="24"/>
          <w:highlight w:val="none"/>
        </w:rPr>
        <w:t>作为响应文件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一部分提交。</w:t>
      </w:r>
    </w:p>
    <w:p w14:paraId="66569A1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w:t>
      </w:r>
      <w:r>
        <w:rPr>
          <w:rFonts w:asciiTheme="minorEastAsia" w:hAnsiTheme="minorEastAsia" w:eastAsiaTheme="minorEastAsia"/>
          <w:color w:val="auto"/>
          <w:sz w:val="24"/>
          <w:highlight w:val="none"/>
        </w:rPr>
        <w:t>5.5大中型企业、其他自然人、法人或者非法人组织与小型、微型企业组成联合体共同参加</w:t>
      </w:r>
      <w:r>
        <w:rPr>
          <w:rFonts w:hint="eastAsia" w:asciiTheme="minorEastAsia" w:hAnsiTheme="minorEastAsia" w:eastAsiaTheme="minorEastAsia"/>
          <w:color w:val="auto"/>
          <w:sz w:val="24"/>
          <w:highlight w:val="none"/>
        </w:rPr>
        <w:t>政府采购</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联合协议中</w:t>
      </w:r>
      <w:r>
        <w:rPr>
          <w:rFonts w:asciiTheme="minorEastAsia" w:hAnsiTheme="minorEastAsia" w:eastAsiaTheme="minorEastAsia"/>
          <w:color w:val="auto"/>
          <w:sz w:val="24"/>
          <w:highlight w:val="none"/>
        </w:rPr>
        <w:t>应写明小型、微型企业的协议合同金额占到</w:t>
      </w:r>
      <w:r>
        <w:rPr>
          <w:rFonts w:hint="eastAsia" w:asciiTheme="minorEastAsia" w:hAnsiTheme="minorEastAsia" w:eastAsiaTheme="minorEastAsia"/>
          <w:color w:val="auto"/>
          <w:sz w:val="24"/>
          <w:highlight w:val="none"/>
        </w:rPr>
        <w:t>联合协议合同</w:t>
      </w:r>
      <w:r>
        <w:rPr>
          <w:rFonts w:asciiTheme="minorEastAsia" w:hAnsiTheme="minorEastAsia" w:eastAsiaTheme="minorEastAsia"/>
          <w:color w:val="auto"/>
          <w:sz w:val="24"/>
          <w:highlight w:val="none"/>
        </w:rPr>
        <w:t>总金额的比例。</w:t>
      </w:r>
    </w:p>
    <w:p w14:paraId="4DB07F5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w:t>
      </w:r>
      <w:r>
        <w:rPr>
          <w:rFonts w:asciiTheme="minorEastAsia" w:hAnsiTheme="minorEastAsia" w:eastAsiaTheme="minorEastAsia"/>
          <w:color w:val="auto"/>
          <w:sz w:val="24"/>
          <w:highlight w:val="none"/>
        </w:rPr>
        <w:t>5.6</w:t>
      </w:r>
      <w:r>
        <w:rPr>
          <w:rFonts w:hint="eastAsia" w:asciiTheme="minorEastAsia" w:hAnsiTheme="minorEastAsia" w:eastAsiaTheme="minorEastAsia"/>
          <w:color w:val="auto"/>
          <w:sz w:val="24"/>
          <w:highlight w:val="none"/>
        </w:rPr>
        <w:t>联合体中有同类资质的供应商按照联合体分工承担相同工作的，</w:t>
      </w:r>
      <w:r>
        <w:rPr>
          <w:rFonts w:asciiTheme="minorEastAsia" w:hAnsiTheme="minorEastAsia" w:eastAsiaTheme="minorEastAsia"/>
          <w:color w:val="auto"/>
          <w:sz w:val="24"/>
          <w:highlight w:val="none"/>
        </w:rPr>
        <w:t>应当按照</w:t>
      </w:r>
      <w:r>
        <w:rPr>
          <w:rFonts w:hint="eastAsia" w:asciiTheme="minorEastAsia" w:hAnsiTheme="minorEastAsia" w:eastAsiaTheme="minorEastAsia"/>
          <w:color w:val="auto"/>
          <w:sz w:val="24"/>
          <w:highlight w:val="none"/>
        </w:rPr>
        <w:t>资质等级较低的供应商确定资质等级。</w:t>
      </w:r>
    </w:p>
    <w:p w14:paraId="111AC72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w:t>
      </w:r>
      <w:r>
        <w:rPr>
          <w:rFonts w:asciiTheme="minorEastAsia" w:hAnsiTheme="minorEastAsia" w:eastAsiaTheme="minorEastAsia"/>
          <w:color w:val="auto"/>
          <w:sz w:val="24"/>
          <w:highlight w:val="none"/>
        </w:rPr>
        <w:t>5.7以联合体形式参加政府采购活动的，联合体各方不得再单独参加或者与其他供应商另外组成联合体参加本项目政府采购活动，否则相关</w:t>
      </w:r>
      <w:r>
        <w:rPr>
          <w:rFonts w:hint="eastAsia" w:asciiTheme="minorEastAsia" w:hAnsiTheme="minorEastAsia" w:eastAsiaTheme="minorEastAsia"/>
          <w:color w:val="auto"/>
          <w:sz w:val="24"/>
          <w:highlight w:val="none"/>
        </w:rPr>
        <w:t>响应文件</w:t>
      </w:r>
      <w:r>
        <w:rPr>
          <w:rFonts w:asciiTheme="minorEastAsia" w:hAnsiTheme="minorEastAsia" w:eastAsiaTheme="minorEastAsia"/>
          <w:color w:val="auto"/>
          <w:sz w:val="24"/>
          <w:highlight w:val="none"/>
        </w:rPr>
        <w:t>将被认定为</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p w14:paraId="51E0215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w:t>
      </w:r>
      <w:r>
        <w:rPr>
          <w:rFonts w:asciiTheme="minorEastAsia" w:hAnsiTheme="minorEastAsia" w:eastAsiaTheme="minorEastAsia"/>
          <w:color w:val="auto"/>
          <w:sz w:val="24"/>
          <w:highlight w:val="none"/>
        </w:rPr>
        <w:t>5.8对联合体的其他资格要求</w:t>
      </w:r>
      <w:r>
        <w:rPr>
          <w:rFonts w:ascii="宋体" w:hAnsi="宋体" w:eastAsia="宋体"/>
          <w:color w:val="auto"/>
          <w:sz w:val="24"/>
          <w:highlight w:val="none"/>
        </w:rPr>
        <w:t>见</w:t>
      </w:r>
      <w:r>
        <w:rPr>
          <w:rFonts w:hint="eastAsia" w:ascii="宋体" w:hAnsi="宋体" w:eastAsia="宋体"/>
          <w:color w:val="auto"/>
          <w:sz w:val="24"/>
          <w:highlight w:val="none"/>
          <w:lang w:val="en-US" w:eastAsia="zh-CN"/>
        </w:rPr>
        <w:t>申请人的</w:t>
      </w:r>
      <w:r>
        <w:rPr>
          <w:rFonts w:hint="eastAsia" w:ascii="宋体" w:hAnsi="宋体" w:eastAsia="宋体"/>
          <w:color w:val="auto"/>
          <w:sz w:val="24"/>
          <w:highlight w:val="none"/>
        </w:rPr>
        <w:t>资格</w:t>
      </w:r>
      <w:r>
        <w:rPr>
          <w:rFonts w:hint="eastAsia" w:ascii="宋体" w:hAnsi="宋体" w:eastAsia="宋体"/>
          <w:color w:val="auto"/>
          <w:sz w:val="24"/>
          <w:highlight w:val="none"/>
          <w:lang w:val="en-US" w:eastAsia="zh-CN"/>
        </w:rPr>
        <w:t>要求</w:t>
      </w:r>
      <w:r>
        <w:rPr>
          <w:rFonts w:asciiTheme="minorEastAsia" w:hAnsiTheme="minorEastAsia" w:eastAsiaTheme="minorEastAsia"/>
          <w:color w:val="auto"/>
          <w:sz w:val="24"/>
          <w:highlight w:val="none"/>
        </w:rPr>
        <w:t>。</w:t>
      </w:r>
    </w:p>
    <w:p w14:paraId="08B5F74F">
      <w:pPr>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资金</w:t>
      </w:r>
      <w:r>
        <w:rPr>
          <w:rFonts w:hint="eastAsia" w:asciiTheme="minorEastAsia" w:hAnsiTheme="minorEastAsia" w:eastAsiaTheme="minorEastAsia"/>
          <w:b/>
          <w:color w:val="auto"/>
          <w:sz w:val="24"/>
          <w:highlight w:val="none"/>
          <w:lang w:val="en-US" w:eastAsia="zh-CN"/>
        </w:rPr>
        <w:t>落实情况</w:t>
      </w:r>
    </w:p>
    <w:p w14:paraId="6F01A5B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本项目的采购人已获得足以支付本次采购后所签订的合同项下的资金。</w:t>
      </w:r>
    </w:p>
    <w:p w14:paraId="1D5B27E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费用</w:t>
      </w:r>
    </w:p>
    <w:p w14:paraId="15EB29B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不论询价的结果如何，供应商应承担所有与准备和参加询价有关的费用。</w:t>
      </w:r>
    </w:p>
    <w:p w14:paraId="68FFB754">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适用法律</w:t>
      </w:r>
    </w:p>
    <w:p w14:paraId="243F529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本项目采购人、采购代理机构、供应商、询价小组的相关行为均受《中华人民共和国政府采购法</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中华人民共和国政府采购法实施条例》及本项目本级和上级财政部门、政府采购监督管理部门的政府采购有关规定的约束，其权利受到上述法律法规的保护。</w:t>
      </w:r>
    </w:p>
    <w:p w14:paraId="1EB70AF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询价通知书构成</w:t>
      </w:r>
    </w:p>
    <w:p w14:paraId="283C6AA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.1询价通知书包括下列内容：</w:t>
      </w:r>
    </w:p>
    <w:p w14:paraId="38559CEA">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询价邀请</w:t>
      </w:r>
    </w:p>
    <w:p w14:paraId="31F0F17C">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 xml:space="preserve">  供应商须知</w:t>
      </w:r>
    </w:p>
    <w:p w14:paraId="5EE81A1E">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 xml:space="preserve">  采购需求</w:t>
      </w:r>
    </w:p>
    <w:p w14:paraId="35D5DFBC">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 xml:space="preserve">  评</w:t>
      </w:r>
      <w:r>
        <w:rPr>
          <w:rFonts w:hint="eastAsia" w:asciiTheme="minorEastAsia" w:hAnsiTheme="minorEastAsia" w:eastAsiaTheme="minorEastAsia"/>
          <w:color w:val="auto"/>
          <w:sz w:val="24"/>
          <w:highlight w:val="none"/>
        </w:rPr>
        <w:t>审方法</w:t>
      </w:r>
      <w:r>
        <w:rPr>
          <w:rFonts w:asciiTheme="minorEastAsia" w:hAnsiTheme="minorEastAsia" w:eastAsiaTheme="minorEastAsia"/>
          <w:color w:val="auto"/>
          <w:sz w:val="24"/>
          <w:highlight w:val="none"/>
        </w:rPr>
        <w:t>和标准</w:t>
      </w:r>
    </w:p>
    <w:p w14:paraId="4A5DFE52">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 xml:space="preserve">  政府采购合同</w:t>
      </w:r>
    </w:p>
    <w:p w14:paraId="6AF9D58B">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 xml:space="preserve">  响应文件格式</w:t>
      </w:r>
    </w:p>
    <w:p w14:paraId="54421417">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lang w:eastAsia="zh-CN"/>
        </w:rPr>
        <w:t>七</w:t>
      </w:r>
      <w:r>
        <w:rPr>
          <w:rFonts w:hint="eastAsia" w:asciiTheme="minorEastAsia" w:hAnsiTheme="minorEastAsia" w:eastAsiaTheme="minorEastAsia"/>
          <w:color w:val="auto"/>
          <w:sz w:val="24"/>
          <w:highlight w:val="none"/>
        </w:rPr>
        <w:t>章</w:t>
      </w:r>
      <w:r>
        <w:rPr>
          <w:rFonts w:asciiTheme="minorEastAsia" w:hAnsiTheme="minorEastAsia" w:eastAsiaTheme="minorEastAsia"/>
          <w:color w:val="auto"/>
          <w:sz w:val="24"/>
          <w:highlight w:val="none"/>
        </w:rPr>
        <w:t xml:space="preserve">  政府采购供应商</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3C1F13F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考察</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标前答疑会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w:t>
      </w:r>
    </w:p>
    <w:p w14:paraId="4D2BC16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原则上采购人、采购代理机构不要求供应商提供样品。除仅凭书面方式不能准确描述采购需求，或者需要对样品进行主观判断以确认是否满足采购需求等特殊情况除外。</w:t>
      </w:r>
    </w:p>
    <w:p w14:paraId="38B67F3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如需提供样品，对样品相关要求见</w:t>
      </w:r>
      <w:r>
        <w:rPr>
          <w:rFonts w:hint="eastAsia" w:asciiTheme="minorEastAsia" w:hAnsiTheme="minorEastAsia" w:eastAsiaTheme="minorEastAsia"/>
          <w:color w:val="auto"/>
          <w:sz w:val="24"/>
          <w:highlight w:val="none"/>
        </w:rPr>
        <w:t>采购需求</w:t>
      </w:r>
      <w:r>
        <w:rPr>
          <w:rFonts w:asciiTheme="minorEastAsia" w:hAnsiTheme="minorEastAsia" w:eastAsiaTheme="minorEastAsia"/>
          <w:color w:val="auto"/>
          <w:sz w:val="24"/>
          <w:highlight w:val="none"/>
        </w:rPr>
        <w:t>，对样品的评审方法及评审标准见询价通知书第</w:t>
      </w:r>
      <w:r>
        <w:rPr>
          <w:rFonts w:hint="eastAsia" w:asciiTheme="minorEastAsia" w:hAnsiTheme="minorEastAsia" w:eastAsiaTheme="minorEastAsia"/>
          <w:color w:val="auto"/>
          <w:sz w:val="24"/>
          <w:highlight w:val="none"/>
        </w:rPr>
        <w:t>四</w:t>
      </w:r>
      <w:r>
        <w:rPr>
          <w:rFonts w:asciiTheme="minorEastAsia" w:hAnsiTheme="minorEastAsia" w:eastAsiaTheme="minorEastAsia"/>
          <w:color w:val="auto"/>
          <w:sz w:val="24"/>
          <w:highlight w:val="none"/>
        </w:rPr>
        <w:t>章。</w:t>
      </w:r>
    </w:p>
    <w:p w14:paraId="7463A3D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供应商应认真阅读询价通知书所有的事项、格式、条款和技术规范等。</w:t>
      </w:r>
    </w:p>
    <w:p w14:paraId="4E8D9218">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询价通知书的澄清与修改</w:t>
      </w:r>
    </w:p>
    <w:p w14:paraId="57F8993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供应商如对询价通知书内容有疑问，必须在</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规定的截止时间前以</w:t>
      </w:r>
      <w:r>
        <w:rPr>
          <w:rFonts w:hint="eastAsia" w:asciiTheme="minorEastAsia" w:hAnsiTheme="minorEastAsia" w:eastAsiaTheme="minorEastAsia"/>
          <w:color w:val="auto"/>
          <w:sz w:val="24"/>
          <w:highlight w:val="none"/>
          <w:lang w:eastAsia="zh-CN"/>
        </w:rPr>
        <w:t>书面或邮箱</w:t>
      </w:r>
      <w:r>
        <w:rPr>
          <w:rFonts w:asciiTheme="minorEastAsia" w:hAnsiTheme="minorEastAsia" w:eastAsiaTheme="minorEastAsia"/>
          <w:color w:val="auto"/>
          <w:sz w:val="24"/>
          <w:highlight w:val="none"/>
        </w:rPr>
        <w:t>提交给采购代理机构。</w:t>
      </w:r>
    </w:p>
    <w:p w14:paraId="11652C7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w:t>
      </w:r>
      <w:r>
        <w:rPr>
          <w:rFonts w:hint="eastAsia" w:asciiTheme="minorEastAsia" w:hAnsiTheme="minorEastAsia" w:eastAsiaTheme="minorEastAsia"/>
          <w:color w:val="auto"/>
          <w:sz w:val="24"/>
          <w:highlight w:val="none"/>
          <w:lang w:val="en-US" w:eastAsia="zh-CN"/>
        </w:rPr>
        <w:t>答复供应商</w:t>
      </w:r>
      <w:r>
        <w:rPr>
          <w:rFonts w:hint="eastAsia" w:asciiTheme="minorEastAsia" w:hAnsiTheme="minorEastAsia" w:eastAsiaTheme="minorEastAsia"/>
          <w:color w:val="auto"/>
          <w:sz w:val="24"/>
          <w:highlight w:val="none"/>
        </w:rPr>
        <w:t>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w:t>
      </w:r>
      <w:r>
        <w:rPr>
          <w:rFonts w:hint="eastAsia" w:asciiTheme="minorEastAsia" w:hAnsiTheme="minorEastAsia" w:eastAsiaTheme="minorEastAsia"/>
          <w:color w:val="auto"/>
          <w:sz w:val="24"/>
          <w:highlight w:val="none"/>
          <w:lang w:val="en-US" w:eastAsia="zh-CN"/>
        </w:rPr>
        <w:t>询价通知书</w:t>
      </w:r>
      <w:r>
        <w:rPr>
          <w:rFonts w:hint="eastAsia" w:asciiTheme="minorEastAsia" w:hAnsiTheme="minorEastAsia" w:eastAsiaTheme="minorEastAsia"/>
          <w:color w:val="auto"/>
          <w:sz w:val="24"/>
          <w:highlight w:val="none"/>
        </w:rPr>
        <w:t>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w:t>
      </w:r>
      <w:r>
        <w:rPr>
          <w:rFonts w:hint="eastAsia" w:asciiTheme="minorEastAsia" w:hAnsiTheme="minorEastAsia" w:eastAsiaTheme="minorEastAsia"/>
          <w:color w:val="auto"/>
          <w:sz w:val="24"/>
          <w:highlight w:val="none"/>
          <w:lang w:eastAsia="zh-CN"/>
        </w:rPr>
        <w:t>网站</w:t>
      </w:r>
      <w:r>
        <w:rPr>
          <w:rFonts w:hint="eastAsia" w:asciiTheme="minorEastAsia" w:hAnsiTheme="minorEastAsia" w:eastAsiaTheme="minorEastAsia"/>
          <w:color w:val="auto"/>
          <w:sz w:val="24"/>
          <w:highlight w:val="none"/>
        </w:rPr>
        <w:t>以发布更正公告的方式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澄清或修改询价通知书</w:t>
      </w:r>
      <w:r>
        <w:rPr>
          <w:rFonts w:hint="eastAsia" w:asciiTheme="minorEastAsia" w:hAnsiTheme="minorEastAsia" w:eastAsiaTheme="minorEastAsia"/>
          <w:color w:val="auto"/>
          <w:sz w:val="24"/>
          <w:highlight w:val="none"/>
          <w:lang w:eastAsia="zh-CN"/>
        </w:rPr>
        <w:t>，并将</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为询价通知书</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组成部分，对供应商起约束作用</w:t>
      </w:r>
      <w:r>
        <w:rPr>
          <w:rFonts w:hint="eastAsia" w:asciiTheme="minorEastAsia" w:hAnsiTheme="minorEastAsia" w:eastAsiaTheme="minorEastAsia"/>
          <w:color w:val="auto"/>
          <w:sz w:val="24"/>
          <w:highlight w:val="none"/>
        </w:rPr>
        <w:t>。供应商应主动上网查询。采购代理机构不承担供应商未及时关注相关信息引发的相关责任。</w:t>
      </w:r>
    </w:p>
    <w:p w14:paraId="316373A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hint="eastAsia" w:asciiTheme="minorEastAsia" w:hAnsiTheme="minorEastAsia" w:eastAsiaTheme="minorEastAsia"/>
          <w:color w:val="auto"/>
          <w:sz w:val="24"/>
          <w:highlight w:val="none"/>
        </w:rPr>
        <w:t>.3任何人或任何组织向供应商提供的任何书面或口头资料，未经采购代理机构在网上发布或书面通知，均作无效处理，不得作为询价通知书的组成部分。采购代理机构对供应商由此而做出的推论、理解和结论概不负责。</w:t>
      </w:r>
    </w:p>
    <w:p w14:paraId="2B8CE02A">
      <w:pPr>
        <w:spacing w:line="360" w:lineRule="auto"/>
        <w:ind w:firstLine="435"/>
        <w:rPr>
          <w:rFonts w:asciiTheme="minorEastAsia" w:hAnsiTheme="minorEastAsia" w:eastAsiaTheme="minorEastAsia"/>
          <w:i/>
          <w:iCs/>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对于没有提出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w:t>
      </w:r>
      <w:r>
        <w:rPr>
          <w:rFonts w:hint="eastAsia" w:asciiTheme="minorEastAsia" w:hAnsiTheme="minorEastAsia" w:eastAsiaTheme="minorEastAsia"/>
          <w:color w:val="auto"/>
          <w:sz w:val="24"/>
          <w:highlight w:val="none"/>
        </w:rPr>
        <w:t>提交</w:t>
      </w:r>
      <w:r>
        <w:rPr>
          <w:rFonts w:asciiTheme="minorEastAsia" w:hAnsiTheme="minorEastAsia" w:eastAsiaTheme="minorEastAsia"/>
          <w:color w:val="auto"/>
          <w:sz w:val="24"/>
          <w:highlight w:val="none"/>
        </w:rPr>
        <w:t>了</w:t>
      </w:r>
      <w:r>
        <w:rPr>
          <w:rFonts w:hint="eastAsia" w:asciiTheme="minorEastAsia" w:hAnsiTheme="minorEastAsia" w:eastAsiaTheme="minorEastAsia"/>
          <w:color w:val="auto"/>
          <w:sz w:val="24"/>
          <w:highlight w:val="none"/>
        </w:rPr>
        <w:t>响应文件</w:t>
      </w:r>
      <w:r>
        <w:rPr>
          <w:rFonts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询价通知书（含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i/>
          <w:color w:val="auto"/>
          <w:sz w:val="24"/>
          <w:highlight w:val="none"/>
        </w:rPr>
        <w:t>。</w:t>
      </w:r>
    </w:p>
    <w:p w14:paraId="2823EBAE">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响应范围及响应文件中标准和计量单位的使用</w:t>
      </w:r>
    </w:p>
    <w:p w14:paraId="6E2EE25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.1项目有分包的，供应商可</w:t>
      </w:r>
      <w:r>
        <w:rPr>
          <w:rFonts w:hint="eastAsia" w:asciiTheme="minorEastAsia" w:hAnsiTheme="minorEastAsia" w:eastAsiaTheme="minorEastAsia"/>
          <w:color w:val="auto"/>
          <w:sz w:val="24"/>
          <w:highlight w:val="none"/>
        </w:rPr>
        <w:t>提交</w:t>
      </w:r>
      <w:r>
        <w:rPr>
          <w:rFonts w:asciiTheme="minorEastAsia" w:hAnsiTheme="minorEastAsia" w:eastAsiaTheme="minorEastAsia"/>
          <w:color w:val="auto"/>
          <w:sz w:val="24"/>
          <w:highlight w:val="none"/>
        </w:rPr>
        <w:t>其中某一个或</w:t>
      </w:r>
      <w:r>
        <w:rPr>
          <w:rFonts w:hint="eastAsia" w:asciiTheme="minorEastAsia" w:hAnsiTheme="minorEastAsia" w:eastAsiaTheme="minorEastAsia"/>
          <w:color w:val="auto"/>
          <w:sz w:val="24"/>
          <w:highlight w:val="none"/>
        </w:rPr>
        <w:t>多</w:t>
      </w:r>
      <w:r>
        <w:rPr>
          <w:rFonts w:asciiTheme="minorEastAsia" w:hAnsiTheme="minorEastAsia" w:eastAsiaTheme="minorEastAsia"/>
          <w:color w:val="auto"/>
          <w:sz w:val="24"/>
          <w:highlight w:val="none"/>
        </w:rPr>
        <w:t>个分包</w:t>
      </w:r>
      <w:r>
        <w:rPr>
          <w:rFonts w:hint="eastAsia" w:asciiTheme="minorEastAsia" w:hAnsiTheme="minorEastAsia" w:eastAsiaTheme="minorEastAsia"/>
          <w:color w:val="auto"/>
          <w:sz w:val="24"/>
          <w:highlight w:val="none"/>
        </w:rPr>
        <w:t>的响应文件</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成交包数详见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中规定。</w:t>
      </w:r>
    </w:p>
    <w:p w14:paraId="0496F05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.2供应商应当对所</w:t>
      </w:r>
      <w:r>
        <w:rPr>
          <w:rFonts w:hint="eastAsia" w:asciiTheme="minorEastAsia" w:hAnsiTheme="minorEastAsia" w:eastAsiaTheme="minorEastAsia"/>
          <w:color w:val="auto"/>
          <w:sz w:val="24"/>
          <w:highlight w:val="none"/>
        </w:rPr>
        <w:t>参与的</w:t>
      </w:r>
      <w:r>
        <w:rPr>
          <w:rFonts w:asciiTheme="minorEastAsia" w:hAnsiTheme="minorEastAsia" w:eastAsiaTheme="minorEastAsia"/>
          <w:color w:val="auto"/>
          <w:sz w:val="24"/>
          <w:highlight w:val="none"/>
        </w:rPr>
        <w:t>分包询价通知书中“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w:t>
      </w:r>
      <w:r>
        <w:rPr>
          <w:rFonts w:hint="eastAsia" w:asciiTheme="minorEastAsia" w:hAnsiTheme="minorEastAsia" w:eastAsiaTheme="minorEastAsia"/>
          <w:color w:val="auto"/>
          <w:sz w:val="24"/>
          <w:highlight w:val="none"/>
        </w:rPr>
        <w:t>响应</w:t>
      </w:r>
      <w:r>
        <w:rPr>
          <w:rFonts w:asciiTheme="minorEastAsia" w:hAnsiTheme="minorEastAsia" w:eastAsiaTheme="minorEastAsia"/>
          <w:color w:val="auto"/>
          <w:sz w:val="24"/>
          <w:highlight w:val="none"/>
        </w:rPr>
        <w:t>，如仅响应</w:t>
      </w:r>
      <w:r>
        <w:rPr>
          <w:rFonts w:hint="eastAsia" w:asciiTheme="minorEastAsia" w:hAnsiTheme="minorEastAsia" w:eastAsiaTheme="minorEastAsia"/>
          <w:color w:val="auto"/>
          <w:sz w:val="24"/>
          <w:highlight w:val="none"/>
        </w:rPr>
        <w:t>所参与包别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所参与包别的响应文件</w:t>
      </w:r>
      <w:r>
        <w:rPr>
          <w:rFonts w:asciiTheme="minorEastAsia" w:hAnsiTheme="minorEastAsia" w:eastAsiaTheme="minorEastAsia"/>
          <w:color w:val="auto"/>
          <w:sz w:val="24"/>
          <w:highlight w:val="none"/>
        </w:rPr>
        <w:t>将被认定为</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p w14:paraId="6D0778B0">
      <w:pPr>
        <w:spacing w:line="360" w:lineRule="auto"/>
        <w:ind w:firstLine="435"/>
        <w:rPr>
          <w:rFonts w:asciiTheme="minorEastAsia" w:hAnsiTheme="minorEastAsia" w:eastAsiaTheme="minorEastAsia"/>
          <w:color w:val="auto"/>
          <w:sz w:val="24"/>
          <w:highlight w:val="none"/>
        </w:rPr>
      </w:pPr>
      <w:bookmarkStart w:id="8" w:name="_Hlk16458980"/>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.3无论询价通知书中是否要求，</w:t>
      </w:r>
      <w:r>
        <w:rPr>
          <w:rFonts w:hint="eastAsia" w:asciiTheme="minorEastAsia" w:hAnsiTheme="minorEastAsia" w:eastAsiaTheme="minorEastAsia"/>
          <w:color w:val="auto"/>
          <w:sz w:val="24"/>
          <w:highlight w:val="none"/>
        </w:rPr>
        <w:t>供应商所提供的货物及伴随的服务和工程均应符合国家强制性标准。</w:t>
      </w:r>
    </w:p>
    <w:bookmarkEnd w:id="8"/>
    <w:p w14:paraId="05DB527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供应商与采购</w:t>
      </w:r>
      <w:r>
        <w:rPr>
          <w:rFonts w:hint="eastAsia" w:asciiTheme="minorEastAsia" w:hAnsiTheme="minorEastAsia" w:eastAsiaTheme="minorEastAsia"/>
          <w:color w:val="auto"/>
          <w:sz w:val="24"/>
          <w:highlight w:val="none"/>
        </w:rPr>
        <w:t>代理</w:t>
      </w:r>
      <w:r>
        <w:rPr>
          <w:rFonts w:asciiTheme="minorEastAsia" w:hAnsiTheme="minorEastAsia" w:eastAsiaTheme="minorEastAsia"/>
          <w:color w:val="auto"/>
          <w:sz w:val="24"/>
          <w:highlight w:val="none"/>
        </w:rPr>
        <w:t>机构之间与</w:t>
      </w:r>
      <w:r>
        <w:rPr>
          <w:rFonts w:hint="eastAsia" w:asciiTheme="minorEastAsia" w:hAnsiTheme="minorEastAsia" w:eastAsiaTheme="minorEastAsia"/>
          <w:color w:val="auto"/>
          <w:sz w:val="24"/>
          <w:highlight w:val="none"/>
        </w:rPr>
        <w:t>询价</w:t>
      </w:r>
      <w:r>
        <w:rPr>
          <w:rFonts w:asciiTheme="minorEastAsia" w:hAnsiTheme="minorEastAsia" w:eastAsiaTheme="minorEastAsia"/>
          <w:color w:val="auto"/>
          <w:sz w:val="24"/>
          <w:highlight w:val="none"/>
        </w:rPr>
        <w:t>有关的所有往来通知、函件和响应文件均用中文表述。供应商随响应文件提供的证明文件和资料可以为</w:t>
      </w:r>
      <w:r>
        <w:rPr>
          <w:rFonts w:hint="eastAsia" w:asciiTheme="minorEastAsia" w:hAnsiTheme="minorEastAsia" w:eastAsiaTheme="minorEastAsia"/>
          <w:color w:val="auto"/>
          <w:sz w:val="24"/>
          <w:highlight w:val="none"/>
          <w:lang w:eastAsia="zh-CN"/>
        </w:rPr>
        <w:t>其他语言</w:t>
      </w:r>
      <w:r>
        <w:rPr>
          <w:rFonts w:asciiTheme="minorEastAsia" w:hAnsiTheme="minorEastAsia" w:eastAsiaTheme="minorEastAsia"/>
          <w:color w:val="auto"/>
          <w:sz w:val="24"/>
          <w:highlight w:val="none"/>
        </w:rPr>
        <w:t>，但必须附中文译文。翻译的中文资料与外文资料出现差异时，以中文为准。</w:t>
      </w:r>
    </w:p>
    <w:p w14:paraId="5104655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除询价通知书中有特殊要求外，响应文件中所使用的计量单位，应采用中华人民共和国法定计量单位。</w:t>
      </w:r>
    </w:p>
    <w:p w14:paraId="4BB91334">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响应文件构成</w:t>
      </w:r>
    </w:p>
    <w:p w14:paraId="53550CA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.1供应商应完整地按询价通知书提供的响应文件格式及要求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写响应文件，</w:t>
      </w:r>
      <w:r>
        <w:rPr>
          <w:rFonts w:hint="eastAsia" w:asciiTheme="minorEastAsia" w:hAnsiTheme="minorEastAsia" w:eastAsiaTheme="minorEastAsia"/>
          <w:color w:val="auto"/>
          <w:sz w:val="24"/>
          <w:highlight w:val="none"/>
        </w:rPr>
        <w:t>具体内容详见本项目响应文件格式的相关内容。</w:t>
      </w:r>
    </w:p>
    <w:p w14:paraId="220EC09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供应商应提交询价通知书要求的证明文件，证明其响应内容符合询价通知书规定。该证明文件是响应文件的一部分。</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lang w:val="en-US" w:eastAsia="zh-CN"/>
        </w:rPr>
        <w:t>形式</w:t>
      </w:r>
      <w:r>
        <w:rPr>
          <w:rFonts w:asciiTheme="minorEastAsia" w:hAnsiTheme="minorEastAsia" w:eastAsiaTheme="minorEastAsia"/>
          <w:color w:val="auto"/>
          <w:sz w:val="24"/>
          <w:highlight w:val="none"/>
        </w:rPr>
        <w:t>可以是文字资料、图纸和数据</w:t>
      </w:r>
      <w:bookmarkStart w:id="9" w:name="_Hlk11703583"/>
      <w:r>
        <w:rPr>
          <w:rFonts w:asciiTheme="minorEastAsia" w:hAnsiTheme="minorEastAsia" w:eastAsiaTheme="minorEastAsia"/>
          <w:color w:val="auto"/>
          <w:sz w:val="24"/>
          <w:highlight w:val="none"/>
        </w:rPr>
        <w:t>。</w:t>
      </w:r>
    </w:p>
    <w:bookmarkEnd w:id="9"/>
    <w:p w14:paraId="3E68BC2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为保证公平公正，除非另有规定或说明，供应商对同一项目</w:t>
      </w:r>
      <w:r>
        <w:rPr>
          <w:rFonts w:hint="eastAsia" w:asciiTheme="minorEastAsia" w:hAnsiTheme="minorEastAsia" w:eastAsiaTheme="minorEastAsia"/>
          <w:color w:val="auto"/>
          <w:sz w:val="24"/>
          <w:highlight w:val="none"/>
        </w:rPr>
        <w:t>提交响应文件</w:t>
      </w:r>
      <w:r>
        <w:rPr>
          <w:rFonts w:asciiTheme="minorEastAsia" w:hAnsiTheme="minorEastAsia" w:eastAsiaTheme="minorEastAsia"/>
          <w:color w:val="auto"/>
          <w:sz w:val="24"/>
          <w:highlight w:val="none"/>
        </w:rPr>
        <w:t>时，不得同时提供</w:t>
      </w:r>
      <w:r>
        <w:rPr>
          <w:rFonts w:hint="eastAsia" w:asciiTheme="minorEastAsia" w:hAnsiTheme="minorEastAsia" w:eastAsiaTheme="minorEastAsia"/>
          <w:color w:val="auto"/>
          <w:sz w:val="24"/>
          <w:highlight w:val="none"/>
        </w:rPr>
        <w:t>备选响应</w:t>
      </w:r>
      <w:r>
        <w:rPr>
          <w:rFonts w:asciiTheme="minorEastAsia" w:hAnsiTheme="minorEastAsia" w:eastAsiaTheme="minorEastAsia"/>
          <w:color w:val="auto"/>
          <w:sz w:val="24"/>
          <w:highlight w:val="none"/>
        </w:rPr>
        <w:t>方案。</w:t>
      </w:r>
    </w:p>
    <w:p w14:paraId="57FB7C77">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报价</w:t>
      </w:r>
    </w:p>
    <w:p w14:paraId="5535CD3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.1供应商的报价应当包括满足本次</w:t>
      </w:r>
      <w:r>
        <w:rPr>
          <w:rFonts w:hint="eastAsia" w:asciiTheme="minorEastAsia" w:hAnsiTheme="minorEastAsia" w:eastAsiaTheme="minorEastAsia"/>
          <w:color w:val="auto"/>
          <w:sz w:val="24"/>
          <w:highlight w:val="none"/>
        </w:rPr>
        <w:t>询价</w:t>
      </w:r>
      <w:r>
        <w:rPr>
          <w:rFonts w:asciiTheme="minorEastAsia" w:hAnsiTheme="minorEastAsia" w:eastAsiaTheme="minorEastAsia"/>
          <w:color w:val="auto"/>
          <w:sz w:val="24"/>
          <w:highlight w:val="none"/>
        </w:rPr>
        <w:t>全部采购需求所应提供的</w:t>
      </w:r>
      <w:r>
        <w:rPr>
          <w:rFonts w:hint="eastAsia" w:asciiTheme="minorEastAsia" w:hAnsiTheme="minorEastAsia" w:eastAsiaTheme="minorEastAsia"/>
          <w:color w:val="auto"/>
          <w:sz w:val="24"/>
          <w:highlight w:val="none"/>
        </w:rPr>
        <w:t>货物，</w:t>
      </w:r>
      <w:r>
        <w:rPr>
          <w:rFonts w:asciiTheme="minorEastAsia" w:hAnsiTheme="minorEastAsia" w:eastAsiaTheme="minorEastAsia"/>
          <w:color w:val="auto"/>
          <w:sz w:val="24"/>
          <w:highlight w:val="none"/>
        </w:rPr>
        <w:t>以及伴随的</w:t>
      </w:r>
      <w:r>
        <w:rPr>
          <w:rFonts w:hint="eastAsia" w:asciiTheme="minorEastAsia" w:hAnsiTheme="minorEastAsia" w:eastAsiaTheme="minorEastAsia"/>
          <w:color w:val="auto"/>
          <w:sz w:val="24"/>
          <w:highlight w:val="none"/>
        </w:rPr>
        <w:t>服务</w:t>
      </w:r>
      <w:r>
        <w:rPr>
          <w:rFonts w:asciiTheme="minorEastAsia" w:hAnsiTheme="minorEastAsia" w:eastAsiaTheme="minorEastAsia"/>
          <w:color w:val="auto"/>
          <w:sz w:val="24"/>
          <w:highlight w:val="none"/>
        </w:rPr>
        <w:t>和工程</w:t>
      </w:r>
      <w:r>
        <w:rPr>
          <w:rFonts w:hint="eastAsia" w:asciiTheme="minorEastAsia" w:hAnsiTheme="minorEastAsia" w:eastAsiaTheme="minorEastAsia"/>
          <w:color w:val="auto"/>
          <w:sz w:val="24"/>
          <w:highlight w:val="none"/>
        </w:rPr>
        <w:t>。</w:t>
      </w:r>
      <w:bookmarkStart w:id="10" w:name="_Hlk23199390"/>
      <w:r>
        <w:rPr>
          <w:rFonts w:asciiTheme="minorEastAsia" w:hAnsiTheme="minorEastAsia" w:eastAsiaTheme="minorEastAsia"/>
          <w:color w:val="auto"/>
          <w:sz w:val="24"/>
          <w:highlight w:val="none"/>
        </w:rPr>
        <w:t>除询价通知书中</w:t>
      </w:r>
      <w:r>
        <w:rPr>
          <w:rFonts w:hint="eastAsia" w:asciiTheme="minorEastAsia" w:hAnsiTheme="minorEastAsia" w:eastAsiaTheme="minorEastAsia"/>
          <w:color w:val="auto"/>
          <w:sz w:val="24"/>
          <w:highlight w:val="none"/>
          <w:lang w:eastAsia="zh-CN"/>
        </w:rPr>
        <w:t>另有规定</w:t>
      </w:r>
      <w:r>
        <w:rPr>
          <w:rFonts w:asciiTheme="minorEastAsia" w:hAnsiTheme="minorEastAsia" w:eastAsiaTheme="minorEastAsia"/>
          <w:color w:val="auto"/>
          <w:sz w:val="24"/>
          <w:highlight w:val="none"/>
        </w:rPr>
        <w:t>外，</w:t>
      </w:r>
      <w:r>
        <w:rPr>
          <w:rFonts w:hint="eastAsia" w:asciiTheme="minorEastAsia" w:hAnsiTheme="minorEastAsia" w:eastAsiaTheme="minorEastAsia"/>
          <w:color w:val="auto"/>
          <w:sz w:val="24"/>
          <w:highlight w:val="none"/>
        </w:rPr>
        <w:t>供应商的报价均应以人民币报价，应遵守《中华人民共和国价格法》。</w:t>
      </w:r>
      <w:bookmarkEnd w:id="10"/>
    </w:p>
    <w:p w14:paraId="59BC784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 xml:space="preserve"> </w:t>
      </w:r>
      <w:r>
        <w:rPr>
          <w:rFonts w:asciiTheme="minorEastAsia" w:hAnsiTheme="minorEastAsia" w:eastAsiaTheme="minorEastAsia"/>
          <w:color w:val="auto"/>
          <w:sz w:val="24"/>
          <w:highlight w:val="none"/>
        </w:rPr>
        <w:t>供应商应在报价表上标明</w:t>
      </w:r>
      <w:r>
        <w:rPr>
          <w:rFonts w:hint="eastAsia" w:asciiTheme="minorEastAsia" w:hAnsiTheme="minorEastAsia" w:eastAsiaTheme="minorEastAsia"/>
          <w:color w:val="auto"/>
          <w:sz w:val="24"/>
          <w:highlight w:val="none"/>
        </w:rPr>
        <w:t>提供的</w:t>
      </w:r>
      <w:r>
        <w:rPr>
          <w:rFonts w:asciiTheme="minorEastAsia" w:hAnsiTheme="minorEastAsia" w:eastAsiaTheme="minorEastAsia"/>
          <w:color w:val="auto"/>
          <w:sz w:val="24"/>
          <w:highlight w:val="none"/>
        </w:rPr>
        <w:t>货物及相关服务的单价（如适用）和总价。</w:t>
      </w:r>
      <w:r>
        <w:rPr>
          <w:rFonts w:hint="eastAsia" w:asciiTheme="minorEastAsia" w:hAnsiTheme="minorEastAsia" w:eastAsiaTheme="minorEastAsia"/>
          <w:color w:val="auto"/>
          <w:sz w:val="24"/>
          <w:highlight w:val="none"/>
        </w:rPr>
        <w:t>未标明的视同包含在报价中。</w:t>
      </w:r>
    </w:p>
    <w:p w14:paraId="33D16F49">
      <w:pPr>
        <w:spacing w:line="360" w:lineRule="auto"/>
        <w:ind w:firstLine="435"/>
        <w:rPr>
          <w:rFonts w:asciiTheme="minorEastAsia" w:hAnsiTheme="minorEastAsia" w:eastAsiaTheme="minorEastAsia"/>
          <w:color w:val="auto"/>
          <w:sz w:val="24"/>
          <w:highlight w:val="none"/>
        </w:rPr>
      </w:pPr>
      <w:bookmarkStart w:id="11" w:name="_Hlk23199512"/>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报价</w:t>
      </w:r>
      <w:r>
        <w:rPr>
          <w:rFonts w:asciiTheme="minorEastAsia" w:hAnsiTheme="minorEastAsia" w:eastAsiaTheme="minorEastAsia"/>
          <w:color w:val="auto"/>
          <w:sz w:val="24"/>
          <w:highlight w:val="none"/>
        </w:rPr>
        <w:t>在合同履行过程中是固定不变的，不得以任何理由予以变更。任何包含价格调整要求的</w:t>
      </w:r>
      <w:r>
        <w:rPr>
          <w:rFonts w:hint="eastAsia" w:asciiTheme="minorEastAsia" w:hAnsiTheme="minorEastAsia" w:eastAsiaTheme="minorEastAsia"/>
          <w:color w:val="auto"/>
          <w:sz w:val="24"/>
          <w:highlight w:val="none"/>
        </w:rPr>
        <w:t>响应文件</w:t>
      </w:r>
      <w:r>
        <w:rPr>
          <w:rFonts w:asciiTheme="minorEastAsia" w:hAnsiTheme="minorEastAsia" w:eastAsiaTheme="minorEastAsia"/>
          <w:color w:val="auto"/>
          <w:sz w:val="24"/>
          <w:highlight w:val="none"/>
        </w:rPr>
        <w:t>，</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bookmarkEnd w:id="11"/>
    <w:p w14:paraId="2ACD0C1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采购人不接受具有附加条件的报价。</w:t>
      </w:r>
    </w:p>
    <w:p w14:paraId="587480FB">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询价有效期</w:t>
      </w:r>
    </w:p>
    <w:p w14:paraId="582ABB3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0</w:t>
      </w:r>
      <w:r>
        <w:rPr>
          <w:rFonts w:hint="eastAsia" w:asciiTheme="minorEastAsia" w:hAnsiTheme="minorEastAsia" w:eastAsiaTheme="minorEastAsia"/>
          <w:color w:val="auto"/>
          <w:sz w:val="24"/>
          <w:highlight w:val="none"/>
        </w:rPr>
        <w:t>.1询价有效期为从响应文件提交截止之日算起的日历天数，询价有效期详见</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w:t>
      </w:r>
    </w:p>
    <w:p w14:paraId="10CB57D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0</w:t>
      </w:r>
      <w:r>
        <w:rPr>
          <w:rFonts w:hint="eastAsia" w:asciiTheme="minorEastAsia" w:hAnsiTheme="minorEastAsia" w:eastAsiaTheme="minorEastAsia"/>
          <w:color w:val="auto"/>
          <w:sz w:val="24"/>
          <w:highlight w:val="none"/>
        </w:rPr>
        <w:t>.2在询价有效期内，供应商的响应文件保持有效，供应商不得要求撤销或修改其响应文件。询价有效期不满足要求的</w:t>
      </w:r>
      <w:r>
        <w:rPr>
          <w:rFonts w:hint="eastAsia" w:asciiTheme="minorEastAsia" w:hAnsiTheme="minorEastAsia" w:eastAsiaTheme="minorEastAsia"/>
          <w:b/>
          <w:bCs/>
          <w:color w:val="auto"/>
          <w:sz w:val="24"/>
          <w:highlight w:val="none"/>
        </w:rPr>
        <w:t>响应</w:t>
      </w:r>
      <w:r>
        <w:rPr>
          <w:rFonts w:hint="eastAsia" w:asciiTheme="minorEastAsia" w:hAnsiTheme="minorEastAsia" w:eastAsiaTheme="minorEastAsia"/>
          <w:b/>
          <w:color w:val="auto"/>
          <w:sz w:val="24"/>
          <w:highlight w:val="none"/>
        </w:rPr>
        <w:t>无效</w:t>
      </w:r>
      <w:r>
        <w:rPr>
          <w:rFonts w:hint="eastAsia" w:asciiTheme="minorEastAsia" w:hAnsiTheme="minorEastAsia" w:eastAsiaTheme="minorEastAsia"/>
          <w:color w:val="auto"/>
          <w:sz w:val="24"/>
          <w:highlight w:val="none"/>
        </w:rPr>
        <w:t>。</w:t>
      </w:r>
    </w:p>
    <w:p w14:paraId="72852AD3">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0</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特殊原因，采购人或采购代理机构可在原询价有效期截止之前，要求供应商延长响应文件的有效期。接受该要求的供应商将不会被要求和允许修正其响应文件。供应商也可以拒绝延长询价有效期的要求，且不承担任何责任。上述要求和答复都应以书面形式提交。</w:t>
      </w:r>
    </w:p>
    <w:p w14:paraId="7D682799">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响应文件的提交、修改与撤回</w:t>
      </w:r>
    </w:p>
    <w:p w14:paraId="2093BE7E">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.1供应商应当在</w:t>
      </w:r>
      <w:r>
        <w:rPr>
          <w:rFonts w:hint="eastAsia" w:asciiTheme="minorEastAsia" w:hAnsiTheme="minorEastAsia" w:eastAsiaTheme="minorEastAsia"/>
          <w:color w:val="auto"/>
          <w:sz w:val="24"/>
          <w:highlight w:val="none"/>
          <w:lang w:val="en-US" w:eastAsia="zh-CN"/>
        </w:rPr>
        <w:t>询价公告</w:t>
      </w:r>
      <w:r>
        <w:rPr>
          <w:rFonts w:hint="eastAsia" w:asciiTheme="minorEastAsia" w:hAnsiTheme="minorEastAsia" w:eastAsiaTheme="minorEastAsia"/>
          <w:color w:val="auto"/>
          <w:sz w:val="24"/>
          <w:highlight w:val="none"/>
        </w:rPr>
        <w:t>规定的截止时间前</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现场递交</w:t>
      </w:r>
      <w:r>
        <w:rPr>
          <w:rFonts w:hint="eastAsia" w:asciiTheme="minorEastAsia" w:hAnsiTheme="minorEastAsia" w:eastAsiaTheme="minorEastAsia"/>
          <w:color w:val="auto"/>
          <w:sz w:val="24"/>
          <w:highlight w:val="none"/>
        </w:rPr>
        <w:t>响应</w:t>
      </w:r>
      <w:r>
        <w:rPr>
          <w:rFonts w:asciiTheme="minorEastAsia" w:hAnsiTheme="minorEastAsia" w:eastAsiaTheme="minorEastAsia"/>
          <w:color w:val="auto"/>
          <w:sz w:val="24"/>
          <w:highlight w:val="none"/>
        </w:rPr>
        <w:t>文件。</w:t>
      </w:r>
    </w:p>
    <w:p w14:paraId="5F7DBF6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供应商应在</w:t>
      </w:r>
      <w:r>
        <w:rPr>
          <w:rFonts w:hint="eastAsia" w:asciiTheme="minorEastAsia" w:hAnsiTheme="minorEastAsia" w:eastAsiaTheme="minorEastAsia"/>
          <w:color w:val="auto"/>
          <w:sz w:val="24"/>
          <w:highlight w:val="none"/>
          <w:lang w:eastAsia="zh-CN"/>
        </w:rPr>
        <w:t>未</w:t>
      </w:r>
      <w:r>
        <w:rPr>
          <w:rFonts w:hint="eastAsia" w:asciiTheme="minorEastAsia" w:hAnsiTheme="minorEastAsia" w:eastAsiaTheme="minorEastAsia"/>
          <w:color w:val="auto"/>
          <w:sz w:val="24"/>
          <w:highlight w:val="none"/>
          <w:u w:val="none"/>
        </w:rPr>
        <w:t>询价公告</w:t>
      </w:r>
      <w:r>
        <w:rPr>
          <w:rFonts w:hint="eastAsia" w:asciiTheme="minorEastAsia" w:hAnsiTheme="minorEastAsia" w:eastAsiaTheme="minorEastAsia"/>
          <w:color w:val="auto"/>
          <w:sz w:val="24"/>
          <w:highlight w:val="none"/>
        </w:rPr>
        <w:t>规定的时间</w:t>
      </w:r>
      <w:r>
        <w:rPr>
          <w:rFonts w:hint="eastAsia" w:asciiTheme="minorEastAsia" w:hAnsiTheme="minorEastAsia" w:eastAsiaTheme="minorEastAsia"/>
          <w:color w:val="auto"/>
          <w:sz w:val="24"/>
          <w:highlight w:val="none"/>
          <w:lang w:eastAsia="zh-CN"/>
        </w:rPr>
        <w:t>前递交响应文件，</w:t>
      </w:r>
      <w:r>
        <w:rPr>
          <w:rFonts w:hint="eastAsia" w:asciiTheme="minorEastAsia" w:hAnsiTheme="minorEastAsia" w:eastAsiaTheme="minorEastAsia"/>
          <w:color w:val="auto"/>
          <w:sz w:val="24"/>
          <w:highlight w:val="none"/>
        </w:rPr>
        <w:t>拒收</w:t>
      </w:r>
      <w:r>
        <w:rPr>
          <w:rFonts w:hint="eastAsia" w:asciiTheme="minorEastAsia" w:hAnsiTheme="minorEastAsia" w:eastAsiaTheme="minorEastAsia"/>
          <w:color w:val="auto"/>
          <w:sz w:val="24"/>
          <w:highlight w:val="none"/>
          <w:lang w:eastAsia="zh-CN"/>
        </w:rPr>
        <w:t>响应文件</w:t>
      </w:r>
      <w:r>
        <w:rPr>
          <w:rFonts w:asciiTheme="minorEastAsia" w:hAnsiTheme="minorEastAsia" w:eastAsiaTheme="minorEastAsia"/>
          <w:color w:val="auto"/>
          <w:sz w:val="24"/>
          <w:highlight w:val="none"/>
        </w:rPr>
        <w:t>。</w:t>
      </w:r>
    </w:p>
    <w:p w14:paraId="154551EA">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询价小组</w:t>
      </w:r>
    </w:p>
    <w:p w14:paraId="08B4327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按照《中华人民共和国政府采购法</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中华人民共和国政府采购法实施条例》及本项目本级和上级财政部门、政府采购监督管理部门的有关规定依法组建的询价小组，负责本项目评审工作。</w:t>
      </w:r>
    </w:p>
    <w:p w14:paraId="745657A8">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响应文件的评审</w:t>
      </w:r>
    </w:p>
    <w:p w14:paraId="7E2445A7">
      <w:pPr>
        <w:spacing w:line="360" w:lineRule="auto"/>
        <w:ind w:firstLine="435"/>
        <w:rPr>
          <w:rFonts w:hint="eastAsia" w:ascii="宋体" w:hAnsi="宋体" w:eastAsia="宋体" w:cs="宋体"/>
          <w:b/>
          <w:bCs/>
          <w:color w:val="FF0000"/>
          <w:sz w:val="24"/>
          <w:szCs w:val="24"/>
          <w:highlight w:val="none"/>
        </w:rPr>
      </w:pPr>
      <w:bookmarkStart w:id="12" w:name="_Hlk24663244"/>
      <w:bookmarkStart w:id="13" w:name="_Hlk23204954"/>
      <w:r>
        <w:rPr>
          <w:rFonts w:hint="eastAsia" w:ascii="宋体" w:hAnsi="宋体" w:eastAsia="宋体" w:cs="宋体"/>
          <w:b/>
          <w:bCs/>
          <w:color w:val="FF0000"/>
          <w:sz w:val="24"/>
          <w:szCs w:val="24"/>
          <w:highlight w:val="none"/>
          <w:lang w:val="en-US" w:eastAsia="zh-CN"/>
        </w:rPr>
        <w:t>13.1</w:t>
      </w:r>
      <w:r>
        <w:rPr>
          <w:rFonts w:hint="eastAsia" w:ascii="宋体" w:hAnsi="宋体" w:eastAsia="宋体" w:cs="宋体"/>
          <w:b/>
          <w:bCs/>
          <w:color w:val="FF0000"/>
          <w:sz w:val="24"/>
          <w:szCs w:val="24"/>
          <w:highlight w:val="none"/>
        </w:rPr>
        <w:t>采购人或采购代理机构将在响应文件提交截止时间后至评审结束前通过“信用中国”网站</w:t>
      </w:r>
      <w:r>
        <w:rPr>
          <w:rFonts w:hint="eastAsia" w:ascii="宋体" w:hAnsi="宋体" w:eastAsia="宋体" w:cs="宋体"/>
          <w:b/>
          <w:bCs/>
          <w:color w:val="FF0000"/>
          <w:sz w:val="24"/>
          <w:szCs w:val="24"/>
          <w:highlight w:val="none"/>
          <w:lang w:eastAsia="zh-CN"/>
        </w:rPr>
        <w:t>（</w:t>
      </w:r>
      <w:r>
        <w:rPr>
          <w:rFonts w:hint="eastAsia" w:ascii="宋体" w:hAnsi="宋体" w:eastAsia="宋体" w:cs="宋体"/>
          <w:b/>
          <w:bCs/>
          <w:color w:val="FF0000"/>
          <w:sz w:val="24"/>
          <w:szCs w:val="24"/>
          <w:highlight w:val="none"/>
        </w:rPr>
        <w:t>www.creditchina.gov.cn</w:t>
      </w:r>
      <w:r>
        <w:rPr>
          <w:rFonts w:hint="eastAsia" w:ascii="宋体" w:hAnsi="宋体" w:eastAsia="宋体" w:cs="宋体"/>
          <w:b/>
          <w:bCs/>
          <w:color w:val="FF0000"/>
          <w:sz w:val="24"/>
          <w:szCs w:val="24"/>
          <w:highlight w:val="none"/>
          <w:lang w:eastAsia="zh-CN"/>
        </w:rPr>
        <w:t>）</w:t>
      </w:r>
      <w:r>
        <w:rPr>
          <w:rFonts w:hint="eastAsia" w:ascii="宋体" w:hAnsi="宋体" w:eastAsia="宋体" w:cs="宋体"/>
          <w:b/>
          <w:bCs/>
          <w:color w:val="FF0000"/>
          <w:sz w:val="24"/>
          <w:szCs w:val="24"/>
          <w:highlight w:val="none"/>
        </w:rPr>
        <w:t>、中国政府采购网</w:t>
      </w:r>
      <w:r>
        <w:rPr>
          <w:rFonts w:hint="eastAsia" w:ascii="宋体" w:hAnsi="宋体" w:eastAsia="宋体" w:cs="宋体"/>
          <w:b/>
          <w:bCs/>
          <w:color w:val="FF0000"/>
          <w:sz w:val="24"/>
          <w:szCs w:val="24"/>
          <w:highlight w:val="none"/>
          <w:lang w:eastAsia="zh-CN"/>
        </w:rPr>
        <w:t>（</w:t>
      </w:r>
      <w:r>
        <w:rPr>
          <w:rFonts w:hint="eastAsia" w:ascii="宋体" w:hAnsi="宋体" w:eastAsia="宋体" w:cs="宋体"/>
          <w:b/>
          <w:bCs/>
          <w:color w:val="FF0000"/>
          <w:sz w:val="24"/>
          <w:szCs w:val="24"/>
          <w:highlight w:val="none"/>
        </w:rPr>
        <w:t>www.ccgp.gov.cn</w:t>
      </w:r>
      <w:r>
        <w:rPr>
          <w:rFonts w:hint="eastAsia" w:ascii="宋体" w:hAnsi="宋体" w:eastAsia="宋体" w:cs="宋体"/>
          <w:b/>
          <w:bCs/>
          <w:color w:val="FF0000"/>
          <w:sz w:val="24"/>
          <w:szCs w:val="24"/>
          <w:highlight w:val="none"/>
          <w:lang w:eastAsia="zh-CN"/>
        </w:rPr>
        <w:t>）</w:t>
      </w:r>
      <w:r>
        <w:rPr>
          <w:rFonts w:hint="eastAsia" w:ascii="宋体" w:hAnsi="宋体" w:eastAsia="宋体" w:cs="宋体"/>
          <w:b/>
          <w:bCs/>
          <w:color w:val="FF0000"/>
          <w:sz w:val="24"/>
          <w:szCs w:val="24"/>
          <w:highlight w:val="none"/>
        </w:rPr>
        <w:t>查询相关</w:t>
      </w:r>
      <w:r>
        <w:rPr>
          <w:rFonts w:hint="eastAsia" w:ascii="宋体" w:hAnsi="宋体" w:eastAsia="宋体" w:cs="宋体"/>
          <w:b/>
          <w:bCs/>
          <w:color w:val="FF0000"/>
          <w:sz w:val="24"/>
          <w:szCs w:val="24"/>
          <w:highlight w:val="none"/>
          <w:lang w:val="en-US" w:eastAsia="zh-CN"/>
        </w:rPr>
        <w:t>供应商</w:t>
      </w:r>
      <w:r>
        <w:rPr>
          <w:rFonts w:hint="eastAsia" w:ascii="宋体" w:hAnsi="宋体" w:eastAsia="宋体" w:cs="宋体"/>
          <w:b/>
          <w:bCs/>
          <w:color w:val="FF0000"/>
          <w:sz w:val="24"/>
          <w:szCs w:val="24"/>
          <w:highlight w:val="none"/>
        </w:rPr>
        <w:t>信用记录，并对供应商信用记录进行甄别，对列入“信用中国”网站</w:t>
      </w:r>
      <w:r>
        <w:rPr>
          <w:rFonts w:hint="eastAsia" w:ascii="宋体" w:hAnsi="宋体" w:eastAsia="宋体" w:cs="宋体"/>
          <w:b/>
          <w:bCs/>
          <w:color w:val="FF0000"/>
          <w:sz w:val="24"/>
          <w:szCs w:val="24"/>
          <w:highlight w:val="none"/>
          <w:lang w:eastAsia="zh-CN"/>
        </w:rPr>
        <w:t>（</w:t>
      </w:r>
      <w:r>
        <w:rPr>
          <w:rFonts w:hint="eastAsia" w:ascii="宋体" w:hAnsi="宋体" w:eastAsia="宋体" w:cs="宋体"/>
          <w:b/>
          <w:bCs/>
          <w:color w:val="FF0000"/>
          <w:sz w:val="24"/>
          <w:szCs w:val="24"/>
          <w:highlight w:val="none"/>
        </w:rPr>
        <w:t>www.creditchina.gov.cn</w:t>
      </w:r>
      <w:r>
        <w:rPr>
          <w:rFonts w:hint="eastAsia" w:ascii="宋体" w:hAnsi="宋体" w:eastAsia="宋体" w:cs="宋体"/>
          <w:b/>
          <w:bCs/>
          <w:color w:val="FF0000"/>
          <w:sz w:val="24"/>
          <w:szCs w:val="24"/>
          <w:highlight w:val="none"/>
          <w:lang w:eastAsia="zh-CN"/>
        </w:rPr>
        <w:t>）</w:t>
      </w:r>
      <w:r>
        <w:rPr>
          <w:rFonts w:hint="eastAsia" w:ascii="宋体" w:hAnsi="宋体" w:eastAsia="宋体" w:cs="宋体"/>
          <w:b/>
          <w:bCs/>
          <w:color w:val="FF0000"/>
          <w:sz w:val="24"/>
          <w:szCs w:val="24"/>
          <w:highlight w:val="none"/>
        </w:rPr>
        <w:t>失信被执行人名单、重大税收违法案件当事人名单、中国政府采购网</w:t>
      </w:r>
      <w:r>
        <w:rPr>
          <w:rFonts w:hint="eastAsia" w:ascii="宋体" w:hAnsi="宋体" w:eastAsia="宋体" w:cs="宋体"/>
          <w:b/>
          <w:bCs/>
          <w:color w:val="FF0000"/>
          <w:sz w:val="24"/>
          <w:szCs w:val="24"/>
          <w:highlight w:val="none"/>
          <w:lang w:eastAsia="zh-CN"/>
        </w:rPr>
        <w:t>（</w:t>
      </w:r>
      <w:r>
        <w:rPr>
          <w:rFonts w:hint="eastAsia" w:ascii="宋体" w:hAnsi="宋体" w:eastAsia="宋体" w:cs="宋体"/>
          <w:b/>
          <w:bCs/>
          <w:color w:val="FF0000"/>
          <w:sz w:val="24"/>
          <w:szCs w:val="24"/>
          <w:highlight w:val="none"/>
        </w:rPr>
        <w:t>www.ccgp.gov.cn</w:t>
      </w:r>
      <w:r>
        <w:rPr>
          <w:rFonts w:hint="eastAsia" w:ascii="宋体" w:hAnsi="宋体" w:eastAsia="宋体" w:cs="宋体"/>
          <w:b/>
          <w:bCs/>
          <w:color w:val="FF0000"/>
          <w:sz w:val="24"/>
          <w:szCs w:val="24"/>
          <w:highlight w:val="none"/>
          <w:lang w:eastAsia="zh-CN"/>
        </w:rPr>
        <w:t>）</w:t>
      </w:r>
      <w:r>
        <w:rPr>
          <w:rFonts w:hint="eastAsia" w:ascii="宋体" w:hAnsi="宋体" w:eastAsia="宋体" w:cs="宋体"/>
          <w:b/>
          <w:bCs/>
          <w:color w:val="FF0000"/>
          <w:sz w:val="24"/>
          <w:szCs w:val="24"/>
          <w:highlight w:val="none"/>
        </w:rPr>
        <w:t>政府采购严重违法失信行为记录名单及其他不符合《中华人民共和国政府采购法》第二十二条规定条件的供应商，其响应文件将被认定为响应无效。</w:t>
      </w:r>
    </w:p>
    <w:p w14:paraId="31E976E6">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w:t>
      </w:r>
      <w:r>
        <w:rPr>
          <w:rFonts w:hint="eastAsia" w:ascii="宋体" w:hAnsi="宋体" w:eastAsia="宋体" w:cs="宋体"/>
          <w:color w:val="auto"/>
          <w:sz w:val="24"/>
          <w:szCs w:val="24"/>
          <w:highlight w:val="none"/>
          <w:lang w:val="en-US" w:eastAsia="zh-CN"/>
        </w:rPr>
        <w:t>询价</w:t>
      </w:r>
      <w:r>
        <w:rPr>
          <w:rFonts w:hint="eastAsia" w:ascii="宋体" w:hAnsi="宋体" w:eastAsia="宋体" w:cs="宋体"/>
          <w:color w:val="auto"/>
          <w:sz w:val="24"/>
          <w:szCs w:val="24"/>
          <w:highlight w:val="none"/>
        </w:rPr>
        <w:t>的，联合体成员存在以上不良信用记录的，联合体</w:t>
      </w:r>
      <w:r>
        <w:rPr>
          <w:rFonts w:hint="eastAsia" w:ascii="宋体" w:hAnsi="宋体" w:eastAsia="宋体" w:cs="宋体"/>
          <w:color w:val="auto"/>
          <w:sz w:val="24"/>
          <w:szCs w:val="24"/>
          <w:highlight w:val="none"/>
          <w:lang w:val="en-US" w:eastAsia="zh-CN"/>
        </w:rPr>
        <w:t>询价</w:t>
      </w:r>
      <w:r>
        <w:rPr>
          <w:rFonts w:hint="eastAsia" w:ascii="宋体" w:hAnsi="宋体" w:eastAsia="宋体" w:cs="宋体"/>
          <w:color w:val="auto"/>
          <w:sz w:val="24"/>
          <w:szCs w:val="24"/>
          <w:highlight w:val="none"/>
        </w:rPr>
        <w:t>将被认定为</w:t>
      </w:r>
      <w:r>
        <w:rPr>
          <w:rFonts w:hint="eastAsia" w:ascii="宋体" w:hAnsi="宋体" w:eastAsia="宋体" w:cs="宋体"/>
          <w:b/>
          <w:bCs/>
          <w:color w:val="auto"/>
          <w:sz w:val="24"/>
          <w:szCs w:val="24"/>
          <w:highlight w:val="none"/>
          <w:lang w:val="en-US" w:eastAsia="zh-CN"/>
        </w:rPr>
        <w:t>响应</w:t>
      </w:r>
      <w:r>
        <w:rPr>
          <w:rFonts w:hint="eastAsia" w:ascii="宋体" w:hAnsi="宋体" w:eastAsia="宋体" w:cs="宋体"/>
          <w:b/>
          <w:color w:val="auto"/>
          <w:sz w:val="24"/>
          <w:szCs w:val="24"/>
          <w:highlight w:val="none"/>
        </w:rPr>
        <w:t>无效</w:t>
      </w:r>
      <w:r>
        <w:rPr>
          <w:rFonts w:hint="eastAsia" w:ascii="宋体" w:hAnsi="宋体" w:eastAsia="宋体" w:cs="宋体"/>
          <w:color w:val="auto"/>
          <w:sz w:val="24"/>
          <w:szCs w:val="24"/>
          <w:highlight w:val="none"/>
        </w:rPr>
        <w:t>。</w:t>
      </w:r>
    </w:p>
    <w:p w14:paraId="74B453D4">
      <w:pPr>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不良信用记录以采购人或采购代理机构查询结果为准。在本询价通知书规定的查询时间之外，网站信息发生的任何变更均不作为初审依据。</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自行提供的与网站信息不一致的其他证明材料亦不作为</w:t>
      </w:r>
      <w:r>
        <w:rPr>
          <w:rFonts w:hint="eastAsia" w:ascii="宋体" w:hAnsi="宋体" w:eastAsia="宋体" w:cs="宋体"/>
          <w:color w:val="auto"/>
          <w:sz w:val="24"/>
          <w:szCs w:val="24"/>
          <w:highlight w:val="none"/>
          <w:lang w:val="en-US" w:eastAsia="zh-CN"/>
        </w:rPr>
        <w:t>初审</w:t>
      </w:r>
      <w:r>
        <w:rPr>
          <w:rFonts w:hint="eastAsia" w:ascii="宋体" w:hAnsi="宋体" w:eastAsia="宋体" w:cs="宋体"/>
          <w:color w:val="auto"/>
          <w:sz w:val="24"/>
          <w:szCs w:val="24"/>
          <w:highlight w:val="none"/>
        </w:rPr>
        <w:t>依据。</w:t>
      </w:r>
    </w:p>
    <w:bookmarkEnd w:id="12"/>
    <w:bookmarkEnd w:id="13"/>
    <w:p w14:paraId="6605A0D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响应文件的评审</w:t>
      </w:r>
      <w:r>
        <w:rPr>
          <w:rFonts w:asciiTheme="minorEastAsia" w:hAnsiTheme="minorEastAsia" w:eastAsiaTheme="minorEastAsia"/>
          <w:color w:val="auto"/>
          <w:sz w:val="24"/>
          <w:highlight w:val="none"/>
        </w:rPr>
        <w:t>是指依据询价通知书的规定，从响应文件的有效性和完整性对询价通知书的响应程度进行审查，以确定是否对询价通知书的实质性要求做出响应。</w:t>
      </w:r>
    </w:p>
    <w:p w14:paraId="70BAAE0B">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供应商</w:t>
      </w:r>
      <w:r>
        <w:rPr>
          <w:rFonts w:hint="eastAsia" w:asciiTheme="minorEastAsia" w:hAnsiTheme="minorEastAsia" w:eastAsiaTheme="minorEastAsia"/>
          <w:color w:val="auto"/>
          <w:sz w:val="24"/>
          <w:highlight w:val="none"/>
        </w:rPr>
        <w:t>授权代表</w:t>
      </w:r>
      <w:r>
        <w:rPr>
          <w:rFonts w:asciiTheme="minorEastAsia" w:hAnsiTheme="minorEastAsia" w:eastAsiaTheme="minorEastAsia"/>
          <w:color w:val="auto"/>
          <w:sz w:val="24"/>
          <w:highlight w:val="none"/>
        </w:rPr>
        <w:t>认为采购人员及其相关人员有法律法规所列与其他供应商有利害关系的，可以向采购人或采购代理机构书面提出回避申请并说明理由。</w:t>
      </w:r>
    </w:p>
    <w:p w14:paraId="7D076836">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终止询价</w:t>
      </w:r>
    </w:p>
    <w:p w14:paraId="464E2EE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出现下列情形之一的，</w:t>
      </w:r>
      <w:r>
        <w:rPr>
          <w:rFonts w:asciiTheme="minorEastAsia" w:hAnsiTheme="minorEastAsia" w:eastAsiaTheme="minorEastAsia"/>
          <w:color w:val="auto"/>
          <w:sz w:val="24"/>
          <w:highlight w:val="none"/>
        </w:rPr>
        <w:t>采购人或者采购代理机构应当</w:t>
      </w:r>
      <w:bookmarkStart w:id="14" w:name="_Hlk22478676"/>
      <w:r>
        <w:rPr>
          <w:rFonts w:asciiTheme="minorEastAsia" w:hAnsiTheme="minorEastAsia" w:eastAsiaTheme="minorEastAsia"/>
          <w:color w:val="auto"/>
          <w:sz w:val="24"/>
          <w:highlight w:val="none"/>
        </w:rPr>
        <w:t>终止询价</w:t>
      </w:r>
      <w:bookmarkEnd w:id="14"/>
      <w:r>
        <w:rPr>
          <w:rFonts w:asciiTheme="minorEastAsia" w:hAnsiTheme="minorEastAsia" w:eastAsiaTheme="minorEastAsia"/>
          <w:color w:val="auto"/>
          <w:sz w:val="24"/>
          <w:highlight w:val="none"/>
        </w:rPr>
        <w:t>采购活动，发</w:t>
      </w:r>
      <w:r>
        <w:rPr>
          <w:rFonts w:hint="eastAsia" w:asciiTheme="minorEastAsia" w:hAnsiTheme="minorEastAsia" w:eastAsiaTheme="minorEastAsia"/>
          <w:color w:val="auto"/>
          <w:sz w:val="24"/>
          <w:highlight w:val="none"/>
        </w:rPr>
        <w:t>布项目终止公告并说明原因，</w:t>
      </w:r>
      <w:r>
        <w:rPr>
          <w:rFonts w:asciiTheme="minorEastAsia" w:hAnsiTheme="minorEastAsia" w:eastAsiaTheme="minorEastAsia"/>
          <w:color w:val="auto"/>
          <w:sz w:val="24"/>
          <w:highlight w:val="none"/>
        </w:rPr>
        <w:t>重新开展采购活动：</w:t>
      </w:r>
    </w:p>
    <w:p w14:paraId="2625F22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因情况变化，不再符合规定的询价采购方式适用情形的；</w:t>
      </w:r>
    </w:p>
    <w:p w14:paraId="21AA98F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出现影响采购公正的违法、违规行为的；</w:t>
      </w:r>
    </w:p>
    <w:p w14:paraId="70EEDE8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）在采购过程中符合竞争要求的供应商或者报价未超过采购预算的供应商不足3</w:t>
      </w:r>
      <w:r>
        <w:rPr>
          <w:rFonts w:hint="eastAsia" w:asciiTheme="minorEastAsia" w:hAnsiTheme="minorEastAsia" w:eastAsiaTheme="minorEastAsia"/>
          <w:color w:val="auto"/>
          <w:sz w:val="24"/>
          <w:highlight w:val="none"/>
        </w:rPr>
        <w:t>家的。</w:t>
      </w:r>
    </w:p>
    <w:p w14:paraId="4F78B265">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15</w:t>
      </w:r>
      <w:r>
        <w:rPr>
          <w:rFonts w:asciiTheme="minorEastAsia" w:hAnsiTheme="minorEastAsia" w:eastAsiaTheme="minorEastAsia"/>
          <w:b/>
          <w:color w:val="auto"/>
          <w:sz w:val="24"/>
          <w:highlight w:val="none"/>
        </w:rPr>
        <w:t>.响应文件的澄清、说明或</w:t>
      </w:r>
      <w:r>
        <w:rPr>
          <w:rFonts w:hint="eastAsia" w:asciiTheme="minorEastAsia" w:hAnsiTheme="minorEastAsia" w:eastAsiaTheme="minorEastAsia"/>
          <w:b/>
          <w:color w:val="auto"/>
          <w:sz w:val="24"/>
          <w:highlight w:val="none"/>
        </w:rPr>
        <w:t>更正</w:t>
      </w:r>
    </w:p>
    <w:p w14:paraId="2BDE979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15</w:t>
      </w:r>
      <w:r>
        <w:rPr>
          <w:rFonts w:hint="eastAsia" w:asciiTheme="minorEastAsia" w:hAnsiTheme="minorEastAsia" w:eastAsiaTheme="minorEastAsia"/>
          <w:color w:val="auto"/>
          <w:sz w:val="24"/>
          <w:highlight w:val="none"/>
        </w:rPr>
        <w:t>.1询价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002B31D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15</w:t>
      </w:r>
      <w:r>
        <w:rPr>
          <w:rFonts w:hint="eastAsia" w:asciiTheme="minorEastAsia" w:hAnsiTheme="minorEastAsia" w:eastAsiaTheme="minorEastAsia"/>
          <w:color w:val="auto"/>
          <w:sz w:val="24"/>
          <w:highlight w:val="none"/>
        </w:rPr>
        <w:t>.2询价小组要求供应商澄清、说明或者更正响应文件应当以书面形式（询标）作出。供应商的澄清、说明或者更正应当由法定代表人或其授权代表签字或者加盖公章。</w:t>
      </w:r>
    </w:p>
    <w:p w14:paraId="55F0E27D">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授权代表（或法定代表人）</w:t>
      </w:r>
      <w:r>
        <w:rPr>
          <w:rFonts w:hint="eastAsia" w:asciiTheme="minorEastAsia" w:hAnsiTheme="minorEastAsia" w:eastAsiaTheme="minorEastAsia"/>
          <w:b/>
          <w:color w:val="auto"/>
          <w:sz w:val="24"/>
          <w:highlight w:val="none"/>
          <w:lang w:eastAsia="zh-CN"/>
        </w:rPr>
        <w:t>不可远离并保持通信畅通</w:t>
      </w:r>
      <w:r>
        <w:rPr>
          <w:rFonts w:hint="eastAsia" w:asciiTheme="minorEastAsia" w:hAnsiTheme="minorEastAsia" w:eastAsiaTheme="minorEastAsia"/>
          <w:b/>
          <w:color w:val="auto"/>
          <w:sz w:val="24"/>
          <w:highlight w:val="none"/>
        </w:rPr>
        <w:t>。如有询标因授权代表联系不上无法接受询价小组询标的，供应商自行承担相关风险。</w:t>
      </w:r>
    </w:p>
    <w:p w14:paraId="2783AB47">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成交候选人的推荐原则及标准</w:t>
      </w:r>
    </w:p>
    <w:p w14:paraId="3AA38AD7">
      <w:pPr>
        <w:spacing w:line="360" w:lineRule="auto"/>
        <w:ind w:firstLine="435"/>
        <w:rPr>
          <w:rFonts w:asciiTheme="majorEastAsia" w:hAnsiTheme="majorEastAsia" w:eastAsiaTheme="majorEastAsia"/>
          <w:color w:val="auto"/>
          <w:sz w:val="24"/>
          <w:highlight w:val="none"/>
        </w:rPr>
      </w:pPr>
      <w:bookmarkStart w:id="15" w:name="_Hlk60605471"/>
      <w:r>
        <w:rPr>
          <w:rFonts w:hint="eastAsia" w:ascii="宋体" w:hAnsi="宋体" w:eastAsia="宋体"/>
          <w:color w:val="auto"/>
          <w:sz w:val="24"/>
          <w:highlight w:val="none"/>
          <w:lang w:val="en-US" w:eastAsia="zh-CN"/>
        </w:rPr>
        <w:t>16</w:t>
      </w:r>
      <w:r>
        <w:rPr>
          <w:rFonts w:hint="eastAsia" w:ascii="宋体" w:hAnsi="宋体" w:eastAsia="宋体"/>
          <w:color w:val="auto"/>
          <w:sz w:val="24"/>
          <w:highlight w:val="none"/>
        </w:rPr>
        <w:t>.1根据《政府采购促进中小企业发展管理办法》（财库〔</w:t>
      </w:r>
      <w:r>
        <w:rPr>
          <w:rFonts w:ascii="宋体" w:hAnsi="宋体" w:eastAsia="宋体"/>
          <w:color w:val="auto"/>
          <w:sz w:val="24"/>
          <w:highlight w:val="none"/>
        </w:rPr>
        <w:t>2020〕46号</w:t>
      </w:r>
      <w:r>
        <w:rPr>
          <w:rFonts w:hint="eastAsia" w:ascii="宋体" w:hAnsi="宋体" w:eastAsia="宋体"/>
          <w:color w:val="auto"/>
          <w:sz w:val="24"/>
          <w:highlight w:val="none"/>
        </w:rPr>
        <w:t>）、</w:t>
      </w:r>
      <w:r>
        <w:rPr>
          <w:rFonts w:hint="eastAsia" w:asciiTheme="majorEastAsia" w:hAnsiTheme="majorEastAsia" w:eastAsiaTheme="majorEastAsia"/>
          <w:color w:val="auto"/>
          <w:sz w:val="24"/>
          <w:highlight w:val="none"/>
        </w:rPr>
        <w:t>《三部门联合发布关于促进残疾人就业政府采购政策的通知》（财库〔2017〕141号）和</w:t>
      </w:r>
      <w:r>
        <w:rPr>
          <w:rFonts w:hint="eastAsia" w:ascii="宋体" w:hAnsi="宋体" w:eastAsia="宋体"/>
          <w:color w:val="auto"/>
          <w:sz w:val="24"/>
          <w:highlight w:val="none"/>
        </w:rPr>
        <w:t>《</w:t>
      </w:r>
      <w:r>
        <w:rPr>
          <w:rFonts w:ascii="宋体" w:hAnsi="宋体" w:eastAsia="宋体"/>
          <w:color w:val="auto"/>
          <w:sz w:val="24"/>
          <w:highlight w:val="none"/>
        </w:rPr>
        <w:t>财政部 司法部关于政府</w:t>
      </w:r>
      <w:r>
        <w:rPr>
          <w:rFonts w:asciiTheme="majorEastAsia" w:hAnsiTheme="majorEastAsia" w:eastAsiaTheme="majorEastAsia"/>
          <w:color w:val="auto"/>
          <w:sz w:val="24"/>
          <w:highlight w:val="none"/>
        </w:rPr>
        <w:t>采购支持监狱企业发展有关问题的通知</w:t>
      </w:r>
      <w:r>
        <w:rPr>
          <w:rFonts w:hint="eastAsia" w:asciiTheme="majorEastAsia" w:hAnsiTheme="majorEastAsia" w:eastAsiaTheme="majorEastAsia"/>
          <w:color w:val="auto"/>
          <w:sz w:val="24"/>
          <w:highlight w:val="none"/>
        </w:rPr>
        <w:t>》（财库〔2014〕68号）的规定，对满足价格扣除条件且在响应文件中提交了</w:t>
      </w:r>
      <w:r>
        <w:rPr>
          <w:rFonts w:asciiTheme="majorEastAsia" w:hAnsiTheme="majorEastAsia" w:eastAsiaTheme="majorEastAsia"/>
          <w:color w:val="auto"/>
          <w:sz w:val="24"/>
          <w:highlight w:val="none"/>
        </w:rPr>
        <w:t>《中小企业声明函</w:t>
      </w:r>
      <w:r>
        <w:rPr>
          <w:rFonts w:hint="eastAsia" w:asciiTheme="majorEastAsia" w:hAnsiTheme="majorEastAsia" w:eastAsiaTheme="majorEastAsia"/>
          <w:color w:val="auto"/>
          <w:sz w:val="24"/>
          <w:highlight w:val="none"/>
          <w:lang w:eastAsia="zh-CN"/>
        </w:rPr>
        <w:t>》《</w:t>
      </w:r>
      <w:r>
        <w:rPr>
          <w:rFonts w:asciiTheme="majorEastAsia" w:hAnsiTheme="majorEastAsia" w:eastAsiaTheme="majorEastAsia"/>
          <w:color w:val="auto"/>
          <w:sz w:val="24"/>
          <w:highlight w:val="none"/>
        </w:rPr>
        <w:t>残疾人福利性单位声明函》</w:t>
      </w:r>
      <w:r>
        <w:rPr>
          <w:rFonts w:hint="eastAsia" w:asciiTheme="majorEastAsia" w:hAnsiTheme="majorEastAsia" w:eastAsiaTheme="majorEastAsia"/>
          <w:color w:val="auto"/>
          <w:sz w:val="24"/>
          <w:highlight w:val="none"/>
        </w:rPr>
        <w:t>或省级以上监狱管理局、戒毒管理局（含新疆生产建设兵团）出具的属于监狱企业的证明文件的供应商，其报价按照</w:t>
      </w:r>
      <w:r>
        <w:rPr>
          <w:rFonts w:hint="eastAsia" w:asciiTheme="majorEastAsia" w:hAnsiTheme="majorEastAsia" w:eastAsiaTheme="majorEastAsia"/>
          <w:color w:val="auto"/>
          <w:sz w:val="24"/>
          <w:highlight w:val="none"/>
          <w:u w:val="single"/>
        </w:rPr>
        <w:t>供应商须知前附表</w:t>
      </w:r>
      <w:r>
        <w:rPr>
          <w:rFonts w:hint="eastAsia" w:asciiTheme="majorEastAsia" w:hAnsiTheme="majorEastAsia" w:eastAsiaTheme="majorEastAsia"/>
          <w:color w:val="auto"/>
          <w:sz w:val="24"/>
          <w:highlight w:val="none"/>
        </w:rPr>
        <w:t>中规定的标准扣除后的价格参与评审。对于同时属于小微企业、监狱企业或残疾人福利性单位的，不重复进行报价扣除。</w:t>
      </w:r>
    </w:p>
    <w:p w14:paraId="55552B6F">
      <w:pPr>
        <w:spacing w:line="360" w:lineRule="auto"/>
        <w:ind w:firstLine="435"/>
        <w:rPr>
          <w:rFonts w:ascii="宋体" w:hAnsi="宋体" w:eastAsia="宋体"/>
          <w:color w:val="auto"/>
          <w:sz w:val="24"/>
          <w:highlight w:val="none"/>
        </w:rPr>
      </w:pPr>
      <w:r>
        <w:rPr>
          <w:rFonts w:hint="eastAsia" w:asciiTheme="majorEastAsia" w:hAnsiTheme="majorEastAsia" w:eastAsiaTheme="majorEastAsia"/>
          <w:color w:val="auto"/>
          <w:sz w:val="24"/>
          <w:highlight w:val="none"/>
        </w:rPr>
        <w:t>接受大中型企业与小微企业组成联合体或者允许大中型企业向一家或者多家小微企业分包的，对于联合协议或者分包意向协议约定小微企业的合同份额占到合同总金额</w:t>
      </w:r>
      <w:r>
        <w:rPr>
          <w:rFonts w:asciiTheme="majorEastAsia" w:hAnsiTheme="majorEastAsia" w:eastAsiaTheme="majorEastAsia"/>
          <w:color w:val="auto"/>
          <w:sz w:val="24"/>
          <w:highlight w:val="none"/>
        </w:rPr>
        <w:t>30%以上的，可给予联合体或者大中型企业的</w:t>
      </w:r>
      <w:r>
        <w:rPr>
          <w:rFonts w:hint="eastAsia" w:asciiTheme="majorEastAsia" w:hAnsiTheme="majorEastAsia" w:eastAsiaTheme="majorEastAsia"/>
          <w:color w:val="auto"/>
          <w:sz w:val="24"/>
          <w:highlight w:val="none"/>
        </w:rPr>
        <w:t>报价按照</w:t>
      </w:r>
      <w:r>
        <w:rPr>
          <w:rFonts w:hint="eastAsia" w:asciiTheme="majorEastAsia" w:hAnsiTheme="majorEastAsia" w:eastAsiaTheme="majorEastAsia"/>
          <w:color w:val="auto"/>
          <w:sz w:val="24"/>
          <w:highlight w:val="none"/>
          <w:u w:val="single"/>
        </w:rPr>
        <w:t>供应商须知前附表</w:t>
      </w:r>
      <w:r>
        <w:rPr>
          <w:rFonts w:hint="eastAsia" w:asciiTheme="majorEastAsia" w:hAnsiTheme="majorEastAsia" w:eastAsiaTheme="majorEastAsia"/>
          <w:color w:val="auto"/>
          <w:sz w:val="24"/>
          <w:highlight w:val="none"/>
        </w:rPr>
        <w:t>中规定的标准扣除后的价格参与评审</w:t>
      </w:r>
      <w:r>
        <w:rPr>
          <w:rFonts w:asciiTheme="majorEastAsia" w:hAnsiTheme="majorEastAsia" w:eastAsiaTheme="majorEastAsia"/>
          <w:color w:val="auto"/>
          <w:sz w:val="24"/>
          <w:highlight w:val="none"/>
        </w:rPr>
        <w:t>。</w:t>
      </w:r>
      <w:r>
        <w:rPr>
          <w:rFonts w:hint="eastAsia" w:asciiTheme="majorEastAsia" w:hAnsiTheme="majorEastAsia" w:eastAsiaTheme="majorEastAsia"/>
          <w:color w:val="auto"/>
          <w:sz w:val="24"/>
          <w:highlight w:val="none"/>
        </w:rPr>
        <w:t>组成联合</w:t>
      </w:r>
      <w:r>
        <w:rPr>
          <w:rFonts w:hint="eastAsia" w:ascii="宋体" w:hAnsi="宋体" w:eastAsia="宋体"/>
          <w:color w:val="auto"/>
          <w:sz w:val="24"/>
          <w:highlight w:val="none"/>
        </w:rPr>
        <w:t>体或者接受分包的小微企业与联合体内其他企业、分包企业之间存在直接控股、管理关系的，不享受价格扣除优惠政策。</w:t>
      </w:r>
    </w:p>
    <w:p w14:paraId="7D7F5FE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以联合体形式参加政府采购活动，联合体各方均为中小企业的，联合体视同中小企业。其中，联合体各方均为小微企业的，联合体视同小微企业。</w:t>
      </w:r>
    </w:p>
    <w:p w14:paraId="15E9A77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16</w:t>
      </w:r>
      <w:r>
        <w:rPr>
          <w:rFonts w:asciiTheme="minorEastAsia" w:hAnsiTheme="minorEastAsia" w:eastAsiaTheme="minorEastAsia"/>
          <w:color w:val="auto"/>
          <w:sz w:val="24"/>
          <w:highlight w:val="none"/>
        </w:rPr>
        <w:t>.2如一个分包内只有一种产品，不同供应商所投产品为同一品牌同一型号的，提供相同品牌相同型号产品的不同供应商，以其通过</w:t>
      </w:r>
      <w:r>
        <w:rPr>
          <w:rFonts w:hint="eastAsia" w:asciiTheme="minorEastAsia" w:hAnsiTheme="minorEastAsia" w:eastAsiaTheme="minorEastAsia"/>
          <w:color w:val="auto"/>
          <w:sz w:val="24"/>
          <w:highlight w:val="none"/>
        </w:rPr>
        <w:t>评</w:t>
      </w:r>
      <w:r>
        <w:rPr>
          <w:rFonts w:asciiTheme="minorEastAsia" w:hAnsiTheme="minorEastAsia" w:eastAsiaTheme="minorEastAsia"/>
          <w:color w:val="auto"/>
          <w:sz w:val="24"/>
          <w:highlight w:val="none"/>
        </w:rPr>
        <w:t>审且报价最低的供应商获得成交候选人推荐资格；报价相同的，则所投产品为节能产品、环境标志产品、不发达地区或少数民族地区产品者优先；报价相同且所投产品同为节能产品、环境标志产品、不发达地区或少数民族地区产品的，则由询价小组采取随机抽取方式确定。</w:t>
      </w:r>
    </w:p>
    <w:p w14:paraId="4ADAD49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16</w:t>
      </w:r>
      <w:r>
        <w:rPr>
          <w:rFonts w:asciiTheme="minorEastAsia" w:hAnsiTheme="minorEastAsia" w:eastAsiaTheme="minorEastAsia"/>
          <w:color w:val="auto"/>
          <w:sz w:val="24"/>
          <w:highlight w:val="none"/>
        </w:rPr>
        <w:t>.3如一个分包内包含多种产品的，采购人或采购代理机构将在</w:t>
      </w:r>
      <w:r>
        <w:rPr>
          <w:rFonts w:hint="eastAsia" w:asciiTheme="minorEastAsia" w:hAnsiTheme="minorEastAsia" w:eastAsiaTheme="minorEastAsia"/>
          <w:color w:val="auto"/>
          <w:sz w:val="24"/>
          <w:highlight w:val="none"/>
          <w:u w:val="none"/>
          <w:lang w:val="en-US" w:eastAsia="zh-CN"/>
        </w:rPr>
        <w:t>采购需求</w:t>
      </w:r>
      <w:r>
        <w:rPr>
          <w:rFonts w:asciiTheme="minorEastAsia" w:hAnsiTheme="minorEastAsia" w:eastAsiaTheme="minorEastAsia"/>
          <w:color w:val="auto"/>
          <w:sz w:val="24"/>
          <w:highlight w:val="none"/>
          <w:u w:val="none"/>
        </w:rPr>
        <w:t>中</w:t>
      </w:r>
      <w:r>
        <w:rPr>
          <w:rFonts w:asciiTheme="minorEastAsia" w:hAnsiTheme="minorEastAsia" w:eastAsiaTheme="minorEastAsia"/>
          <w:color w:val="auto"/>
          <w:sz w:val="24"/>
          <w:highlight w:val="none"/>
        </w:rPr>
        <w:t>载明核心产品，多家供应商提供的核心产品品牌型号相同的，按第</w:t>
      </w:r>
      <w:r>
        <w:rPr>
          <w:rFonts w:hint="eastAsia" w:asciiTheme="minorEastAsia" w:hAnsiTheme="minorEastAsia" w:eastAsiaTheme="minorEastAsia"/>
          <w:color w:val="auto"/>
          <w:sz w:val="24"/>
          <w:highlight w:val="none"/>
          <w:lang w:val="en-US" w:eastAsia="zh-CN"/>
        </w:rPr>
        <w:t>16</w:t>
      </w:r>
      <w:r>
        <w:rPr>
          <w:rFonts w:asciiTheme="minorEastAsia" w:hAnsiTheme="minorEastAsia" w:eastAsiaTheme="minorEastAsia"/>
          <w:color w:val="auto"/>
          <w:sz w:val="24"/>
          <w:highlight w:val="none"/>
        </w:rPr>
        <w:t>.2款规定处理。</w:t>
      </w:r>
    </w:p>
    <w:p w14:paraId="5C50019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16</w:t>
      </w:r>
      <w:r>
        <w:rPr>
          <w:rFonts w:asciiTheme="minorEastAsia" w:hAnsiTheme="minorEastAsia" w:eastAsiaTheme="minorEastAsia"/>
          <w:color w:val="auto"/>
          <w:sz w:val="24"/>
          <w:highlight w:val="none"/>
        </w:rPr>
        <w:t>.4除了算术修正和落实政府采购政策需进行的价格扣除外，不对供应商的报价进行任何调整。评审结果按修正和扣除后的报价由低到高顺序排列。修正和扣除后的报价出现两家或两家以上相同者，则所投产品为节能产品、环境标志产品、不发达地区或少数民族地区产品者优先；若报价相同且所投产品同为节能产品、环境标志产品、不发达地区或少数民族地区产品的，则采取询价小组随机抽取的方式确定成交候选顺序。</w:t>
      </w:r>
      <w:bookmarkEnd w:id="15"/>
    </w:p>
    <w:p w14:paraId="22235334">
      <w:pPr>
        <w:pStyle w:val="3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b w:val="0"/>
          <w:i w:val="0"/>
          <w:iCs w:val="0"/>
          <w:sz w:val="24"/>
          <w:highlight w:val="none"/>
          <w:lang w:val="en-US" w:eastAsia="zh-CN"/>
        </w:rPr>
      </w:pPr>
      <w:r>
        <w:rPr>
          <w:rFonts w:hint="eastAsia" w:ascii="宋体" w:hAnsi="宋体" w:eastAsia="宋体" w:cs="@仿宋_GB2312"/>
          <w:b w:val="0"/>
          <w:bCs w:val="0"/>
          <w:kern w:val="2"/>
          <w:sz w:val="24"/>
          <w:szCs w:val="20"/>
          <w:highlight w:val="none"/>
          <w:lang w:val="en-US" w:eastAsia="zh-CN" w:bidi="ar-SA"/>
        </w:rPr>
        <w:t>16.5</w:t>
      </w:r>
      <w:r>
        <w:rPr>
          <w:rFonts w:hint="eastAsia" w:ascii="宋体" w:hAnsi="宋体" w:eastAsia="宋体"/>
          <w:b w:val="0"/>
          <w:i w:val="0"/>
          <w:iCs w:val="0"/>
          <w:sz w:val="24"/>
          <w:highlight w:val="none"/>
          <w:lang w:val="en-US" w:eastAsia="zh-CN"/>
        </w:rPr>
        <w:t>根据《国务院办公厅关于在政府采购中实施本国产品标准及相关政策的通知》（国办发〔2025〕34号）和财政部工业和信息化部关于贯彻落实《国务院办公厅关于在政府采购中实施本国产品标准及相关政策的通知》的意见（财库〔2025〕30号），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583290F">
      <w:pPr>
        <w:pStyle w:val="3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Times New Roman"/>
          <w:b w:val="0"/>
          <w:i w:val="0"/>
          <w:iCs w:val="0"/>
          <w:sz w:val="24"/>
          <w:highlight w:val="none"/>
          <w:lang w:val="en-US" w:eastAsia="zh-CN"/>
        </w:rPr>
      </w:pPr>
      <w:r>
        <w:rPr>
          <w:rFonts w:hint="eastAsia" w:ascii="宋体" w:hAnsi="宋体" w:eastAsia="宋体" w:cs="Times New Roman"/>
          <w:b w:val="0"/>
          <w:i w:val="0"/>
          <w:iCs w:val="0"/>
          <w:sz w:val="24"/>
          <w:highlight w:val="none"/>
          <w:lang w:val="en-US" w:eastAsia="zh-CN"/>
        </w:rPr>
        <w:t>询价小组应当对</w:t>
      </w:r>
      <w:r>
        <w:rPr>
          <w:rFonts w:hint="eastAsia" w:ascii="宋体" w:hAnsi="宋体" w:eastAsia="宋体"/>
          <w:b w:val="0"/>
          <w:i w:val="0"/>
          <w:iCs w:val="0"/>
          <w:sz w:val="24"/>
          <w:highlight w:val="none"/>
          <w:lang w:val="en-US" w:eastAsia="zh-CN"/>
        </w:rPr>
        <w:t>供应商</w:t>
      </w:r>
      <w:r>
        <w:rPr>
          <w:rFonts w:hint="eastAsia" w:ascii="宋体" w:hAnsi="宋体" w:eastAsia="宋体" w:cs="Times New Roman"/>
          <w:b w:val="0"/>
          <w:i w:val="0"/>
          <w:iCs w:val="0"/>
          <w:sz w:val="24"/>
          <w:highlight w:val="none"/>
          <w:lang w:val="en-US" w:eastAsia="zh-CN"/>
        </w:rPr>
        <w:t>所出具的《关于符合本国产品标准的声明函》（以下简称《声明函》）的完整性、准确性进行审查，在评审中发现《声明函》内容含义不明确、同类事项与响应文件表述不一致或者有明显文字错误等情况的，应当以书面形式要求</w:t>
      </w:r>
      <w:r>
        <w:rPr>
          <w:rFonts w:hint="eastAsia" w:ascii="宋体" w:hAnsi="宋体" w:eastAsia="宋体"/>
          <w:b w:val="0"/>
          <w:i w:val="0"/>
          <w:iCs w:val="0"/>
          <w:sz w:val="24"/>
          <w:highlight w:val="none"/>
          <w:lang w:val="en-US" w:eastAsia="zh-CN"/>
        </w:rPr>
        <w:t>供应商</w:t>
      </w:r>
      <w:r>
        <w:rPr>
          <w:rFonts w:hint="eastAsia" w:ascii="宋体" w:hAnsi="宋体" w:eastAsia="宋体" w:cs="Times New Roman"/>
          <w:b w:val="0"/>
          <w:i w:val="0"/>
          <w:iCs w:val="0"/>
          <w:sz w:val="24"/>
          <w:highlight w:val="none"/>
          <w:lang w:val="en-US" w:eastAsia="zh-CN"/>
        </w:rPr>
        <w:t>作出必要的澄清、说明或者补正。经澄清、说明或者补正的《声明函》仍然不符合规定要求的，</w:t>
      </w:r>
      <w:r>
        <w:rPr>
          <w:rFonts w:hint="eastAsia" w:ascii="宋体" w:hAnsi="宋体" w:eastAsia="宋体"/>
          <w:b w:val="0"/>
          <w:i w:val="0"/>
          <w:iCs w:val="0"/>
          <w:sz w:val="24"/>
          <w:highlight w:val="none"/>
          <w:lang w:val="en-US" w:eastAsia="zh-CN"/>
        </w:rPr>
        <w:t>供应商</w:t>
      </w:r>
      <w:r>
        <w:rPr>
          <w:rFonts w:hint="eastAsia" w:ascii="宋体" w:hAnsi="宋体" w:eastAsia="宋体" w:cs="Times New Roman"/>
          <w:b w:val="0"/>
          <w:i w:val="0"/>
          <w:iCs w:val="0"/>
          <w:sz w:val="24"/>
          <w:highlight w:val="none"/>
          <w:lang w:val="en-US" w:eastAsia="zh-CN"/>
        </w:rPr>
        <w:t>提供的相关产品视为不符合本国产品标准。</w:t>
      </w:r>
    </w:p>
    <w:p w14:paraId="426B27FA">
      <w:pPr>
        <w:spacing w:line="360" w:lineRule="auto"/>
        <w:ind w:firstLine="437"/>
        <w:outlineLvl w:val="9"/>
      </w:pPr>
      <w:r>
        <w:rPr>
          <w:rFonts w:hint="eastAsia" w:ascii="宋体" w:hAnsi="宋体" w:eastAsia="宋体" w:cs="Times New Roman"/>
          <w:b/>
          <w:bCs/>
          <w:i w:val="0"/>
          <w:iCs w:val="0"/>
          <w:sz w:val="24"/>
          <w:highlight w:val="none"/>
          <w:lang w:val="en-US" w:eastAsia="zh-CN"/>
        </w:rPr>
        <w:t>注：本项目所称的本国产品是指在中国境内生产的产品，即在中华人民共和国关境内实现从原材料、组件到产品的属性改变。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r>
        <w:rPr>
          <w:rFonts w:hint="eastAsia" w:ascii="宋体" w:hAnsi="宋体" w:eastAsia="宋体" w:cs="Times New Roman"/>
          <w:b/>
          <w:bCs/>
          <w:i w:val="0"/>
          <w:iCs w:val="0"/>
          <w:sz w:val="24"/>
          <w:highlight w:val="none"/>
          <w:lang w:val="en-US" w:eastAsia="zh-CN"/>
        </w:rPr>
        <w:br w:type="textWrapping"/>
      </w:r>
      <w:r>
        <w:rPr>
          <w:rFonts w:hint="eastAsia" w:ascii="宋体" w:hAnsi="宋体" w:eastAsia="宋体" w:cs="Times New Roman"/>
          <w:b/>
          <w:bCs/>
          <w:i w:val="0"/>
          <w:iCs w:val="0"/>
          <w:sz w:val="24"/>
          <w:highlight w:val="none"/>
          <w:lang w:val="en-US" w:eastAsia="zh-CN"/>
        </w:rPr>
        <w:t xml:space="preserve">   </w:t>
      </w:r>
      <w:r>
        <w:rPr>
          <w:rFonts w:hint="eastAsia" w:ascii="宋体" w:hAnsi="宋体" w:eastAsia="宋体" w:cs="Times New Roman"/>
          <w:b w:val="0"/>
          <w:bCs w:val="0"/>
          <w:i w:val="0"/>
          <w:iCs w:val="0"/>
          <w:sz w:val="24"/>
          <w:highlight w:val="none"/>
          <w:lang w:val="en-US" w:eastAsia="zh-CN"/>
        </w:rPr>
        <w:t>16.6</w:t>
      </w:r>
      <w:r>
        <w:rPr>
          <w:rFonts w:hint="eastAsia" w:ascii="宋体" w:hAnsi="宋体" w:eastAsia="宋体" w:cs="Times New Roman"/>
          <w:b w:val="0"/>
          <w:i w:val="0"/>
          <w:iCs w:val="0"/>
          <w:sz w:val="24"/>
          <w:highlight w:val="none"/>
          <w:lang w:val="en-US" w:eastAsia="zh-CN"/>
        </w:rPr>
        <w:t>同时符合16.1和16.5的价格评审优惠时，评审价为响应报价分别扣除促进中小企业发展政策的价格评审优惠和本国产品支持政策的价格评审优惠后的价格。</w:t>
      </w:r>
    </w:p>
    <w:p w14:paraId="04FB361E">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确定成交候选人和成交供应商</w:t>
      </w:r>
    </w:p>
    <w:p w14:paraId="66F01CA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询价小组应当从质量和服务均能满足采购文件实质性响应要求的供应商中，按照报价由低到高的顺序提出</w:t>
      </w:r>
      <w:r>
        <w:rPr>
          <w:rFonts w:asciiTheme="minorEastAsia" w:hAnsiTheme="minorEastAsia" w:eastAsiaTheme="minorEastAsia"/>
          <w:color w:val="auto"/>
          <w:sz w:val="24"/>
          <w:highlight w:val="none"/>
        </w:rPr>
        <w:t>3名以上成交候选人</w:t>
      </w:r>
      <w:r>
        <w:rPr>
          <w:rFonts w:hint="eastAsia" w:asciiTheme="minorEastAsia" w:hAnsiTheme="minorEastAsia" w:eastAsiaTheme="minorEastAsia"/>
          <w:color w:val="auto"/>
          <w:sz w:val="24"/>
          <w:highlight w:val="none"/>
        </w:rPr>
        <w:t>。</w:t>
      </w:r>
    </w:p>
    <w:p w14:paraId="581AFA1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hint="eastAsia" w:asciiTheme="minorEastAsia" w:hAnsiTheme="minorEastAsia" w:eastAsiaTheme="minorEastAsia"/>
          <w:color w:val="auto"/>
          <w:sz w:val="24"/>
          <w:highlight w:val="none"/>
        </w:rPr>
        <w:t>.2按</w:t>
      </w:r>
      <w:r>
        <w:rPr>
          <w:rFonts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中规定，经采购人或采购人授权的询价小组确定成交供应商。</w:t>
      </w:r>
    </w:p>
    <w:p w14:paraId="420CD68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因重大变故采购任务取消时，采购人有权拒绝任何供应商成交，且对受影响的供应商不承担任何责任。</w:t>
      </w:r>
    </w:p>
    <w:p w14:paraId="1D51A9E5">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编写评审报告</w:t>
      </w:r>
    </w:p>
    <w:p w14:paraId="1BB25FB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审报告是根据全体询价小组成员签字的原始评审记录和评审结果编写的报告，评审报告由询价小组全体成员签字。对评审结论持有异议的询价小组成员可以书面方式阐述其不同意见和理由。询价小组成员拒绝在评审报告上签字且不陈述其不同意见和理由的，视为同意评审结论。</w:t>
      </w:r>
    </w:p>
    <w:p w14:paraId="5B6F0126">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19</w:t>
      </w:r>
      <w:r>
        <w:rPr>
          <w:rFonts w:asciiTheme="minorEastAsia" w:hAnsiTheme="minorEastAsia" w:eastAsiaTheme="minorEastAsia"/>
          <w:b/>
          <w:color w:val="auto"/>
          <w:sz w:val="24"/>
          <w:highlight w:val="none"/>
        </w:rPr>
        <w:t>.保密要求</w:t>
      </w:r>
    </w:p>
    <w:p w14:paraId="6A72B41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19</w:t>
      </w:r>
      <w:r>
        <w:rPr>
          <w:rFonts w:asciiTheme="minorEastAsia" w:hAnsiTheme="minorEastAsia" w:eastAsiaTheme="minorEastAsia"/>
          <w:color w:val="auto"/>
          <w:sz w:val="24"/>
          <w:highlight w:val="none"/>
        </w:rPr>
        <w:t>.1评审应在严格保密的情况下进行。</w:t>
      </w:r>
    </w:p>
    <w:p w14:paraId="51907EE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19</w:t>
      </w:r>
      <w:r>
        <w:rPr>
          <w:rFonts w:asciiTheme="minorEastAsia" w:hAnsiTheme="minorEastAsia" w:eastAsiaTheme="minorEastAsia"/>
          <w:color w:val="auto"/>
          <w:sz w:val="24"/>
          <w:highlight w:val="none"/>
        </w:rPr>
        <w:t>.2有关人员应当遵守评审工作纪律，不得泄露评审文件、评审情况和评审中获悉的国家秘密、商业秘密。</w:t>
      </w:r>
    </w:p>
    <w:p w14:paraId="6E9D3559">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成交结果公告</w:t>
      </w:r>
    </w:p>
    <w:p w14:paraId="510F8FF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0</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除</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规定由询价小组直接确定</w:t>
      </w:r>
      <w:r>
        <w:rPr>
          <w:rFonts w:hint="eastAsia" w:asciiTheme="minorEastAsia" w:hAnsiTheme="minorEastAsia" w:eastAsiaTheme="minorEastAsia"/>
          <w:color w:val="auto"/>
          <w:sz w:val="24"/>
          <w:highlight w:val="none"/>
        </w:rPr>
        <w:t>成交供应商外，</w:t>
      </w:r>
      <w:r>
        <w:rPr>
          <w:rFonts w:asciiTheme="minorEastAsia" w:hAnsiTheme="minorEastAsia" w:eastAsiaTheme="minorEastAsia"/>
          <w:color w:val="auto"/>
          <w:sz w:val="24"/>
          <w:highlight w:val="none"/>
        </w:rPr>
        <w:t>在评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结束后2个工作日内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采购代理机构将评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报告送采购人。采购人应当自收到评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报告之日起５个工作日内，在评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报告确定的</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候选人名单中按顺序确定</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候选人并列的，由采购人或者采购人委托询价小组按照询价通知书规定的方式确定</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；询价通知书未规定的，采取随机抽取的方式确定。</w:t>
      </w:r>
    </w:p>
    <w:p w14:paraId="2EFEC84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0</w:t>
      </w:r>
      <w:r>
        <w:rPr>
          <w:rFonts w:asciiTheme="minorEastAsia" w:hAnsiTheme="minorEastAsia" w:eastAsiaTheme="minorEastAsia"/>
          <w:color w:val="auto"/>
          <w:sz w:val="24"/>
          <w:highlight w:val="none"/>
        </w:rPr>
        <w:t>.2自</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确定之日起2个工作日内，采购代理机构</w:t>
      </w:r>
      <w:r>
        <w:rPr>
          <w:rFonts w:hint="eastAsia" w:asciiTheme="minorEastAsia" w:hAnsiTheme="minorEastAsia" w:eastAsiaTheme="minorEastAsia"/>
          <w:color w:val="auto"/>
          <w:sz w:val="24"/>
          <w:highlight w:val="none"/>
        </w:rPr>
        <w:t>将</w:t>
      </w:r>
      <w:r>
        <w:rPr>
          <w:rFonts w:hint="eastAsia" w:ascii="宋体" w:hAnsi="宋体" w:eastAsia="宋体"/>
          <w:color w:val="auto"/>
          <w:sz w:val="24"/>
          <w:szCs w:val="18"/>
          <w:highlight w:val="none"/>
        </w:rPr>
        <w:t>在</w:t>
      </w:r>
      <w:r>
        <w:rPr>
          <w:rFonts w:hint="eastAsia" w:ascii="宋体" w:hAnsi="宋体" w:eastAsia="宋体"/>
          <w:color w:val="auto"/>
          <w:sz w:val="24"/>
          <w:szCs w:val="18"/>
          <w:highlight w:val="none"/>
          <w:lang w:eastAsia="zh-CN"/>
        </w:rPr>
        <w:t>安徽（淮北）新型煤化工合成材料基地管理委员会网站</w:t>
      </w:r>
      <w:r>
        <w:rPr>
          <w:rFonts w:hint="eastAsia" w:ascii="宋体" w:hAnsi="宋体" w:eastAsia="宋体"/>
          <w:color w:val="auto"/>
          <w:sz w:val="24"/>
          <w:szCs w:val="18"/>
          <w:highlight w:val="none"/>
        </w:rPr>
        <w:t>上</w:t>
      </w:r>
      <w:r>
        <w:rPr>
          <w:rFonts w:asciiTheme="minorEastAsia" w:hAnsiTheme="minorEastAsia" w:eastAsiaTheme="minorEastAsia"/>
          <w:color w:val="auto"/>
          <w:sz w:val="24"/>
          <w:highlight w:val="none"/>
        </w:rPr>
        <w:t>发布</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公告。</w:t>
      </w:r>
    </w:p>
    <w:p w14:paraId="7B9056E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0</w:t>
      </w:r>
      <w:r>
        <w:rPr>
          <w:rFonts w:hint="eastAsia" w:asciiTheme="minorEastAsia" w:hAnsiTheme="minorEastAsia" w:eastAsiaTheme="minorEastAsia"/>
          <w:color w:val="auto"/>
          <w:sz w:val="24"/>
          <w:highlight w:val="none"/>
        </w:rPr>
        <w:t>.3成交</w:t>
      </w:r>
      <w:r>
        <w:rPr>
          <w:rFonts w:asciiTheme="minorEastAsia" w:hAnsiTheme="minorEastAsia" w:eastAsiaTheme="minorEastAsia"/>
          <w:color w:val="auto"/>
          <w:sz w:val="24"/>
          <w:highlight w:val="none"/>
        </w:rPr>
        <w:t>公告内容应当包括采购人及其委托的采购代理机构的名称、地址、联系方式，项目名称和项目编号，</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名称、地址和</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金额，主要</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标的的名称、规格型号、数量、单价、服务要求，</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公告期限、评审专家名单以及</w:t>
      </w:r>
      <w:r>
        <w:rPr>
          <w:rFonts w:hint="eastAsia"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中约定进行公告的内容。</w:t>
      </w:r>
    </w:p>
    <w:p w14:paraId="10564226">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成交通知书</w:t>
      </w:r>
    </w:p>
    <w:p w14:paraId="3A9592C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21</w:t>
      </w:r>
      <w:r>
        <w:rPr>
          <w:rFonts w:asciiTheme="minorEastAsia" w:hAnsiTheme="minorEastAsia" w:eastAsiaTheme="minorEastAsia"/>
          <w:color w:val="auto"/>
          <w:sz w:val="24"/>
          <w:highlight w:val="none"/>
        </w:rPr>
        <w:t>.1采购代理机构发布</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公告</w:t>
      </w:r>
      <w:r>
        <w:rPr>
          <w:rFonts w:hint="eastAsia" w:asciiTheme="minorEastAsia" w:hAnsiTheme="minorEastAsia" w:eastAsiaTheme="minorEastAsia"/>
          <w:iCs/>
          <w:color w:val="auto"/>
          <w:sz w:val="24"/>
          <w:highlight w:val="none"/>
        </w:rPr>
        <w:t>的</w:t>
      </w:r>
      <w:r>
        <w:rPr>
          <w:rFonts w:asciiTheme="minorEastAsia" w:hAnsiTheme="minorEastAsia" w:eastAsiaTheme="minorEastAsia"/>
          <w:color w:val="auto"/>
          <w:sz w:val="24"/>
          <w:highlight w:val="none"/>
        </w:rPr>
        <w:t>同时以</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形式向</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发出</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通知书。</w:t>
      </w:r>
    </w:p>
    <w:p w14:paraId="3F493B4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通知书对采购人和</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具有同等法律效力。</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通知书发出以后，采购人改变</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结果或者</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放弃</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，应当承担相应的法律责任。</w:t>
      </w:r>
    </w:p>
    <w:p w14:paraId="172F049B">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通知书是合同的组成部分。</w:t>
      </w:r>
    </w:p>
    <w:p w14:paraId="20F06BA0">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.告知</w:t>
      </w:r>
      <w:r>
        <w:rPr>
          <w:rFonts w:hint="eastAsia" w:asciiTheme="minorEastAsia" w:hAnsiTheme="minorEastAsia" w:eastAsiaTheme="minorEastAsia"/>
          <w:b/>
          <w:color w:val="auto"/>
          <w:sz w:val="24"/>
          <w:highlight w:val="none"/>
        </w:rPr>
        <w:t>询价</w:t>
      </w:r>
      <w:r>
        <w:rPr>
          <w:rFonts w:asciiTheme="minorEastAsia" w:hAnsiTheme="minorEastAsia" w:eastAsiaTheme="minorEastAsia"/>
          <w:b/>
          <w:color w:val="auto"/>
          <w:sz w:val="24"/>
          <w:highlight w:val="none"/>
        </w:rPr>
        <w:t>结果</w:t>
      </w:r>
    </w:p>
    <w:p w14:paraId="2B7ACBBE">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.1在公告成交结果的同时，采购代理机构同时以</w:t>
      </w:r>
      <w:r>
        <w:rPr>
          <w:rFonts w:hint="eastAsia" w:ascii="宋体" w:hAnsi="宋体" w:eastAsia="宋体" w:cs="宋体"/>
          <w:color w:val="auto"/>
          <w:sz w:val="24"/>
          <w:szCs w:val="24"/>
          <w:highlight w:val="none"/>
          <w:u w:val="single"/>
        </w:rPr>
        <w:t>供应商须知前附表</w:t>
      </w:r>
      <w:r>
        <w:rPr>
          <w:rFonts w:hint="eastAsia" w:ascii="宋体" w:hAnsi="宋体" w:eastAsia="宋体" w:cs="宋体"/>
          <w:color w:val="auto"/>
          <w:sz w:val="24"/>
          <w:szCs w:val="24"/>
          <w:highlight w:val="none"/>
        </w:rPr>
        <w:t>规定的形式告知未成交供应商本人的排序。</w:t>
      </w:r>
    </w:p>
    <w:p w14:paraId="4DCFBC93">
      <w:pPr>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采购代理机构对未成交的供应商不做未成交原因的解释</w:t>
      </w:r>
      <w:r>
        <w:rPr>
          <w:rFonts w:asciiTheme="minorEastAsia" w:hAnsiTheme="minorEastAsia" w:eastAsiaTheme="minorEastAsia"/>
          <w:color w:val="auto"/>
          <w:sz w:val="24"/>
          <w:highlight w:val="none"/>
        </w:rPr>
        <w:t>。</w:t>
      </w:r>
    </w:p>
    <w:p w14:paraId="5CF2AF7B">
      <w:pPr>
        <w:spacing w:line="360" w:lineRule="auto"/>
        <w:ind w:firstLine="437"/>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p>
    <w:p w14:paraId="64147403">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.1成交供应商应按照</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规定缴纳履约保证金。</w:t>
      </w:r>
    </w:p>
    <w:p w14:paraId="223F991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如果成交供应商没有按照上述履约保证金的规定执行，将视为放弃成交资格。在此情况下，采购人可</w:t>
      </w:r>
      <w:r>
        <w:rPr>
          <w:rFonts w:asciiTheme="minorEastAsia" w:hAnsiTheme="minorEastAsia" w:eastAsiaTheme="minorEastAsia"/>
          <w:color w:val="auto"/>
          <w:sz w:val="24"/>
          <w:highlight w:val="none"/>
        </w:rPr>
        <w:t>确定下一</w:t>
      </w:r>
      <w:r>
        <w:rPr>
          <w:rFonts w:hint="eastAsia" w:asciiTheme="minorEastAsia" w:hAnsiTheme="minorEastAsia" w:eastAsiaTheme="minorEastAsia"/>
          <w:color w:val="auto"/>
          <w:sz w:val="24"/>
          <w:highlight w:val="none"/>
        </w:rPr>
        <w:t>成交候选</w:t>
      </w:r>
      <w:r>
        <w:rPr>
          <w:rFonts w:asciiTheme="minorEastAsia" w:hAnsiTheme="minorEastAsia" w:eastAsiaTheme="minorEastAsia"/>
          <w:color w:val="auto"/>
          <w:sz w:val="24"/>
          <w:highlight w:val="none"/>
        </w:rPr>
        <w:t>人为</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，也可以重新开展采购活动。</w:t>
      </w:r>
    </w:p>
    <w:p w14:paraId="5283367C">
      <w:pPr>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val="en-US" w:eastAsia="zh-CN"/>
        </w:rPr>
        <w:t>代理费用</w:t>
      </w:r>
    </w:p>
    <w:p w14:paraId="1BA328C0">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本项目</w:t>
      </w:r>
      <w:r>
        <w:rPr>
          <w:rFonts w:hint="eastAsia" w:asciiTheme="minorEastAsia" w:hAnsiTheme="minorEastAsia" w:eastAsiaTheme="minorEastAsia"/>
          <w:color w:val="auto"/>
          <w:sz w:val="24"/>
          <w:highlight w:val="none"/>
          <w:lang w:val="en-US" w:eastAsia="zh-CN"/>
        </w:rPr>
        <w:t>代理费用</w:t>
      </w:r>
      <w:r>
        <w:rPr>
          <w:rFonts w:hint="eastAsia" w:asciiTheme="minorEastAsia" w:hAnsiTheme="minorEastAsia" w:eastAsiaTheme="minorEastAsia"/>
          <w:color w:val="auto"/>
          <w:sz w:val="24"/>
          <w:highlight w:val="none"/>
        </w:rPr>
        <w:t>的收取按</w:t>
      </w:r>
      <w:r>
        <w:rPr>
          <w:rFonts w:hint="eastAsia" w:asciiTheme="minorEastAsia" w:hAnsiTheme="minorEastAsia" w:eastAsiaTheme="minorEastAsia"/>
          <w:color w:val="auto"/>
          <w:sz w:val="24"/>
          <w:highlight w:val="none"/>
          <w:u w:val="single"/>
        </w:rPr>
        <w:t>供应商须知前附表的</w:t>
      </w:r>
      <w:r>
        <w:rPr>
          <w:rFonts w:hint="eastAsia" w:asciiTheme="minorEastAsia" w:hAnsiTheme="minorEastAsia" w:eastAsiaTheme="minorEastAsia"/>
          <w:color w:val="auto"/>
          <w:sz w:val="24"/>
          <w:highlight w:val="none"/>
        </w:rPr>
        <w:t>规定执行。</w:t>
      </w:r>
    </w:p>
    <w:p w14:paraId="1271C4C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1B4720D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.1</w:t>
      </w:r>
      <w:r>
        <w:rPr>
          <w:rFonts w:hint="eastAsia" w:ascii="宋体" w:hAnsi="宋体" w:eastAsia="宋体" w:cs="宋体"/>
          <w:color w:val="auto"/>
          <w:sz w:val="24"/>
          <w:szCs w:val="24"/>
          <w:highlight w:val="none"/>
          <w:u w:val="none"/>
          <w:lang w:val="en-US" w:eastAsia="zh-CN"/>
        </w:rPr>
        <w:t>采购人与成交供应商应当按照</w:t>
      </w:r>
      <w:r>
        <w:rPr>
          <w:rFonts w:hint="eastAsia" w:ascii="宋体" w:hAnsi="宋体" w:eastAsia="宋体" w:cs="宋体"/>
          <w:color w:val="auto"/>
          <w:sz w:val="24"/>
          <w:szCs w:val="24"/>
          <w:highlight w:val="none"/>
          <w:u w:val="single"/>
          <w:lang w:val="en-US" w:eastAsia="zh-CN"/>
        </w:rPr>
        <w:t>供应商</w:t>
      </w:r>
      <w:r>
        <w:rPr>
          <w:rFonts w:hint="eastAsia" w:ascii="宋体" w:hAnsi="宋体" w:eastAsia="宋体" w:cs="宋体"/>
          <w:color w:val="auto"/>
          <w:sz w:val="24"/>
          <w:szCs w:val="24"/>
          <w:highlight w:val="none"/>
          <w:u w:val="single"/>
        </w:rPr>
        <w:t>须知前附表</w:t>
      </w:r>
      <w:r>
        <w:rPr>
          <w:rFonts w:hint="eastAsia" w:ascii="宋体" w:hAnsi="宋体" w:eastAsia="宋体" w:cs="宋体"/>
          <w:color w:val="auto"/>
          <w:sz w:val="24"/>
          <w:szCs w:val="24"/>
          <w:highlight w:val="none"/>
          <w:u w:val="none"/>
        </w:rPr>
        <w:t>规定</w:t>
      </w:r>
      <w:r>
        <w:rPr>
          <w:rFonts w:hint="eastAsia" w:ascii="宋体" w:hAnsi="宋体" w:eastAsia="宋体" w:cs="宋体"/>
          <w:color w:val="auto"/>
          <w:sz w:val="24"/>
          <w:szCs w:val="24"/>
          <w:highlight w:val="none"/>
          <w:lang w:val="en-US" w:eastAsia="zh-CN"/>
        </w:rPr>
        <w:t>的时间内完成政府采购合同签订及合同公告。</w:t>
      </w:r>
    </w:p>
    <w:p w14:paraId="507038A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.2询价通知书、成交供应商的响应文件及其澄清文件等，均为签订合同的依据。</w:t>
      </w:r>
    </w:p>
    <w:p w14:paraId="23527FA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.3成交供应商</w:t>
      </w:r>
      <w:r>
        <w:rPr>
          <w:rFonts w:asciiTheme="minorEastAsia" w:hAnsiTheme="minorEastAsia" w:eastAsiaTheme="minorEastAsia"/>
          <w:color w:val="auto"/>
          <w:sz w:val="24"/>
          <w:highlight w:val="none"/>
        </w:rPr>
        <w:t>拒绝与采购人签订合同的，采购人可以按照评审报告推荐的</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候选人</w:t>
      </w:r>
      <w:r>
        <w:rPr>
          <w:rFonts w:hint="eastAsia" w:asciiTheme="minorEastAsia" w:hAnsiTheme="minorEastAsia" w:eastAsiaTheme="minorEastAsia"/>
          <w:color w:val="auto"/>
          <w:sz w:val="24"/>
          <w:highlight w:val="none"/>
        </w:rPr>
        <w:t>名单</w:t>
      </w:r>
      <w:r>
        <w:rPr>
          <w:rFonts w:asciiTheme="minorEastAsia" w:hAnsiTheme="minorEastAsia" w:eastAsiaTheme="minorEastAsia"/>
          <w:color w:val="auto"/>
          <w:sz w:val="24"/>
          <w:highlight w:val="none"/>
        </w:rPr>
        <w:t>排序</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确定下一</w:t>
      </w:r>
      <w:r>
        <w:rPr>
          <w:rFonts w:hint="eastAsia" w:asciiTheme="minorEastAsia" w:hAnsiTheme="minorEastAsia" w:eastAsiaTheme="minorEastAsia"/>
          <w:color w:val="auto"/>
          <w:sz w:val="24"/>
          <w:highlight w:val="none"/>
        </w:rPr>
        <w:t>成交候选</w:t>
      </w:r>
      <w:r>
        <w:rPr>
          <w:rFonts w:asciiTheme="minorEastAsia" w:hAnsiTheme="minorEastAsia" w:eastAsiaTheme="minorEastAsia"/>
          <w:color w:val="auto"/>
          <w:sz w:val="24"/>
          <w:highlight w:val="none"/>
        </w:rPr>
        <w:t>人为</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，也可以重新开展政府采购活动。</w:t>
      </w:r>
    </w:p>
    <w:p w14:paraId="605A1E0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.4当出现法规规定的成交无效或成交结果无效情形时，采购人可依法与排名下一位的成交候选人另行签订合同，或依法重新开展采购活动。</w:t>
      </w:r>
    </w:p>
    <w:p w14:paraId="3946B87E">
      <w:pPr>
        <w:spacing w:line="360" w:lineRule="auto"/>
        <w:ind w:firstLine="435"/>
        <w:rPr>
          <w:rFonts w:asciiTheme="minorEastAsia" w:hAnsiTheme="minorEastAsia" w:eastAsiaTheme="minorEastAsia"/>
          <w:color w:val="auto"/>
          <w:sz w:val="24"/>
          <w:highlight w:val="none"/>
        </w:rPr>
      </w:pPr>
      <w:bookmarkStart w:id="16" w:name="_Hlk60264926"/>
      <w:r>
        <w:rPr>
          <w:rFonts w:hint="eastAsia" w:ascii="宋体" w:hAnsi="宋体" w:eastAsia="宋体"/>
          <w:color w:val="auto"/>
          <w:sz w:val="24"/>
          <w:highlight w:val="none"/>
          <w:lang w:val="en-US" w:eastAsia="zh-CN"/>
        </w:rPr>
        <w:t>25</w:t>
      </w:r>
      <w:r>
        <w:rPr>
          <w:rFonts w:hint="eastAsia" w:ascii="宋体" w:hAnsi="宋体" w:eastAsia="宋体"/>
          <w:color w:val="auto"/>
          <w:sz w:val="24"/>
          <w:highlight w:val="none"/>
        </w:rPr>
        <w:t>.5依据《政府采购促进中小企业发展管理办法》（财库〔</w:t>
      </w:r>
      <w:r>
        <w:rPr>
          <w:rFonts w:ascii="宋体" w:hAnsi="宋体" w:eastAsia="宋体"/>
          <w:color w:val="auto"/>
          <w:sz w:val="24"/>
          <w:highlight w:val="none"/>
        </w:rPr>
        <w:t>2020〕46号</w:t>
      </w:r>
      <w:r>
        <w:rPr>
          <w:rFonts w:hint="eastAsia" w:ascii="宋体" w:hAnsi="宋体" w:eastAsia="宋体"/>
          <w:color w:val="auto"/>
          <w:sz w:val="24"/>
          <w:highlight w:val="none"/>
        </w:rPr>
        <w:t>）规定享受扶持政策获得政府采购合同的，小微企业不得将合同分包给大中型企业，中型企业不得将合同分包给大型企业。</w:t>
      </w:r>
      <w:bookmarkEnd w:id="16"/>
    </w:p>
    <w:p w14:paraId="7D0E3259">
      <w:pPr>
        <w:spacing w:line="360" w:lineRule="auto"/>
        <w:ind w:firstLine="437"/>
        <w:outlineLvl w:val="2"/>
        <w:rPr>
          <w:rFonts w:asciiTheme="minorEastAsia" w:hAnsiTheme="minorEastAsia" w:eastAsiaTheme="minorEastAsia"/>
          <w:b/>
          <w:color w:val="auto"/>
          <w:sz w:val="24"/>
          <w:highlight w:val="none"/>
        </w:rPr>
      </w:pPr>
      <w:bookmarkStart w:id="17" w:name="_Toc518923100"/>
      <w:bookmarkStart w:id="18" w:name="_Toc2583661"/>
      <w:r>
        <w:rPr>
          <w:rFonts w:hint="eastAsia" w:asciiTheme="minorEastAsia" w:hAnsiTheme="minorEastAsia" w:eastAsiaTheme="minorEastAsia"/>
          <w:b/>
          <w:color w:val="auto"/>
          <w:sz w:val="24"/>
          <w:highlight w:val="none"/>
          <w:lang w:val="en-US" w:eastAsia="zh-CN"/>
        </w:rPr>
        <w:t>26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廉洁自律</w:t>
      </w:r>
      <w:r>
        <w:rPr>
          <w:rFonts w:asciiTheme="minorEastAsia" w:hAnsiTheme="minorEastAsia" w:eastAsiaTheme="minorEastAsia"/>
          <w:b/>
          <w:color w:val="auto"/>
          <w:sz w:val="24"/>
          <w:highlight w:val="none"/>
        </w:rPr>
        <w:t>规定</w:t>
      </w:r>
      <w:bookmarkEnd w:id="17"/>
      <w:bookmarkEnd w:id="18"/>
    </w:p>
    <w:p w14:paraId="6B934D6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26</w:t>
      </w:r>
      <w:r>
        <w:rPr>
          <w:rFonts w:hint="eastAsia" w:asciiTheme="minorEastAsia" w:hAnsiTheme="minorEastAsia" w:eastAsiaTheme="minorEastAsia"/>
          <w:color w:val="auto"/>
          <w:sz w:val="24"/>
          <w:highlight w:val="none"/>
        </w:rPr>
        <w:t>.1采购代理机构</w:t>
      </w:r>
      <w:r>
        <w:rPr>
          <w:rFonts w:asciiTheme="minorEastAsia" w:hAnsiTheme="minorEastAsia" w:eastAsiaTheme="minorEastAsia"/>
          <w:color w:val="auto"/>
          <w:sz w:val="24"/>
          <w:highlight w:val="none"/>
        </w:rPr>
        <w:t>工作人员</w:t>
      </w:r>
      <w:r>
        <w:rPr>
          <w:rFonts w:hint="eastAsia" w:asciiTheme="minorEastAsia" w:hAnsiTheme="minorEastAsia" w:eastAsiaTheme="minorEastAsia"/>
          <w:color w:val="auto"/>
          <w:sz w:val="24"/>
          <w:highlight w:val="none"/>
        </w:rPr>
        <w:t>不得以不正当手段获取政府采购代理业务，不得与采购人、供应商恶意串通。</w:t>
      </w:r>
    </w:p>
    <w:p w14:paraId="39AEAE0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26</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采购代理机构工作人员不得接受采购人或者供应商组织的宴请、旅游、娱乐，不得收受礼品、现金、有价证券等，不得向采购人或者供应商报销应当由个人承担的费用。</w:t>
      </w:r>
    </w:p>
    <w:p w14:paraId="5BB3A1DF">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质疑的提出与</w:t>
      </w:r>
      <w:r>
        <w:rPr>
          <w:rFonts w:hint="eastAsia" w:asciiTheme="minorEastAsia" w:hAnsiTheme="minorEastAsia" w:eastAsiaTheme="minorEastAsia"/>
          <w:b/>
          <w:color w:val="auto"/>
          <w:sz w:val="24"/>
          <w:highlight w:val="none"/>
          <w:lang w:eastAsia="zh-CN"/>
        </w:rPr>
        <w:t>接受</w:t>
      </w:r>
    </w:p>
    <w:p w14:paraId="2950D4C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27</w:t>
      </w:r>
      <w:r>
        <w:rPr>
          <w:rFonts w:hint="eastAsia" w:asciiTheme="minorEastAsia" w:hAnsiTheme="minorEastAsia" w:eastAsiaTheme="minorEastAsia"/>
          <w:color w:val="auto"/>
          <w:sz w:val="24"/>
          <w:highlight w:val="none"/>
        </w:rPr>
        <w:t>.1供应商认为询价通知书、采购过程和成交结果使自己的权益受到损害的，可以在知道或者应知其权益受到损害之日起七个工作日内，以书面形式向采购人或其委托的采购代理机构提出质疑。</w:t>
      </w:r>
    </w:p>
    <w:p w14:paraId="40455C7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27</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质疑供应商应按照财政部制定的《政府采购质疑函范本》格式（详见</w:t>
      </w:r>
      <w:r>
        <w:rPr>
          <w:rFonts w:hint="eastAsia" w:asciiTheme="minorEastAsia" w:hAnsiTheme="minorEastAsia" w:eastAsiaTheme="minorEastAsia"/>
          <w:color w:val="auto"/>
          <w:sz w:val="24"/>
          <w:highlight w:val="none"/>
          <w:lang w:val="en-US" w:eastAsia="zh-CN"/>
        </w:rPr>
        <w:t>询价通知书</w:t>
      </w:r>
      <w:r>
        <w:rPr>
          <w:rFonts w:hint="eastAsia" w:asciiTheme="minorEastAsia" w:hAnsiTheme="minorEastAsia" w:eastAsiaTheme="minorEastAsia"/>
          <w:color w:val="auto"/>
          <w:sz w:val="24"/>
          <w:highlight w:val="none"/>
        </w:rPr>
        <w:t>）和《政府采购质疑和投诉办法》的要求，在法定质疑期内以书面形式</w:t>
      </w:r>
      <w:r>
        <w:rPr>
          <w:rFonts w:hint="eastAsia" w:asciiTheme="minorEastAsia" w:hAnsiTheme="minorEastAsia" w:eastAsiaTheme="minorEastAsia"/>
          <w:color w:val="auto"/>
          <w:sz w:val="24"/>
          <w:highlight w:val="none"/>
          <w:lang w:eastAsia="zh-CN"/>
        </w:rPr>
        <w:t>质疑</w:t>
      </w:r>
      <w:r>
        <w:rPr>
          <w:rFonts w:hint="eastAsia" w:asciiTheme="minorEastAsia" w:hAnsiTheme="minorEastAsia" w:eastAsiaTheme="minorEastAsia"/>
          <w:color w:val="auto"/>
          <w:sz w:val="24"/>
          <w:highlight w:val="none"/>
        </w:rPr>
        <w:t>，超出法定质疑期提交的质疑将被拒绝。针对同一采购程序环节的质疑应一次性提出。</w:t>
      </w:r>
    </w:p>
    <w:p w14:paraId="535DF67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27</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采购代理机构质疑函接收部门、联系电话和通讯地址，见</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w:t>
      </w:r>
    </w:p>
    <w:p w14:paraId="4936A9C8">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需要补充的其他内容</w:t>
      </w:r>
    </w:p>
    <w:p w14:paraId="7D65E82B">
      <w:pPr>
        <w:spacing w:line="360" w:lineRule="auto"/>
        <w:ind w:firstLine="435"/>
        <w:rPr>
          <w:rFonts w:asciiTheme="minorEastAsia" w:hAnsiTheme="minorEastAsia" w:eastAsiaTheme="minorEastAsia"/>
          <w:b/>
          <w:sz w:val="28"/>
        </w:rPr>
      </w:pPr>
      <w:r>
        <w:rPr>
          <w:rFonts w:hint="eastAsia" w:asciiTheme="minorEastAsia" w:hAnsiTheme="minorEastAsia" w:eastAsiaTheme="minorEastAsia"/>
          <w:color w:val="auto"/>
          <w:sz w:val="24"/>
          <w:highlight w:val="none"/>
        </w:rPr>
        <w:t>需要补充的其他内容，见</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w:t>
      </w:r>
      <w:r>
        <w:rPr>
          <w:rFonts w:asciiTheme="minorEastAsia" w:hAnsiTheme="minorEastAsia" w:eastAsiaTheme="minorEastAsia"/>
          <w:sz w:val="24"/>
        </w:rPr>
        <w:br w:type="page"/>
      </w:r>
    </w:p>
    <w:p w14:paraId="5CD87C5E">
      <w:pPr>
        <w:spacing w:line="360" w:lineRule="auto"/>
        <w:jc w:val="center"/>
        <w:outlineLvl w:val="0"/>
        <w:rPr>
          <w:rFonts w:asciiTheme="minorEastAsia" w:hAnsiTheme="minorEastAsia" w:eastAsiaTheme="minorEastAsia"/>
          <w:b/>
          <w:sz w:val="28"/>
        </w:rPr>
      </w:pPr>
      <w:bookmarkStart w:id="19" w:name="_Toc1471"/>
      <w:r>
        <w:rPr>
          <w:rFonts w:hint="eastAsia" w:asciiTheme="minorEastAsia" w:hAnsiTheme="minorEastAsia" w:eastAsiaTheme="minorEastAsia"/>
          <w:b/>
          <w:sz w:val="28"/>
        </w:rPr>
        <w:t>第三章  采购需求</w:t>
      </w:r>
      <w:bookmarkEnd w:id="19"/>
    </w:p>
    <w:p w14:paraId="4E4309A7">
      <w:pPr>
        <w:spacing w:line="360" w:lineRule="auto"/>
        <w:rPr>
          <w:rFonts w:asciiTheme="minorEastAsia" w:hAnsiTheme="minorEastAsia" w:eastAsiaTheme="minorEastAsia"/>
          <w:b/>
          <w:sz w:val="24"/>
        </w:rPr>
      </w:pPr>
      <w:r>
        <w:rPr>
          <w:rFonts w:hint="eastAsia" w:asciiTheme="minorEastAsia" w:hAnsiTheme="minorEastAsia" w:eastAsiaTheme="minorEastAsia"/>
          <w:b/>
          <w:sz w:val="24"/>
        </w:rPr>
        <w:t>前注：</w:t>
      </w:r>
    </w:p>
    <w:p w14:paraId="05EB2C1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18"/>
        </w:rPr>
      </w:pPr>
      <w:r>
        <w:rPr>
          <w:rFonts w:hint="eastAsia" w:asciiTheme="minorEastAsia" w:hAnsiTheme="minorEastAsia" w:eastAsiaTheme="minorEastAsia"/>
          <w:sz w:val="24"/>
        </w:rPr>
        <w:t>1.</w:t>
      </w:r>
      <w:r>
        <w:rPr>
          <w:rFonts w:asciiTheme="minorEastAsia" w:hAnsiTheme="minorEastAsia" w:eastAsiaTheme="minorEastAsia"/>
          <w:sz w:val="24"/>
          <w:szCs w:val="18"/>
        </w:rPr>
        <w:t>根据《</w:t>
      </w:r>
      <w:r>
        <w:rPr>
          <w:rFonts w:hint="eastAsia" w:asciiTheme="minorEastAsia" w:hAnsiTheme="minorEastAsia" w:eastAsiaTheme="minorEastAsia"/>
          <w:sz w:val="24"/>
          <w:szCs w:val="18"/>
        </w:rPr>
        <w:t>政府采购进口产品管理办法</w:t>
      </w:r>
      <w:r>
        <w:rPr>
          <w:rFonts w:asciiTheme="minorEastAsia" w:hAnsiTheme="minorEastAsia" w:eastAsiaTheme="minorEastAsia"/>
          <w:sz w:val="24"/>
          <w:szCs w:val="18"/>
        </w:rPr>
        <w:t>》及政府采购管理部门的相关规定，下列采购需求中</w:t>
      </w:r>
      <w:r>
        <w:rPr>
          <w:rFonts w:hint="eastAsia" w:asciiTheme="minorEastAsia" w:hAnsiTheme="minorEastAsia" w:eastAsiaTheme="minorEastAsia"/>
          <w:sz w:val="24"/>
          <w:szCs w:val="18"/>
        </w:rPr>
        <w:t>标注进口产品的货物均</w:t>
      </w:r>
      <w:r>
        <w:rPr>
          <w:rFonts w:asciiTheme="minorEastAsia" w:hAnsiTheme="minorEastAsia" w:eastAsiaTheme="minorEastAsia"/>
          <w:sz w:val="24"/>
          <w:szCs w:val="18"/>
        </w:rPr>
        <w:t>已履行相关论证手续，经核准采购进口</w:t>
      </w:r>
      <w:r>
        <w:rPr>
          <w:rFonts w:hint="eastAsia" w:asciiTheme="minorEastAsia" w:hAnsiTheme="minorEastAsia" w:eastAsiaTheme="minorEastAsia"/>
          <w:sz w:val="24"/>
          <w:szCs w:val="18"/>
        </w:rPr>
        <w:t>产品</w:t>
      </w:r>
      <w:r>
        <w:rPr>
          <w:rFonts w:asciiTheme="minorEastAsia" w:hAnsiTheme="minorEastAsia" w:eastAsiaTheme="minorEastAsia"/>
          <w:sz w:val="24"/>
          <w:szCs w:val="18"/>
        </w:rPr>
        <w:t>，但不限制满足询价通知书要求的国内产品参与竞争</w:t>
      </w:r>
      <w:r>
        <w:rPr>
          <w:rFonts w:hint="eastAsia" w:asciiTheme="minorEastAsia" w:hAnsiTheme="minorEastAsia" w:eastAsiaTheme="minorEastAsia"/>
          <w:sz w:val="24"/>
          <w:szCs w:val="18"/>
        </w:rPr>
        <w:t>。未标注进口产品的货物均</w:t>
      </w:r>
      <w:r>
        <w:rPr>
          <w:rFonts w:asciiTheme="minorEastAsia" w:hAnsiTheme="minorEastAsia" w:eastAsiaTheme="minorEastAsia"/>
          <w:sz w:val="24"/>
          <w:szCs w:val="18"/>
        </w:rPr>
        <w:t>为拒绝采购进口产品</w:t>
      </w:r>
      <w:r>
        <w:rPr>
          <w:rFonts w:hint="eastAsia" w:asciiTheme="minorEastAsia" w:hAnsiTheme="minorEastAsia" w:eastAsiaTheme="minorEastAsia"/>
          <w:sz w:val="24"/>
          <w:szCs w:val="18"/>
        </w:rPr>
        <w:t>。</w:t>
      </w:r>
    </w:p>
    <w:p w14:paraId="1CCC2FFA">
      <w:pPr>
        <w:spacing w:line="360" w:lineRule="auto"/>
        <w:ind w:firstLine="435"/>
        <w:rPr>
          <w:rFonts w:ascii="宋体" w:hAnsi="宋体" w:eastAsia="宋体"/>
          <w:sz w:val="24"/>
          <w:szCs w:val="18"/>
        </w:rPr>
      </w:pPr>
      <w:r>
        <w:rPr>
          <w:rFonts w:hint="eastAsia" w:ascii="宋体" w:hAnsi="宋体" w:eastAsia="宋体"/>
          <w:sz w:val="24"/>
          <w:szCs w:val="18"/>
        </w:rPr>
        <w:t>2.</w:t>
      </w:r>
      <w:r>
        <w:rPr>
          <w:rFonts w:ascii="宋体" w:hAnsi="宋体" w:eastAsia="宋体" w:cs="宋体"/>
          <w:sz w:val="24"/>
          <w:szCs w:val="24"/>
        </w:rPr>
        <w:t>政府采购政策（包括但不限于下列具体政策要求</w:t>
      </w:r>
      <w:r>
        <w:rPr>
          <w:rFonts w:hint="eastAsia" w:ascii="宋体" w:hAnsi="宋体" w:eastAsia="宋体" w:cs="宋体"/>
          <w:sz w:val="24"/>
          <w:szCs w:val="24"/>
        </w:rPr>
        <w:t>）</w:t>
      </w:r>
      <w:r>
        <w:rPr>
          <w:rFonts w:hint="eastAsia" w:ascii="宋体" w:hAnsi="宋体" w:eastAsia="宋体"/>
          <w:sz w:val="24"/>
          <w:szCs w:val="18"/>
        </w:rPr>
        <w:t>：</w:t>
      </w:r>
    </w:p>
    <w:p w14:paraId="4F354DC4">
      <w:pPr>
        <w:spacing w:line="360" w:lineRule="auto"/>
        <w:ind w:firstLine="435"/>
        <w:rPr>
          <w:rFonts w:ascii="宋体" w:hAnsi="宋体" w:eastAsia="宋体" w:cs="宋体"/>
          <w:sz w:val="24"/>
          <w:szCs w:val="24"/>
        </w:rPr>
      </w:pPr>
      <w:r>
        <w:rPr>
          <w:rFonts w:hint="eastAsia" w:ascii="宋体" w:hAnsi="宋体" w:eastAsia="宋体" w:cs="宋体"/>
          <w:sz w:val="24"/>
          <w:szCs w:val="24"/>
        </w:rPr>
        <w:t>（1）如属于《节能产品政府采购品目清单》中政府强制采购的节能产品，则供应商所投产品须具有市场监管总局公布的《参与实施政府采购节能产品认证机构目录》中的认证机构出具的、处于有效期内的节能产品认证证书。</w:t>
      </w:r>
    </w:p>
    <w:p w14:paraId="592B6F22">
      <w:pPr>
        <w:spacing w:line="360" w:lineRule="auto"/>
        <w:ind w:firstLine="435"/>
        <w:rPr>
          <w:rFonts w:ascii="宋体" w:hAnsi="宋体" w:eastAsia="宋体" w:cs="宋体"/>
          <w:sz w:val="24"/>
          <w:szCs w:val="24"/>
        </w:rPr>
      </w:pPr>
      <w:r>
        <w:rPr>
          <w:rFonts w:hint="eastAsia" w:ascii="宋体" w:hAnsi="宋体" w:eastAsia="宋体" w:cs="宋体"/>
          <w:sz w:val="24"/>
          <w:szCs w:val="24"/>
        </w:rPr>
        <w:t>（2）如涉及商品包装和快递包装，供应商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04FB4037">
      <w:pPr>
        <w:spacing w:line="360" w:lineRule="auto"/>
        <w:ind w:firstLine="435"/>
        <w:rPr>
          <w:rFonts w:ascii="宋体" w:hAnsi="宋体" w:eastAsia="宋体"/>
          <w:sz w:val="24"/>
          <w:szCs w:val="18"/>
        </w:rPr>
      </w:pPr>
      <w:r>
        <w:rPr>
          <w:rFonts w:hint="eastAsia" w:ascii="宋体" w:hAnsi="宋体" w:eastAsia="宋体" w:cs="宋体"/>
          <w:sz w:val="24"/>
          <w:szCs w:val="24"/>
        </w:rPr>
        <w:t>3.</w:t>
      </w:r>
      <w:r>
        <w:rPr>
          <w:rFonts w:hint="eastAsia" w:ascii="宋体" w:hAnsi="宋体" w:eastAsia="宋体"/>
          <w:sz w:val="24"/>
          <w:szCs w:val="18"/>
        </w:rPr>
        <w:t>如采购人允许采用分包方式履行合同的，应当明确可以分包履行的相关内容。</w:t>
      </w:r>
    </w:p>
    <w:p w14:paraId="67622C6F">
      <w:pPr>
        <w:spacing w:line="360" w:lineRule="auto"/>
        <w:ind w:firstLine="435"/>
        <w:rPr>
          <w:rFonts w:hint="eastAsia" w:asciiTheme="minorEastAsia" w:hAnsiTheme="minorEastAsia" w:eastAsiaTheme="minorEastAsia"/>
          <w:b/>
          <w:sz w:val="24"/>
          <w:szCs w:val="18"/>
        </w:rPr>
      </w:pPr>
      <w:r>
        <w:rPr>
          <w:rFonts w:hint="eastAsia" w:asciiTheme="minorEastAsia" w:hAnsiTheme="minorEastAsia" w:eastAsiaTheme="minorEastAsia"/>
          <w:sz w:val="24"/>
          <w:szCs w:val="18"/>
        </w:rPr>
        <w:t>4.★条款须满足或优于询价通知书要求，否则</w:t>
      </w:r>
      <w:r>
        <w:rPr>
          <w:rFonts w:hint="eastAsia" w:asciiTheme="minorEastAsia" w:hAnsiTheme="minorEastAsia" w:eastAsiaTheme="minorEastAsia"/>
          <w:b/>
          <w:bCs/>
          <w:sz w:val="24"/>
          <w:szCs w:val="18"/>
        </w:rPr>
        <w:t>响应无效</w:t>
      </w:r>
      <w:r>
        <w:rPr>
          <w:rFonts w:hint="eastAsia" w:asciiTheme="minorEastAsia" w:hAnsiTheme="minorEastAsia" w:eastAsiaTheme="minorEastAsia"/>
          <w:sz w:val="24"/>
          <w:szCs w:val="18"/>
        </w:rPr>
        <w:t>；</w:t>
      </w:r>
      <w:bookmarkStart w:id="20" w:name="_Toc23283"/>
      <w:bookmarkStart w:id="21" w:name="_Toc23627"/>
    </w:p>
    <w:p w14:paraId="7F599042">
      <w:pPr>
        <w:spacing w:line="360" w:lineRule="auto"/>
        <w:ind w:firstLine="437"/>
        <w:outlineLvl w:val="1"/>
        <w:rPr>
          <w:rFonts w:asciiTheme="minorEastAsia" w:hAnsiTheme="minorEastAsia" w:eastAsiaTheme="minorEastAsia"/>
          <w:b/>
          <w:sz w:val="24"/>
          <w:szCs w:val="18"/>
        </w:rPr>
      </w:pPr>
      <w:r>
        <w:rPr>
          <w:rFonts w:hint="eastAsia" w:asciiTheme="minorEastAsia" w:hAnsiTheme="minorEastAsia" w:eastAsiaTheme="minorEastAsia"/>
          <w:b/>
          <w:sz w:val="24"/>
          <w:szCs w:val="18"/>
        </w:rPr>
        <w:t>一、采购需求前附表</w:t>
      </w:r>
      <w:bookmarkEnd w:id="20"/>
      <w:bookmarkEnd w:id="21"/>
    </w:p>
    <w:tbl>
      <w:tblPr>
        <w:tblStyle w:val="24"/>
        <w:tblW w:w="88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7"/>
        <w:gridCol w:w="2032"/>
        <w:gridCol w:w="5790"/>
      </w:tblGrid>
      <w:tr w14:paraId="157A3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7" w:type="dxa"/>
            <w:vAlign w:val="center"/>
          </w:tcPr>
          <w:p w14:paraId="200198B2">
            <w:pPr>
              <w:pStyle w:val="40"/>
              <w:pBdr>
                <w:bottom w:val="none" w:color="auto" w:sz="0" w:space="0"/>
              </w:pBdr>
              <w:tabs>
                <w:tab w:val="clear" w:pos="4153"/>
                <w:tab w:val="clear" w:pos="8306"/>
              </w:tabs>
              <w:adjustRightInd/>
              <w:spacing w:line="240" w:lineRule="auto"/>
              <w:textAlignment w:val="auto"/>
              <w:rPr>
                <w:rFonts w:asciiTheme="minorEastAsia" w:hAnsiTheme="minorEastAsia" w:eastAsiaTheme="minorEastAsia"/>
                <w:b/>
                <w:kern w:val="2"/>
              </w:rPr>
            </w:pPr>
            <w:r>
              <w:rPr>
                <w:rFonts w:hint="eastAsia" w:asciiTheme="minorEastAsia" w:hAnsiTheme="minorEastAsia" w:eastAsiaTheme="minorEastAsia"/>
                <w:b/>
                <w:kern w:val="2"/>
              </w:rPr>
              <w:t>序号</w:t>
            </w:r>
          </w:p>
        </w:tc>
        <w:tc>
          <w:tcPr>
            <w:tcW w:w="2032" w:type="dxa"/>
            <w:vAlign w:val="center"/>
          </w:tcPr>
          <w:p w14:paraId="23C65026">
            <w:pPr>
              <w:pStyle w:val="39"/>
              <w:widowControl w:val="0"/>
              <w:spacing w:before="0" w:beforeAutospacing="0" w:after="0" w:afterAutospacing="0" w:line="360" w:lineRule="auto"/>
              <w:rPr>
                <w:rFonts w:asciiTheme="minorEastAsia" w:hAnsiTheme="minorEastAsia" w:eastAsiaTheme="minorEastAsia"/>
                <w:bCs w:val="0"/>
                <w:sz w:val="24"/>
              </w:rPr>
            </w:pPr>
            <w:r>
              <w:rPr>
                <w:rFonts w:hint="eastAsia" w:asciiTheme="minorEastAsia" w:hAnsiTheme="minorEastAsia" w:eastAsiaTheme="minorEastAsia"/>
                <w:bCs w:val="0"/>
                <w:sz w:val="24"/>
              </w:rPr>
              <w:t>条款名称</w:t>
            </w:r>
          </w:p>
        </w:tc>
        <w:tc>
          <w:tcPr>
            <w:tcW w:w="5790" w:type="dxa"/>
            <w:vAlign w:val="center"/>
          </w:tcPr>
          <w:p w14:paraId="21388D05">
            <w:pPr>
              <w:pStyle w:val="39"/>
              <w:widowControl w:val="0"/>
              <w:spacing w:before="0" w:beforeAutospacing="0" w:after="0" w:afterAutospacing="0" w:line="360" w:lineRule="auto"/>
              <w:rPr>
                <w:rFonts w:asciiTheme="minorEastAsia" w:hAnsiTheme="minorEastAsia" w:eastAsiaTheme="minorEastAsia"/>
                <w:bCs w:val="0"/>
                <w:sz w:val="24"/>
              </w:rPr>
            </w:pPr>
            <w:r>
              <w:rPr>
                <w:rFonts w:hint="eastAsia" w:asciiTheme="minorEastAsia" w:hAnsiTheme="minorEastAsia" w:eastAsiaTheme="minorEastAsia"/>
                <w:bCs w:val="0"/>
                <w:sz w:val="24"/>
              </w:rPr>
              <w:t>内容、说明与要求</w:t>
            </w:r>
          </w:p>
        </w:tc>
      </w:tr>
      <w:tr w14:paraId="7DD20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7" w:type="dxa"/>
            <w:vAlign w:val="center"/>
          </w:tcPr>
          <w:p w14:paraId="73684985">
            <w:pPr>
              <w:pStyle w:val="40"/>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kern w:val="2"/>
              </w:rPr>
            </w:pPr>
            <w:r>
              <w:rPr>
                <w:rFonts w:hint="eastAsia" w:asciiTheme="minorEastAsia" w:hAnsiTheme="minorEastAsia" w:eastAsiaTheme="minorEastAsia"/>
                <w:bCs/>
                <w:kern w:val="2"/>
              </w:rPr>
              <w:t>1</w:t>
            </w:r>
          </w:p>
        </w:tc>
        <w:tc>
          <w:tcPr>
            <w:tcW w:w="2032" w:type="dxa"/>
            <w:vAlign w:val="center"/>
          </w:tcPr>
          <w:p w14:paraId="63D2B0AF">
            <w:pPr>
              <w:pStyle w:val="39"/>
              <w:widowControl w:val="0"/>
              <w:spacing w:before="0" w:beforeAutospacing="0" w:after="0" w:afterAutospacing="0" w:line="360" w:lineRule="auto"/>
              <w:rPr>
                <w:rFonts w:asciiTheme="minorEastAsia" w:hAnsiTheme="minorEastAsia" w:eastAsiaTheme="minorEastAsia"/>
                <w:b w:val="0"/>
                <w:sz w:val="24"/>
              </w:rPr>
            </w:pPr>
            <w:r>
              <w:rPr>
                <w:rFonts w:hint="eastAsia" w:asciiTheme="minorEastAsia" w:hAnsiTheme="minorEastAsia" w:eastAsiaTheme="minorEastAsia"/>
                <w:b w:val="0"/>
                <w:sz w:val="24"/>
              </w:rPr>
              <w:t>付款方式</w:t>
            </w:r>
          </w:p>
        </w:tc>
        <w:tc>
          <w:tcPr>
            <w:tcW w:w="5790" w:type="dxa"/>
            <w:vAlign w:val="center"/>
          </w:tcPr>
          <w:p w14:paraId="58B9AF23">
            <w:pPr>
              <w:pStyle w:val="39"/>
              <w:widowControl w:val="0"/>
              <w:spacing w:before="0" w:beforeAutospacing="0" w:after="0" w:afterAutospacing="0" w:line="360" w:lineRule="auto"/>
              <w:jc w:val="both"/>
              <w:rPr>
                <w:rFonts w:asciiTheme="minorEastAsia" w:hAnsiTheme="minorEastAsia" w:eastAsiaTheme="minorEastAsia"/>
                <w:b w:val="0"/>
                <w:sz w:val="24"/>
                <w:u w:val="single"/>
              </w:rPr>
            </w:pPr>
            <w:r>
              <w:rPr>
                <w:rFonts w:hint="eastAsia" w:asciiTheme="minorEastAsia" w:hAnsiTheme="minorEastAsia" w:eastAsiaTheme="minorEastAsia"/>
                <w:b w:val="0"/>
                <w:sz w:val="24"/>
                <w:lang w:eastAsia="zh-CN"/>
              </w:rPr>
              <w:t>本次采购无</w:t>
            </w:r>
            <w:r>
              <w:rPr>
                <w:rFonts w:hint="eastAsia" w:asciiTheme="minorEastAsia" w:hAnsiTheme="minorEastAsia" w:eastAsiaTheme="minorEastAsia"/>
                <w:b w:val="0"/>
                <w:color w:val="auto"/>
                <w:sz w:val="24"/>
                <w:lang w:val="en-US" w:eastAsia="zh-CN"/>
              </w:rPr>
              <w:t>预付款，所有货物验收合格后一次性付款。</w:t>
            </w:r>
          </w:p>
        </w:tc>
      </w:tr>
      <w:tr w14:paraId="1AC14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7" w:type="dxa"/>
            <w:vAlign w:val="center"/>
          </w:tcPr>
          <w:p w14:paraId="7450D0E0">
            <w:pPr>
              <w:pStyle w:val="40"/>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kern w:val="2"/>
              </w:rPr>
            </w:pPr>
            <w:r>
              <w:rPr>
                <w:rFonts w:hint="eastAsia" w:asciiTheme="minorEastAsia" w:hAnsiTheme="minorEastAsia" w:eastAsiaTheme="minorEastAsia"/>
                <w:bCs/>
                <w:kern w:val="2"/>
              </w:rPr>
              <w:t>2</w:t>
            </w:r>
          </w:p>
        </w:tc>
        <w:tc>
          <w:tcPr>
            <w:tcW w:w="2032" w:type="dxa"/>
            <w:vAlign w:val="center"/>
          </w:tcPr>
          <w:p w14:paraId="798B50FB">
            <w:pPr>
              <w:pStyle w:val="39"/>
              <w:widowControl w:val="0"/>
              <w:spacing w:before="0" w:beforeAutospacing="0" w:after="0" w:afterAutospacing="0" w:line="360" w:lineRule="auto"/>
              <w:rPr>
                <w:rFonts w:asciiTheme="minorEastAsia" w:hAnsiTheme="minorEastAsia" w:eastAsiaTheme="minorEastAsia"/>
                <w:b w:val="0"/>
                <w:sz w:val="24"/>
              </w:rPr>
            </w:pPr>
            <w:r>
              <w:rPr>
                <w:rFonts w:hint="eastAsia" w:asciiTheme="minorEastAsia" w:hAnsiTheme="minorEastAsia" w:eastAsiaTheme="minorEastAsia"/>
                <w:b w:val="0"/>
                <w:sz w:val="24"/>
              </w:rPr>
              <w:t>供货及安装地点</w:t>
            </w:r>
          </w:p>
        </w:tc>
        <w:tc>
          <w:tcPr>
            <w:tcW w:w="5790" w:type="dxa"/>
            <w:vAlign w:val="center"/>
          </w:tcPr>
          <w:p w14:paraId="3D8D2491">
            <w:pPr>
              <w:pStyle w:val="39"/>
              <w:widowControl w:val="0"/>
              <w:spacing w:before="0" w:beforeAutospacing="0" w:after="0" w:afterAutospacing="0" w:line="360" w:lineRule="auto"/>
              <w:jc w:val="both"/>
              <w:rPr>
                <w:rFonts w:asciiTheme="minorEastAsia" w:hAnsiTheme="minorEastAsia" w:eastAsiaTheme="minorEastAsia"/>
                <w:b w:val="0"/>
                <w:sz w:val="24"/>
              </w:rPr>
            </w:pPr>
            <w:r>
              <w:rPr>
                <w:rFonts w:hint="eastAsia" w:asciiTheme="minorEastAsia" w:hAnsiTheme="minorEastAsia" w:eastAsiaTheme="minorEastAsia"/>
                <w:b w:val="0"/>
                <w:sz w:val="24"/>
              </w:rPr>
              <w:t>采购人指定地点</w:t>
            </w:r>
          </w:p>
        </w:tc>
      </w:tr>
      <w:tr w14:paraId="68AB6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7" w:type="dxa"/>
            <w:vAlign w:val="center"/>
          </w:tcPr>
          <w:p w14:paraId="294B4419">
            <w:pPr>
              <w:pStyle w:val="40"/>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kern w:val="2"/>
              </w:rPr>
            </w:pPr>
            <w:r>
              <w:rPr>
                <w:rFonts w:hint="eastAsia" w:asciiTheme="minorEastAsia" w:hAnsiTheme="minorEastAsia" w:eastAsiaTheme="minorEastAsia"/>
                <w:bCs/>
                <w:kern w:val="2"/>
              </w:rPr>
              <w:t>3</w:t>
            </w:r>
          </w:p>
        </w:tc>
        <w:tc>
          <w:tcPr>
            <w:tcW w:w="2032" w:type="dxa"/>
            <w:vAlign w:val="center"/>
          </w:tcPr>
          <w:p w14:paraId="561CC74D">
            <w:pPr>
              <w:pStyle w:val="39"/>
              <w:widowControl w:val="0"/>
              <w:spacing w:before="0" w:beforeAutospacing="0" w:after="0" w:afterAutospacing="0" w:line="360" w:lineRule="auto"/>
              <w:rPr>
                <w:rFonts w:asciiTheme="minorEastAsia" w:hAnsiTheme="minorEastAsia" w:eastAsiaTheme="minorEastAsia"/>
                <w:b w:val="0"/>
                <w:sz w:val="24"/>
              </w:rPr>
            </w:pPr>
            <w:r>
              <w:rPr>
                <w:rFonts w:hint="eastAsia" w:asciiTheme="minorEastAsia" w:hAnsiTheme="minorEastAsia" w:eastAsiaTheme="minorEastAsia"/>
                <w:b w:val="0"/>
                <w:sz w:val="24"/>
              </w:rPr>
              <w:t>供货及安装期限</w:t>
            </w:r>
          </w:p>
        </w:tc>
        <w:tc>
          <w:tcPr>
            <w:tcW w:w="5790" w:type="dxa"/>
            <w:vAlign w:val="center"/>
          </w:tcPr>
          <w:p w14:paraId="2CAE2B5E">
            <w:pPr>
              <w:pStyle w:val="39"/>
              <w:widowControl w:val="0"/>
              <w:spacing w:before="0" w:beforeAutospacing="0" w:after="0" w:afterAutospacing="0" w:line="360" w:lineRule="auto"/>
              <w:jc w:val="both"/>
              <w:rPr>
                <w:rFonts w:asciiTheme="minorEastAsia" w:hAnsiTheme="minorEastAsia" w:eastAsiaTheme="minorEastAsia"/>
                <w:b w:val="0"/>
                <w:sz w:val="24"/>
              </w:rPr>
            </w:pPr>
            <w:r>
              <w:rPr>
                <w:rFonts w:asciiTheme="minorEastAsia" w:hAnsiTheme="minorEastAsia" w:eastAsiaTheme="minorEastAsia"/>
                <w:b w:val="0"/>
                <w:sz w:val="24"/>
              </w:rPr>
              <w:t xml:space="preserve">合同签订后 </w:t>
            </w:r>
            <w:r>
              <w:rPr>
                <w:rFonts w:hint="eastAsia" w:asciiTheme="minorEastAsia" w:hAnsiTheme="minorEastAsia" w:eastAsiaTheme="minorEastAsia"/>
                <w:b w:val="0"/>
                <w:sz w:val="24"/>
                <w:lang w:val="en-US" w:eastAsia="zh-CN"/>
              </w:rPr>
              <w:t>15</w:t>
            </w:r>
            <w:r>
              <w:rPr>
                <w:rFonts w:asciiTheme="minorEastAsia" w:hAnsiTheme="minorEastAsia" w:eastAsiaTheme="minorEastAsia"/>
                <w:b w:val="0"/>
                <w:sz w:val="24"/>
              </w:rPr>
              <w:t xml:space="preserve"> 天内完成交货并具备验收条件。</w:t>
            </w:r>
          </w:p>
        </w:tc>
      </w:tr>
      <w:tr w14:paraId="2529F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7" w:type="dxa"/>
            <w:vAlign w:val="center"/>
          </w:tcPr>
          <w:p w14:paraId="6EC29EBA">
            <w:pPr>
              <w:pStyle w:val="40"/>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kern w:val="2"/>
              </w:rPr>
            </w:pPr>
            <w:r>
              <w:rPr>
                <w:rFonts w:hint="eastAsia" w:asciiTheme="minorEastAsia" w:hAnsiTheme="minorEastAsia" w:eastAsiaTheme="minorEastAsia"/>
                <w:bCs/>
                <w:kern w:val="2"/>
              </w:rPr>
              <w:t>4</w:t>
            </w:r>
          </w:p>
        </w:tc>
        <w:tc>
          <w:tcPr>
            <w:tcW w:w="2032" w:type="dxa"/>
            <w:vAlign w:val="center"/>
          </w:tcPr>
          <w:p w14:paraId="7B1CA5DE">
            <w:pPr>
              <w:pStyle w:val="39"/>
              <w:widowControl w:val="0"/>
              <w:spacing w:before="0" w:beforeAutospacing="0" w:after="0" w:afterAutospacing="0" w:line="360" w:lineRule="auto"/>
              <w:rPr>
                <w:rFonts w:asciiTheme="minorEastAsia" w:hAnsiTheme="minorEastAsia" w:eastAsiaTheme="minorEastAsia"/>
                <w:b w:val="0"/>
                <w:sz w:val="24"/>
              </w:rPr>
            </w:pPr>
            <w:r>
              <w:rPr>
                <w:rFonts w:hint="eastAsia" w:asciiTheme="minorEastAsia" w:hAnsiTheme="minorEastAsia" w:eastAsiaTheme="minorEastAsia"/>
                <w:b w:val="0"/>
                <w:sz w:val="24"/>
              </w:rPr>
              <w:t>免费质保期</w:t>
            </w:r>
          </w:p>
        </w:tc>
        <w:tc>
          <w:tcPr>
            <w:tcW w:w="5790" w:type="dxa"/>
            <w:vAlign w:val="center"/>
          </w:tcPr>
          <w:p w14:paraId="16FB16C0">
            <w:pPr>
              <w:pStyle w:val="39"/>
              <w:widowControl w:val="0"/>
              <w:spacing w:before="0" w:beforeAutospacing="0" w:after="0" w:afterAutospacing="0" w:line="360" w:lineRule="auto"/>
              <w:jc w:val="both"/>
              <w:rPr>
                <w:rFonts w:asciiTheme="minorEastAsia" w:hAnsiTheme="minorEastAsia" w:eastAsiaTheme="minorEastAsia"/>
                <w:b w:val="0"/>
                <w:sz w:val="24"/>
              </w:rPr>
            </w:pPr>
            <w:r>
              <w:rPr>
                <w:rFonts w:asciiTheme="minorEastAsia" w:hAnsiTheme="minorEastAsia" w:eastAsiaTheme="minorEastAsia"/>
                <w:b w:val="0"/>
                <w:sz w:val="24"/>
              </w:rPr>
              <w:t>验收合格之日起 3 年</w:t>
            </w:r>
          </w:p>
        </w:tc>
      </w:tr>
      <w:tr w14:paraId="3872D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7" w:type="dxa"/>
            <w:vAlign w:val="center"/>
          </w:tcPr>
          <w:p w14:paraId="23927D31">
            <w:pPr>
              <w:pStyle w:val="40"/>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kern w:val="2"/>
              </w:rPr>
            </w:pPr>
            <w:r>
              <w:rPr>
                <w:rFonts w:hint="eastAsia" w:asciiTheme="minorEastAsia" w:hAnsiTheme="minorEastAsia" w:eastAsiaTheme="minorEastAsia"/>
                <w:bCs/>
                <w:kern w:val="2"/>
              </w:rPr>
              <w:t>5</w:t>
            </w:r>
          </w:p>
        </w:tc>
        <w:tc>
          <w:tcPr>
            <w:tcW w:w="2032" w:type="dxa"/>
            <w:vAlign w:val="center"/>
          </w:tcPr>
          <w:p w14:paraId="626AD5A8">
            <w:pPr>
              <w:pStyle w:val="39"/>
              <w:widowControl w:val="0"/>
              <w:spacing w:before="0" w:beforeAutospacing="0" w:after="0" w:afterAutospacing="0" w:line="360" w:lineRule="auto"/>
              <w:rPr>
                <w:rFonts w:asciiTheme="minorEastAsia" w:hAnsiTheme="minorEastAsia" w:eastAsiaTheme="minorEastAsia"/>
                <w:b w:val="0"/>
                <w:sz w:val="24"/>
              </w:rPr>
            </w:pPr>
            <w:r>
              <w:rPr>
                <w:rFonts w:hint="eastAsia" w:asciiTheme="minorEastAsia" w:hAnsiTheme="minorEastAsia" w:eastAsiaTheme="minorEastAsia"/>
                <w:b w:val="0"/>
                <w:sz w:val="24"/>
                <w:lang w:val="en-US" w:eastAsia="zh-CN"/>
              </w:rPr>
              <w:t>所属行业</w:t>
            </w:r>
          </w:p>
        </w:tc>
        <w:tc>
          <w:tcPr>
            <w:tcW w:w="5790" w:type="dxa"/>
            <w:vAlign w:val="center"/>
          </w:tcPr>
          <w:p w14:paraId="48530810">
            <w:pPr>
              <w:pStyle w:val="39"/>
              <w:widowControl w:val="0"/>
              <w:spacing w:before="0" w:beforeAutospacing="0" w:after="0" w:afterAutospacing="0" w:line="360" w:lineRule="auto"/>
              <w:jc w:val="both"/>
              <w:rPr>
                <w:rFonts w:asciiTheme="minorEastAsia" w:hAnsiTheme="minorEastAsia" w:eastAsiaTheme="minorEastAsia"/>
                <w:b w:val="0"/>
                <w:sz w:val="24"/>
              </w:rPr>
            </w:pPr>
            <w:r>
              <w:rPr>
                <w:rFonts w:hint="eastAsia" w:asciiTheme="minorEastAsia" w:hAnsiTheme="minorEastAsia" w:eastAsiaTheme="minorEastAsia"/>
                <w:b w:val="0"/>
                <w:sz w:val="24"/>
                <w:lang w:val="en-US" w:eastAsia="zh-CN"/>
              </w:rPr>
              <w:t>工业</w:t>
            </w:r>
          </w:p>
        </w:tc>
      </w:tr>
    </w:tbl>
    <w:p w14:paraId="4C1CD1CB">
      <w:pPr>
        <w:numPr>
          <w:ilvl w:val="0"/>
          <w:numId w:val="1"/>
        </w:numPr>
        <w:spacing w:line="360" w:lineRule="auto"/>
        <w:ind w:firstLine="437"/>
        <w:outlineLvl w:val="1"/>
        <w:rPr>
          <w:rFonts w:hint="eastAsia" w:asciiTheme="minorEastAsia" w:hAnsiTheme="minorEastAsia" w:eastAsiaTheme="minorEastAsia"/>
          <w:b/>
          <w:bCs/>
          <w:sz w:val="24"/>
          <w:szCs w:val="18"/>
        </w:rPr>
      </w:pPr>
      <w:bookmarkStart w:id="22" w:name="_Toc30209"/>
      <w:bookmarkStart w:id="23" w:name="_Toc16847"/>
      <w:r>
        <w:rPr>
          <w:rFonts w:hint="eastAsia" w:asciiTheme="minorEastAsia" w:hAnsiTheme="minorEastAsia" w:eastAsiaTheme="minorEastAsia"/>
          <w:b/>
          <w:bCs/>
          <w:sz w:val="24"/>
          <w:szCs w:val="18"/>
        </w:rPr>
        <w:t>货物需求</w:t>
      </w:r>
      <w:bookmarkEnd w:id="22"/>
      <w:bookmarkEnd w:id="23"/>
      <w:r>
        <w:rPr>
          <w:rFonts w:hint="eastAsia" w:asciiTheme="minorEastAsia" w:hAnsiTheme="minorEastAsia" w:eastAsiaTheme="minorEastAsia"/>
          <w:b/>
          <w:bCs/>
          <w:sz w:val="24"/>
          <w:szCs w:val="18"/>
          <w:lang w:eastAsia="zh-CN"/>
        </w:rPr>
        <w:t>（</w:t>
      </w:r>
      <w:r>
        <w:rPr>
          <w:rFonts w:ascii="宋体" w:hAnsi="宋体" w:eastAsia="宋体" w:cs="宋体"/>
          <w:sz w:val="24"/>
          <w:szCs w:val="24"/>
        </w:rPr>
        <w:t>询价文件★号实质性条款，不满足即响应无效；</w:t>
      </w:r>
      <w:r>
        <w:rPr>
          <w:rFonts w:hint="eastAsia" w:ascii="宋体" w:hAnsi="宋体" w:eastAsia="宋体" w:cs="宋体"/>
          <w:sz w:val="24"/>
          <w:szCs w:val="24"/>
          <w:lang w:eastAsia="zh-CN"/>
        </w:rPr>
        <w:t>）</w:t>
      </w:r>
    </w:p>
    <w:p w14:paraId="1DDFFC39">
      <w:pPr>
        <w:spacing w:line="360" w:lineRule="auto"/>
        <w:outlineLvl w:val="1"/>
        <w:rPr>
          <w:rFonts w:hint="eastAsia" w:asciiTheme="minorEastAsia" w:hAnsiTheme="minorEastAsia" w:eastAsiaTheme="minorEastAsia"/>
          <w:b/>
          <w:bCs/>
          <w:sz w:val="24"/>
          <w:szCs w:val="18"/>
        </w:rPr>
      </w:pPr>
      <w:bookmarkStart w:id="24" w:name="_Toc16122"/>
      <w:bookmarkStart w:id="25" w:name="_Toc14176"/>
    </w:p>
    <w:p w14:paraId="46CEE6FE">
      <w:pPr>
        <w:spacing w:line="360" w:lineRule="auto"/>
        <w:outlineLvl w:val="1"/>
        <w:rPr>
          <w:rFonts w:hint="eastAsia" w:asciiTheme="minorEastAsia" w:hAnsiTheme="minorEastAsia" w:eastAsiaTheme="minorEastAsia"/>
          <w:b/>
          <w:bCs/>
          <w:sz w:val="24"/>
          <w:szCs w:val="18"/>
        </w:rPr>
      </w:pPr>
    </w:p>
    <w:p w14:paraId="2BF87244">
      <w:pPr>
        <w:spacing w:line="360" w:lineRule="auto"/>
        <w:outlineLvl w:val="1"/>
        <w:rPr>
          <w:rFonts w:hint="eastAsia" w:asciiTheme="minorEastAsia" w:hAnsiTheme="minorEastAsia" w:eastAsiaTheme="minorEastAsia"/>
          <w:b/>
          <w:bCs/>
          <w:sz w:val="24"/>
          <w:szCs w:val="18"/>
        </w:rPr>
      </w:pPr>
    </w:p>
    <w:p w14:paraId="4A5A927D">
      <w:pPr>
        <w:spacing w:line="360" w:lineRule="auto"/>
        <w:outlineLvl w:val="1"/>
        <w:rPr>
          <w:rFonts w:hint="eastAsia" w:asciiTheme="minorEastAsia" w:hAnsiTheme="minorEastAsia" w:eastAsiaTheme="minorEastAsia"/>
          <w:b/>
          <w:bCs/>
          <w:sz w:val="24"/>
          <w:szCs w:val="18"/>
        </w:rPr>
      </w:pPr>
    </w:p>
    <w:tbl>
      <w:tblPr>
        <w:tblStyle w:val="24"/>
        <w:tblW w:w="87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27"/>
        <w:gridCol w:w="2471"/>
        <w:gridCol w:w="627"/>
        <w:gridCol w:w="3092"/>
        <w:gridCol w:w="1913"/>
      </w:tblGrid>
      <w:tr w14:paraId="430ED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740" w:type="dxa"/>
            <w:gridSpan w:val="5"/>
            <w:vMerge w:val="restart"/>
            <w:tcBorders>
              <w:top w:val="nil"/>
              <w:left w:val="nil"/>
              <w:bottom w:val="nil"/>
              <w:right w:val="nil"/>
            </w:tcBorders>
            <w:shd w:val="clear" w:color="auto" w:fill="auto"/>
            <w:vAlign w:val="center"/>
          </w:tcPr>
          <w:p w14:paraId="54D1387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采购清单</w:t>
            </w:r>
          </w:p>
        </w:tc>
      </w:tr>
      <w:tr w14:paraId="433A5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740" w:type="dxa"/>
            <w:gridSpan w:val="5"/>
            <w:vMerge w:val="continue"/>
            <w:tcBorders>
              <w:top w:val="nil"/>
              <w:left w:val="nil"/>
              <w:bottom w:val="nil"/>
              <w:right w:val="nil"/>
            </w:tcBorders>
            <w:shd w:val="clear" w:color="auto" w:fill="auto"/>
            <w:vAlign w:val="center"/>
          </w:tcPr>
          <w:p w14:paraId="75E02524">
            <w:pPr>
              <w:jc w:val="center"/>
              <w:rPr>
                <w:rFonts w:hint="eastAsia" w:ascii="宋体" w:hAnsi="宋体" w:eastAsia="宋体" w:cs="宋体"/>
                <w:i w:val="0"/>
                <w:iCs w:val="0"/>
                <w:color w:val="000000"/>
                <w:sz w:val="28"/>
                <w:szCs w:val="28"/>
                <w:u w:val="none"/>
              </w:rPr>
            </w:pPr>
          </w:p>
        </w:tc>
      </w:tr>
      <w:tr w14:paraId="7CFA8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740" w:type="dxa"/>
            <w:gridSpan w:val="5"/>
            <w:vMerge w:val="continue"/>
            <w:tcBorders>
              <w:top w:val="nil"/>
              <w:left w:val="nil"/>
              <w:bottom w:val="nil"/>
              <w:right w:val="nil"/>
            </w:tcBorders>
            <w:shd w:val="clear" w:color="auto" w:fill="auto"/>
            <w:vAlign w:val="center"/>
          </w:tcPr>
          <w:p w14:paraId="59720D6E">
            <w:pPr>
              <w:jc w:val="center"/>
              <w:rPr>
                <w:rFonts w:hint="eastAsia" w:ascii="宋体" w:hAnsi="宋体" w:eastAsia="宋体" w:cs="宋体"/>
                <w:i w:val="0"/>
                <w:iCs w:val="0"/>
                <w:color w:val="000000"/>
                <w:sz w:val="28"/>
                <w:szCs w:val="28"/>
                <w:u w:val="none"/>
              </w:rPr>
            </w:pPr>
          </w:p>
        </w:tc>
      </w:tr>
      <w:tr w14:paraId="64647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8740" w:type="dxa"/>
            <w:gridSpan w:val="5"/>
            <w:vMerge w:val="continue"/>
            <w:tcBorders>
              <w:top w:val="nil"/>
              <w:left w:val="nil"/>
              <w:bottom w:val="nil"/>
              <w:right w:val="nil"/>
            </w:tcBorders>
            <w:shd w:val="clear" w:color="auto" w:fill="auto"/>
            <w:vAlign w:val="center"/>
          </w:tcPr>
          <w:p w14:paraId="605E1287">
            <w:pPr>
              <w:jc w:val="center"/>
              <w:rPr>
                <w:rFonts w:hint="eastAsia" w:ascii="宋体" w:hAnsi="宋体" w:eastAsia="宋体" w:cs="宋体"/>
                <w:i w:val="0"/>
                <w:iCs w:val="0"/>
                <w:color w:val="000000"/>
                <w:sz w:val="28"/>
                <w:szCs w:val="28"/>
                <w:u w:val="none"/>
              </w:rPr>
            </w:pPr>
          </w:p>
        </w:tc>
      </w:tr>
      <w:tr w14:paraId="5EE71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766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156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器材名称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9FD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8D6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规格型号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5C5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r>
      <w:tr w14:paraId="2FBBC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FFB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2DA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ascii="宋体" w:hAnsi="宋体" w:eastAsia="宋体" w:cs="宋体"/>
                <w:sz w:val="24"/>
                <w:szCs w:val="24"/>
              </w:rPr>
              <w:t>★</w:t>
            </w:r>
            <w:r>
              <w:rPr>
                <w:rFonts w:hint="eastAsia" w:ascii="宋体" w:hAnsi="宋体" w:eastAsia="宋体" w:cs="宋体"/>
                <w:i w:val="0"/>
                <w:iCs w:val="0"/>
                <w:color w:val="000000"/>
                <w:kern w:val="0"/>
                <w:sz w:val="20"/>
                <w:szCs w:val="20"/>
                <w:u w:val="none"/>
                <w:lang w:val="en-US" w:eastAsia="zh-CN" w:bidi="ar"/>
              </w:rPr>
              <w:t>十五米金属拉梯及快速卸载装置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667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85F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十五米金属拉梯及快速卸载装置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B2833">
            <w:pPr>
              <w:jc w:val="center"/>
              <w:rPr>
                <w:rFonts w:hint="eastAsia" w:ascii="宋体" w:hAnsi="宋体" w:eastAsia="宋体" w:cs="宋体"/>
                <w:i w:val="0"/>
                <w:iCs w:val="0"/>
                <w:color w:val="800080"/>
                <w:sz w:val="20"/>
                <w:szCs w:val="20"/>
                <w:u w:val="single"/>
              </w:rPr>
            </w:pPr>
          </w:p>
        </w:tc>
      </w:tr>
      <w:tr w14:paraId="79653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1D9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A11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9米拉梯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A61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CC5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二节拉梯，主体铝合金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工作长度：9±0.2m。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最小梯宽：300±3mm。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C00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857250" cy="685800"/>
                  <wp:effectExtent l="0" t="0" r="0" b="0"/>
                  <wp:docPr id="7"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IMG_256"/>
                          <pic:cNvPicPr>
                            <a:picLocks noChangeAspect="1"/>
                          </pic:cNvPicPr>
                        </pic:nvPicPr>
                        <pic:blipFill>
                          <a:blip r:embed="rId11"/>
                          <a:stretch>
                            <a:fillRect/>
                          </a:stretch>
                        </pic:blipFill>
                        <pic:spPr>
                          <a:xfrm>
                            <a:off x="0" y="0"/>
                            <a:ext cx="857250" cy="685800"/>
                          </a:xfrm>
                          <a:prstGeom prst="rect">
                            <a:avLst/>
                          </a:prstGeom>
                          <a:noFill/>
                          <a:ln w="9525">
                            <a:noFill/>
                          </a:ln>
                        </pic:spPr>
                      </pic:pic>
                    </a:graphicData>
                  </a:graphic>
                </wp:inline>
              </w:drawing>
            </w:r>
          </w:p>
        </w:tc>
      </w:tr>
      <w:tr w14:paraId="7C87A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73E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C87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挂钩梯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24F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7B9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铝合金挂钩梯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AE6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419100" cy="762000"/>
                  <wp:effectExtent l="0" t="0" r="0" b="0"/>
                  <wp:docPr id="4"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IMG_257"/>
                          <pic:cNvPicPr>
                            <a:picLocks noChangeAspect="1"/>
                          </pic:cNvPicPr>
                        </pic:nvPicPr>
                        <pic:blipFill>
                          <a:blip r:embed="rId12"/>
                          <a:stretch>
                            <a:fillRect/>
                          </a:stretch>
                        </pic:blipFill>
                        <pic:spPr>
                          <a:xfrm>
                            <a:off x="0" y="0"/>
                            <a:ext cx="419100" cy="762000"/>
                          </a:xfrm>
                          <a:prstGeom prst="rect">
                            <a:avLst/>
                          </a:prstGeom>
                          <a:noFill/>
                          <a:ln w="9525">
                            <a:noFill/>
                          </a:ln>
                        </pic:spPr>
                      </pic:pic>
                    </a:graphicData>
                  </a:graphic>
                </wp:inline>
              </w:drawing>
            </w:r>
          </w:p>
        </w:tc>
      </w:tr>
      <w:tr w14:paraId="66743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E82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922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ascii="宋体" w:hAnsi="宋体" w:eastAsia="宋体" w:cs="宋体"/>
                <w:sz w:val="24"/>
                <w:szCs w:val="24"/>
              </w:rPr>
              <w:t>★</w:t>
            </w:r>
            <w:r>
              <w:rPr>
                <w:rFonts w:hint="eastAsia" w:ascii="宋体" w:hAnsi="宋体" w:eastAsia="宋体" w:cs="宋体"/>
                <w:i w:val="0"/>
                <w:iCs w:val="0"/>
                <w:color w:val="000000"/>
                <w:kern w:val="0"/>
                <w:sz w:val="20"/>
                <w:szCs w:val="20"/>
                <w:u w:val="none"/>
                <w:lang w:val="en-US" w:eastAsia="zh-CN" w:bidi="ar"/>
              </w:rPr>
              <w:t>救生气垫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5F7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8BD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消防救援高空防坠落气垫10*10*2m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F64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342900" cy="762000"/>
                  <wp:effectExtent l="0" t="0" r="0" b="0"/>
                  <wp:docPr id="5"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IMG_258"/>
                          <pic:cNvPicPr>
                            <a:picLocks noChangeAspect="1"/>
                          </pic:cNvPicPr>
                        </pic:nvPicPr>
                        <pic:blipFill>
                          <a:blip r:embed="rId13"/>
                          <a:stretch>
                            <a:fillRect/>
                          </a:stretch>
                        </pic:blipFill>
                        <pic:spPr>
                          <a:xfrm>
                            <a:off x="0" y="0"/>
                            <a:ext cx="342900" cy="762000"/>
                          </a:xfrm>
                          <a:prstGeom prst="rect">
                            <a:avLst/>
                          </a:prstGeom>
                          <a:noFill/>
                          <a:ln w="9525">
                            <a:noFill/>
                          </a:ln>
                        </pic:spPr>
                      </pic:pic>
                    </a:graphicData>
                  </a:graphic>
                </wp:inline>
              </w:drawing>
            </w:r>
          </w:p>
        </w:tc>
      </w:tr>
      <w:tr w14:paraId="39BF2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C89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F31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ascii="宋体" w:hAnsi="宋体" w:eastAsia="宋体" w:cs="宋体"/>
                <w:sz w:val="24"/>
                <w:szCs w:val="24"/>
              </w:rPr>
              <w:t>★</w:t>
            </w:r>
            <w:r>
              <w:rPr>
                <w:rFonts w:hint="eastAsia" w:ascii="宋体" w:hAnsi="宋体" w:eastAsia="宋体" w:cs="宋体"/>
                <w:i w:val="0"/>
                <w:iCs w:val="0"/>
                <w:color w:val="000000"/>
                <w:kern w:val="0"/>
                <w:sz w:val="20"/>
                <w:szCs w:val="20"/>
                <w:u w:val="none"/>
                <w:lang w:val="en-US" w:eastAsia="zh-CN" w:bidi="ar"/>
              </w:rPr>
              <w:t>救生软梯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886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DAC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 级绳梯：四阶阶梯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（1）材质：尼龙；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（2）重量≤145g，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（3）工作负荷≥5KN</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C631F">
            <w:pPr>
              <w:jc w:val="center"/>
              <w:rPr>
                <w:rFonts w:hint="eastAsia" w:ascii="宋体" w:hAnsi="宋体" w:eastAsia="宋体" w:cs="宋体"/>
                <w:i w:val="0"/>
                <w:iCs w:val="0"/>
                <w:color w:val="000000"/>
                <w:sz w:val="20"/>
                <w:szCs w:val="20"/>
                <w:u w:val="none"/>
              </w:rPr>
            </w:pPr>
          </w:p>
        </w:tc>
      </w:tr>
      <w:tr w14:paraId="22F6C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3B6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F40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多功能担架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E93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592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展开尺寸≤210X60X18CM 折叠尺寸≤110X20X10CM 承重≤159KG 重量≤8KG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C0D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466725" cy="638175"/>
                  <wp:effectExtent l="0" t="0" r="9525" b="9525"/>
                  <wp:docPr id="6"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IMG_259"/>
                          <pic:cNvPicPr>
                            <a:picLocks noChangeAspect="1"/>
                          </pic:cNvPicPr>
                        </pic:nvPicPr>
                        <pic:blipFill>
                          <a:blip r:embed="rId14"/>
                          <a:stretch>
                            <a:fillRect/>
                          </a:stretch>
                        </pic:blipFill>
                        <pic:spPr>
                          <a:xfrm>
                            <a:off x="0" y="0"/>
                            <a:ext cx="466725" cy="638175"/>
                          </a:xfrm>
                          <a:prstGeom prst="rect">
                            <a:avLst/>
                          </a:prstGeom>
                          <a:noFill/>
                          <a:ln w="9525">
                            <a:noFill/>
                          </a:ln>
                        </pic:spPr>
                      </pic:pic>
                    </a:graphicData>
                  </a:graphic>
                </wp:inline>
              </w:drawing>
            </w:r>
          </w:p>
        </w:tc>
      </w:tr>
      <w:tr w14:paraId="339AB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C20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630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防盗门窗快速破拆工具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896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EEE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手动式集成液压泵，便与于携带及 存放，易于在密闭空间使用；、最大工作压力：≥72MPa。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108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1038225" cy="762000"/>
                  <wp:effectExtent l="0" t="0" r="9525" b="0"/>
                  <wp:docPr id="8"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descr="IMG_260"/>
                          <pic:cNvPicPr>
                            <a:picLocks noChangeAspect="1"/>
                          </pic:cNvPicPr>
                        </pic:nvPicPr>
                        <pic:blipFill>
                          <a:blip r:embed="rId15"/>
                          <a:stretch>
                            <a:fillRect/>
                          </a:stretch>
                        </pic:blipFill>
                        <pic:spPr>
                          <a:xfrm>
                            <a:off x="0" y="0"/>
                            <a:ext cx="1038225" cy="762000"/>
                          </a:xfrm>
                          <a:prstGeom prst="rect">
                            <a:avLst/>
                          </a:prstGeom>
                          <a:noFill/>
                          <a:ln w="9525">
                            <a:noFill/>
                          </a:ln>
                        </pic:spPr>
                      </pic:pic>
                    </a:graphicData>
                  </a:graphic>
                </wp:inline>
              </w:drawing>
            </w:r>
          </w:p>
        </w:tc>
      </w:tr>
      <w:tr w14:paraId="36948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53A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29F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角磨机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4D4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F25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20v无刷充电角磨机锂电多功能切割机手磨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42C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9525</wp:posOffset>
                  </wp:positionH>
                  <wp:positionV relativeFrom="paragraph">
                    <wp:posOffset>9525</wp:posOffset>
                  </wp:positionV>
                  <wp:extent cx="969010" cy="573405"/>
                  <wp:effectExtent l="0" t="0" r="2540" b="17145"/>
                  <wp:wrapNone/>
                  <wp:docPr id="1073743874" name="图片_1" descr="角磨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3874" name="图片_1" descr="角磨机"/>
                          <pic:cNvPicPr>
                            <a:picLocks noChangeAspect="1"/>
                          </pic:cNvPicPr>
                        </pic:nvPicPr>
                        <pic:blipFill>
                          <a:blip r:embed="rId16"/>
                          <a:stretch>
                            <a:fillRect/>
                          </a:stretch>
                        </pic:blipFill>
                        <pic:spPr>
                          <a:xfrm>
                            <a:off x="4462780" y="6162675"/>
                            <a:ext cx="969010" cy="573405"/>
                          </a:xfrm>
                          <a:prstGeom prst="rect">
                            <a:avLst/>
                          </a:prstGeom>
                        </pic:spPr>
                      </pic:pic>
                    </a:graphicData>
                  </a:graphic>
                </wp:anchor>
              </w:drawing>
            </w:r>
          </w:p>
        </w:tc>
      </w:tr>
      <w:tr w14:paraId="5CE6B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951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E4F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自救呼吸器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C91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037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桂安防毒面具消防面罩防烟防火面罩3C认证逃生过滤式自救呼吸器TZL30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2B9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8255</wp:posOffset>
                  </wp:positionH>
                  <wp:positionV relativeFrom="paragraph">
                    <wp:posOffset>9525</wp:posOffset>
                  </wp:positionV>
                  <wp:extent cx="1161415" cy="657225"/>
                  <wp:effectExtent l="0" t="0" r="635" b="9525"/>
                  <wp:wrapNone/>
                  <wp:docPr id="1073743875" name="图片_2" descr="自救呼吸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3875" name="图片_2" descr="自救呼吸器"/>
                          <pic:cNvPicPr>
                            <a:picLocks noChangeAspect="1"/>
                          </pic:cNvPicPr>
                        </pic:nvPicPr>
                        <pic:blipFill>
                          <a:blip r:embed="rId17"/>
                          <a:stretch>
                            <a:fillRect/>
                          </a:stretch>
                        </pic:blipFill>
                        <pic:spPr>
                          <a:xfrm>
                            <a:off x="4461510" y="6924675"/>
                            <a:ext cx="1161415" cy="657225"/>
                          </a:xfrm>
                          <a:prstGeom prst="rect">
                            <a:avLst/>
                          </a:prstGeom>
                        </pic:spPr>
                      </pic:pic>
                    </a:graphicData>
                  </a:graphic>
                </wp:anchor>
              </w:drawing>
            </w:r>
          </w:p>
        </w:tc>
      </w:tr>
      <w:tr w14:paraId="415FC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A1F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63D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回弹仪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2BE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E44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HT</w:t>
            </w:r>
            <w:r>
              <w:rPr>
                <w:rFonts w:hint="eastAsia" w:ascii="宋体" w:hAnsi="宋体" w:eastAsia="宋体" w:cs="宋体"/>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225</w:t>
            </w:r>
            <w:r>
              <w:rPr>
                <w:rFonts w:hint="eastAsia" w:ascii="宋体" w:hAnsi="宋体" w:eastAsia="宋体" w:cs="宋体"/>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A（正规计量送检款）</w:t>
            </w:r>
          </w:p>
        </w:tc>
        <w:tc>
          <w:tcPr>
            <w:tcW w:w="1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E88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消防火调常用，可出具计量证书，适合火场勘查</w:t>
            </w:r>
          </w:p>
        </w:tc>
      </w:tr>
      <w:tr w14:paraId="60B43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AC8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FBD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现场勘查工具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CFE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739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里氏硬度仪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265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工业防爆中档</w:t>
            </w:r>
          </w:p>
        </w:tc>
      </w:tr>
      <w:tr w14:paraId="58E33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CA1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4FB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现场勘查工具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61E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E51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碳化深度测定仪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9BD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工业防爆中档</w:t>
            </w:r>
          </w:p>
        </w:tc>
      </w:tr>
      <w:tr w14:paraId="4E5E9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FC8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D4F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现场勘查工具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85E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5DF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数字风速仪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01D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工业防爆中档</w:t>
            </w:r>
          </w:p>
        </w:tc>
      </w:tr>
      <w:tr w14:paraId="7C9F8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42D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436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现场勘查工具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3A2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C38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风速传感器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72D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工业防爆中档</w:t>
            </w:r>
          </w:p>
        </w:tc>
      </w:tr>
    </w:tbl>
    <w:p w14:paraId="684DA253">
      <w:pPr>
        <w:spacing w:line="360" w:lineRule="auto"/>
        <w:outlineLvl w:val="1"/>
        <w:rPr>
          <w:rFonts w:hint="eastAsia" w:asciiTheme="minorEastAsia" w:hAnsiTheme="minorEastAsia" w:eastAsiaTheme="minorEastAsia"/>
          <w:b/>
          <w:bCs/>
          <w:sz w:val="24"/>
          <w:szCs w:val="18"/>
        </w:rPr>
      </w:pPr>
    </w:p>
    <w:p w14:paraId="2B4BD4B1">
      <w:pPr>
        <w:spacing w:line="360" w:lineRule="auto"/>
        <w:outlineLvl w:val="1"/>
        <w:rPr>
          <w:rFonts w:asciiTheme="minorEastAsia" w:hAnsiTheme="minorEastAsia" w:eastAsiaTheme="minorEastAsia"/>
          <w:b/>
          <w:bCs/>
          <w:sz w:val="24"/>
          <w:szCs w:val="18"/>
        </w:rPr>
      </w:pPr>
      <w:r>
        <w:rPr>
          <w:rFonts w:hint="eastAsia" w:asciiTheme="minorEastAsia" w:hAnsiTheme="minorEastAsia" w:eastAsiaTheme="minorEastAsia"/>
          <w:b/>
          <w:bCs/>
          <w:sz w:val="24"/>
          <w:szCs w:val="18"/>
        </w:rPr>
        <w:t>三、报价要求</w:t>
      </w:r>
      <w:bookmarkEnd w:id="24"/>
      <w:bookmarkEnd w:id="25"/>
    </w:p>
    <w:p w14:paraId="72B6D4C1">
      <w:pPr>
        <w:spacing w:line="360" w:lineRule="auto"/>
        <w:ind w:firstLine="435"/>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1、报价超过询价文件中的预算金额为无效投标。</w:t>
      </w:r>
    </w:p>
    <w:p w14:paraId="63929D1F">
      <w:pPr>
        <w:spacing w:line="360" w:lineRule="auto"/>
        <w:ind w:firstLine="435"/>
        <w:rPr>
          <w:rFonts w:hint="eastAsia" w:ascii="宋体" w:hAnsi="宋体" w:eastAsia="宋体" w:cs="宋体"/>
          <w:sz w:val="24"/>
          <w:szCs w:val="24"/>
        </w:rPr>
      </w:pPr>
      <w:r>
        <w:rPr>
          <w:rFonts w:hint="eastAsia" w:ascii="宋体" w:hAnsi="宋体" w:eastAsia="宋体" w:cs="宋体"/>
          <w:sz w:val="24"/>
          <w:szCs w:val="24"/>
          <w:lang w:val="en-US" w:eastAsia="zh-CN"/>
        </w:rPr>
        <w:t>2、淮北市煤化工基地消防器材采购项目的供应商投标报价为本项目需求的全部货物，及所需的材料购置费、包装费、运输装卸费、安装费、人工费、 保险费、各种税费、管理费、检验检测（如需要）、不合格产品免费更换、售后服务等全部费用。如有不可预见费用由供应商承担全部责任。</w:t>
      </w:r>
    </w:p>
    <w:p w14:paraId="1FBAA3CB">
      <w:pPr>
        <w:numPr>
          <w:ilvl w:val="0"/>
          <w:numId w:val="2"/>
        </w:numPr>
        <w:spacing w:line="360" w:lineRule="auto"/>
        <w:ind w:firstLine="482" w:firstLineChars="200"/>
        <w:outlineLvl w:val="1"/>
        <w:rPr>
          <w:rFonts w:asciiTheme="minorEastAsia" w:hAnsiTheme="minorEastAsia" w:eastAsiaTheme="minorEastAsia"/>
          <w:b/>
          <w:bCs/>
          <w:sz w:val="24"/>
          <w:szCs w:val="18"/>
        </w:rPr>
      </w:pPr>
      <w:bookmarkStart w:id="26" w:name="_Toc10777"/>
      <w:bookmarkStart w:id="27" w:name="_Toc17094"/>
      <w:r>
        <w:rPr>
          <w:rFonts w:hint="eastAsia" w:asciiTheme="minorEastAsia" w:hAnsiTheme="minorEastAsia" w:eastAsiaTheme="minorEastAsia"/>
          <w:b/>
          <w:bCs/>
          <w:sz w:val="24"/>
          <w:szCs w:val="18"/>
        </w:rPr>
        <w:t>其他要求</w:t>
      </w:r>
      <w:bookmarkEnd w:id="26"/>
      <w:bookmarkEnd w:id="27"/>
    </w:p>
    <w:p w14:paraId="1B900E31">
      <w:pPr>
        <w:numPr>
          <w:ilvl w:val="0"/>
          <w:numId w:val="0"/>
        </w:numPr>
        <w:spacing w:line="360" w:lineRule="auto"/>
        <w:ind w:firstLine="480" w:firstLineChars="200"/>
        <w:outlineLvl w:val="1"/>
        <w:rPr>
          <w:rFonts w:asciiTheme="minorEastAsia" w:hAnsiTheme="minorEastAsia" w:eastAsiaTheme="minorEastAsia"/>
          <w:b w:val="0"/>
          <w:bCs w:val="0"/>
          <w:sz w:val="24"/>
          <w:szCs w:val="18"/>
        </w:rPr>
      </w:pPr>
      <w:r>
        <w:rPr>
          <w:rFonts w:hint="eastAsia" w:asciiTheme="minorEastAsia" w:hAnsiTheme="minorEastAsia" w:eastAsiaTheme="minorEastAsia"/>
          <w:b w:val="0"/>
          <w:bCs w:val="0"/>
          <w:sz w:val="24"/>
          <w:szCs w:val="18"/>
          <w:lang w:eastAsia="zh-CN"/>
        </w:rPr>
        <w:t>无。</w:t>
      </w:r>
    </w:p>
    <w:p w14:paraId="33B16440">
      <w:pPr>
        <w:numPr>
          <w:ilvl w:val="0"/>
          <w:numId w:val="2"/>
        </w:numPr>
        <w:spacing w:line="360" w:lineRule="auto"/>
        <w:ind w:left="0" w:leftChars="0" w:firstLine="482" w:firstLineChars="200"/>
        <w:outlineLvl w:val="1"/>
        <w:rPr>
          <w:rFonts w:hint="eastAsia" w:ascii="宋体" w:hAnsi="宋体" w:eastAsia="宋体"/>
          <w:b/>
          <w:sz w:val="24"/>
          <w:szCs w:val="18"/>
        </w:rPr>
      </w:pPr>
      <w:bookmarkStart w:id="28" w:name="_Toc6897"/>
      <w:bookmarkStart w:id="29" w:name="_Toc30761"/>
      <w:r>
        <w:rPr>
          <w:rFonts w:hint="eastAsia" w:ascii="宋体" w:hAnsi="宋体" w:eastAsia="宋体"/>
          <w:b/>
          <w:sz w:val="24"/>
          <w:szCs w:val="18"/>
        </w:rPr>
        <w:t>样</w:t>
      </w:r>
      <w:r>
        <w:rPr>
          <w:rFonts w:hint="eastAsia" w:ascii="宋体" w:hAnsi="宋体" w:eastAsia="宋体"/>
          <w:b/>
          <w:bCs/>
          <w:sz w:val="24"/>
          <w:szCs w:val="18"/>
        </w:rPr>
        <w:t>品</w:t>
      </w:r>
      <w:r>
        <w:rPr>
          <w:rFonts w:hint="eastAsia" w:ascii="宋体" w:hAnsi="宋体" w:eastAsia="宋体"/>
          <w:b/>
          <w:sz w:val="24"/>
          <w:szCs w:val="18"/>
        </w:rPr>
        <w:t>要求</w:t>
      </w:r>
      <w:bookmarkEnd w:id="28"/>
      <w:bookmarkEnd w:id="29"/>
    </w:p>
    <w:p w14:paraId="53977820">
      <w:pPr>
        <w:spacing w:line="360" w:lineRule="auto"/>
        <w:ind w:firstLine="435"/>
        <w:rPr>
          <w:rFonts w:hint="default" w:ascii="宋体" w:hAnsi="宋体" w:eastAsia="宋体" w:cs="宋体"/>
          <w:b/>
          <w:bCs/>
          <w:color w:val="FF0000"/>
          <w:sz w:val="24"/>
          <w:szCs w:val="24"/>
          <w:highlight w:val="none"/>
          <w:lang w:val="en-US" w:eastAsia="zh-CN"/>
        </w:rPr>
      </w:pPr>
      <w:r>
        <w:rPr>
          <w:rFonts w:hint="eastAsia" w:ascii="宋体" w:hAnsi="宋体" w:eastAsia="宋体" w:cs="宋体"/>
          <w:b/>
          <w:bCs/>
          <w:color w:val="FF0000"/>
          <w:sz w:val="24"/>
          <w:szCs w:val="24"/>
          <w:highlight w:val="none"/>
          <w:lang w:val="en-US" w:eastAsia="zh-CN"/>
        </w:rPr>
        <w:t>中标供应商在供货前应提供样品及检验报告，经采购方确认后方可供货。</w:t>
      </w:r>
    </w:p>
    <w:p w14:paraId="04A9F694">
      <w:pPr>
        <w:pStyle w:val="8"/>
      </w:pPr>
    </w:p>
    <w:p w14:paraId="35D8AA9E">
      <w:pPr>
        <w:spacing w:line="360" w:lineRule="auto"/>
        <w:ind w:firstLine="480" w:firstLineChars="200"/>
        <w:rPr>
          <w:rFonts w:hint="default" w:asciiTheme="minorEastAsia" w:hAnsiTheme="minorEastAsia" w:eastAsiaTheme="minorEastAsia"/>
          <w:bCs/>
          <w:sz w:val="24"/>
          <w:szCs w:val="18"/>
          <w:lang w:val="en-US" w:eastAsia="zh-CN"/>
        </w:rPr>
      </w:pPr>
      <w:r>
        <w:rPr>
          <w:rFonts w:hint="eastAsia" w:asciiTheme="minorEastAsia" w:hAnsiTheme="minorEastAsia" w:eastAsiaTheme="minorEastAsia"/>
          <w:bCs/>
          <w:sz w:val="24"/>
          <w:szCs w:val="18"/>
          <w:lang w:val="en-US" w:eastAsia="zh-CN"/>
        </w:rPr>
        <w:t xml:space="preserve"> </w:t>
      </w:r>
    </w:p>
    <w:p w14:paraId="0089B81B">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br w:type="page"/>
      </w:r>
    </w:p>
    <w:p w14:paraId="712A3144">
      <w:pPr>
        <w:spacing w:line="360" w:lineRule="auto"/>
        <w:jc w:val="center"/>
        <w:outlineLvl w:val="0"/>
        <w:rPr>
          <w:rFonts w:asciiTheme="minorEastAsia" w:hAnsiTheme="minorEastAsia" w:eastAsiaTheme="minorEastAsia"/>
          <w:b/>
          <w:sz w:val="28"/>
        </w:rPr>
      </w:pPr>
      <w:bookmarkStart w:id="30" w:name="_Toc15765"/>
      <w:r>
        <w:rPr>
          <w:rFonts w:hint="eastAsia" w:asciiTheme="minorEastAsia" w:hAnsiTheme="minorEastAsia" w:eastAsiaTheme="minorEastAsia"/>
          <w:b/>
          <w:sz w:val="28"/>
        </w:rPr>
        <w:t>第四章  评审方法和标准</w:t>
      </w:r>
      <w:bookmarkEnd w:id="30"/>
    </w:p>
    <w:p w14:paraId="57A0C927">
      <w:pPr>
        <w:spacing w:line="360" w:lineRule="auto"/>
        <w:ind w:firstLine="437"/>
        <w:outlineLvl w:val="1"/>
        <w:rPr>
          <w:rFonts w:asciiTheme="minorEastAsia" w:hAnsiTheme="minorEastAsia" w:eastAsiaTheme="minorEastAsia"/>
          <w:b/>
          <w:color w:val="auto"/>
          <w:sz w:val="24"/>
          <w:highlight w:val="none"/>
        </w:rPr>
      </w:pPr>
      <w:bookmarkStart w:id="31" w:name="_Toc11117"/>
      <w:bookmarkStart w:id="32" w:name="_Toc1221"/>
      <w:r>
        <w:rPr>
          <w:rFonts w:hint="eastAsia" w:asciiTheme="minorEastAsia" w:hAnsiTheme="minorEastAsia" w:eastAsiaTheme="minorEastAsia"/>
          <w:b/>
          <w:color w:val="auto"/>
          <w:sz w:val="24"/>
          <w:highlight w:val="none"/>
        </w:rPr>
        <w:t>一、总则</w:t>
      </w:r>
      <w:bookmarkEnd w:id="31"/>
      <w:bookmarkEnd w:id="32"/>
    </w:p>
    <w:p w14:paraId="1CD6F5D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本项目将按照询价通知书第二章 供应商须知的相关要求</w:t>
      </w:r>
      <w:r>
        <w:rPr>
          <w:rFonts w:asciiTheme="minorEastAsia" w:hAnsiTheme="minorEastAsia" w:eastAsiaTheme="minorEastAsia"/>
          <w:color w:val="auto"/>
          <w:sz w:val="24"/>
          <w:highlight w:val="none"/>
        </w:rPr>
        <w:t>及本章的规定评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w:t>
      </w:r>
    </w:p>
    <w:p w14:paraId="249DACCB">
      <w:pPr>
        <w:spacing w:line="360" w:lineRule="auto"/>
        <w:ind w:firstLine="437"/>
        <w:outlineLvl w:val="1"/>
        <w:rPr>
          <w:rFonts w:asciiTheme="minorEastAsia" w:hAnsiTheme="minorEastAsia" w:eastAsiaTheme="minorEastAsia"/>
          <w:b/>
          <w:color w:val="auto"/>
          <w:sz w:val="24"/>
          <w:highlight w:val="none"/>
        </w:rPr>
      </w:pPr>
      <w:bookmarkStart w:id="33" w:name="_Toc21906"/>
      <w:bookmarkStart w:id="34" w:name="_Toc20555"/>
      <w:r>
        <w:rPr>
          <w:rFonts w:hint="eastAsia" w:asciiTheme="minorEastAsia" w:hAnsiTheme="minorEastAsia" w:eastAsiaTheme="minorEastAsia"/>
          <w:b/>
          <w:color w:val="auto"/>
          <w:sz w:val="24"/>
          <w:highlight w:val="none"/>
        </w:rPr>
        <w:t>二、评审方法</w:t>
      </w:r>
      <w:bookmarkEnd w:id="33"/>
      <w:bookmarkEnd w:id="34"/>
    </w:p>
    <w:p w14:paraId="5E023F36">
      <w:pPr>
        <w:spacing w:line="360" w:lineRule="auto"/>
        <w:ind w:firstLine="480" w:firstLineChars="200"/>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sz w:val="24"/>
          <w:lang w:val="en-US" w:eastAsia="zh-CN"/>
        </w:rPr>
        <w:t>2.1评审</w:t>
      </w:r>
    </w:p>
    <w:p w14:paraId="48F4FC3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询价小组对通过供应商的响应文件进行评审，以确定其是否满足询价通知书的实质性要求。评审表如下：</w:t>
      </w:r>
    </w:p>
    <w:tbl>
      <w:tblPr>
        <w:tblStyle w:val="2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8"/>
        <w:gridCol w:w="1720"/>
        <w:gridCol w:w="4302"/>
        <w:gridCol w:w="1832"/>
      </w:tblGrid>
      <w:tr w14:paraId="3DF50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52866284">
            <w:pPr>
              <w:adjustRightInd w:val="0"/>
              <w:snapToGrid w:val="0"/>
              <w:spacing w:line="360" w:lineRule="auto"/>
              <w:ind w:right="-10"/>
              <w:jc w:val="center"/>
              <w:rPr>
                <w:rFonts w:asciiTheme="minorEastAsia" w:hAnsiTheme="minorEastAsia" w:eastAsiaTheme="minorEastAsia"/>
                <w:color w:val="auto"/>
                <w:sz w:val="24"/>
                <w:highlight w:val="none"/>
              </w:rPr>
            </w:pPr>
            <w:bookmarkStart w:id="35" w:name="_Hlk60605773"/>
            <w:r>
              <w:rPr>
                <w:rFonts w:hint="eastAsia" w:asciiTheme="minorEastAsia" w:hAnsiTheme="minorEastAsia" w:eastAsiaTheme="minorEastAsia"/>
                <w:b/>
                <w:color w:val="auto"/>
                <w:sz w:val="24"/>
                <w:szCs w:val="22"/>
                <w:highlight w:val="none"/>
              </w:rPr>
              <w:t>评审表</w:t>
            </w:r>
          </w:p>
        </w:tc>
      </w:tr>
      <w:tr w14:paraId="1F8B5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tcBorders>
              <w:bottom w:val="single" w:color="auto" w:sz="4" w:space="0"/>
            </w:tcBorders>
            <w:vAlign w:val="center"/>
          </w:tcPr>
          <w:p w14:paraId="78D538EB">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序号</w:t>
            </w:r>
          </w:p>
        </w:tc>
        <w:tc>
          <w:tcPr>
            <w:tcW w:w="1009" w:type="pct"/>
            <w:tcBorders>
              <w:bottom w:val="single" w:color="auto" w:sz="4" w:space="0"/>
            </w:tcBorders>
            <w:vAlign w:val="center"/>
          </w:tcPr>
          <w:p w14:paraId="0664DFC3">
            <w:pPr>
              <w:pStyle w:val="40"/>
              <w:pBdr>
                <w:bottom w:val="none" w:color="auto" w:sz="0" w:space="0"/>
              </w:pBdr>
              <w:tabs>
                <w:tab w:val="clear" w:pos="4153"/>
                <w:tab w:val="clear" w:pos="8306"/>
              </w:tabs>
              <w:snapToGrid w:val="0"/>
              <w:spacing w:line="360" w:lineRule="auto"/>
              <w:ind w:right="-10"/>
              <w:textAlignment w:val="auto"/>
              <w:rPr>
                <w:rFonts w:asciiTheme="minorEastAsia" w:hAnsiTheme="minorEastAsia" w:eastAsiaTheme="minorEastAsia"/>
                <w:color w:val="auto"/>
                <w:kern w:val="2"/>
                <w:szCs w:val="24"/>
                <w:highlight w:val="none"/>
              </w:rPr>
            </w:pPr>
            <w:r>
              <w:rPr>
                <w:rFonts w:hint="eastAsia" w:asciiTheme="minorEastAsia" w:hAnsiTheme="minorEastAsia" w:eastAsiaTheme="minorEastAsia"/>
                <w:color w:val="auto"/>
                <w:kern w:val="2"/>
                <w:szCs w:val="24"/>
                <w:highlight w:val="none"/>
                <w:lang w:val="en-US" w:eastAsia="zh-CN"/>
              </w:rPr>
              <w:t>审查</w:t>
            </w:r>
            <w:r>
              <w:rPr>
                <w:rFonts w:hint="eastAsia" w:asciiTheme="minorEastAsia" w:hAnsiTheme="minorEastAsia" w:eastAsiaTheme="minorEastAsia"/>
                <w:color w:val="auto"/>
                <w:kern w:val="2"/>
                <w:szCs w:val="24"/>
                <w:highlight w:val="none"/>
              </w:rPr>
              <w:t>指标</w:t>
            </w:r>
          </w:p>
        </w:tc>
        <w:tc>
          <w:tcPr>
            <w:tcW w:w="2524" w:type="pct"/>
            <w:tcBorders>
              <w:bottom w:val="single" w:color="auto" w:sz="4" w:space="0"/>
            </w:tcBorders>
            <w:vAlign w:val="center"/>
          </w:tcPr>
          <w:p w14:paraId="6275018E">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审查</w:t>
            </w:r>
            <w:r>
              <w:rPr>
                <w:rFonts w:hint="eastAsia" w:asciiTheme="minorEastAsia" w:hAnsiTheme="minorEastAsia" w:eastAsiaTheme="minorEastAsia"/>
                <w:color w:val="auto"/>
                <w:sz w:val="24"/>
                <w:highlight w:val="none"/>
              </w:rPr>
              <w:t>标准</w:t>
            </w:r>
          </w:p>
        </w:tc>
        <w:tc>
          <w:tcPr>
            <w:tcW w:w="1073" w:type="pct"/>
            <w:tcBorders>
              <w:bottom w:val="single" w:color="auto" w:sz="4" w:space="0"/>
            </w:tcBorders>
            <w:vAlign w:val="center"/>
          </w:tcPr>
          <w:p w14:paraId="31168599">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格式要求</w:t>
            </w:r>
          </w:p>
        </w:tc>
      </w:tr>
      <w:tr w14:paraId="3ADAE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392" w:type="pct"/>
            <w:tcBorders>
              <w:bottom w:val="single" w:color="auto" w:sz="4" w:space="0"/>
            </w:tcBorders>
            <w:vAlign w:val="center"/>
          </w:tcPr>
          <w:p w14:paraId="68B9F753">
            <w:pPr>
              <w:adjustRightInd w:val="0"/>
              <w:snapToGrid w:val="0"/>
              <w:spacing w:line="360" w:lineRule="auto"/>
              <w:ind w:right="-10" w:rightChars="0"/>
              <w:jc w:val="center"/>
              <w:rPr>
                <w:rFonts w:asciiTheme="minorEastAsia" w:hAnsiTheme="minorEastAsia" w:eastAsiaTheme="minorEastAsia"/>
                <w:color w:val="auto"/>
                <w:sz w:val="24"/>
                <w:highlight w:val="none"/>
              </w:rPr>
            </w:pPr>
            <w:r>
              <w:rPr>
                <w:rFonts w:hint="eastAsia" w:ascii="宋体" w:hAnsi="宋体" w:eastAsia="宋体"/>
                <w:color w:val="auto"/>
                <w:sz w:val="24"/>
                <w:highlight w:val="none"/>
              </w:rPr>
              <w:t>1</w:t>
            </w:r>
          </w:p>
        </w:tc>
        <w:tc>
          <w:tcPr>
            <w:tcW w:w="1009" w:type="pct"/>
            <w:tcBorders>
              <w:bottom w:val="single" w:color="auto" w:sz="4" w:space="0"/>
            </w:tcBorders>
            <w:vAlign w:val="center"/>
          </w:tcPr>
          <w:p w14:paraId="3A60AE1C">
            <w:pPr>
              <w:spacing w:after="50" w:line="360" w:lineRule="auto"/>
              <w:ind w:right="-10" w:rightChars="0"/>
              <w:jc w:val="center"/>
              <w:rPr>
                <w:rFonts w:asciiTheme="minorEastAsia" w:hAnsiTheme="minorEastAsia" w:eastAsiaTheme="minorEastAsia"/>
                <w:color w:val="auto"/>
                <w:sz w:val="24"/>
                <w:szCs w:val="28"/>
                <w:highlight w:val="none"/>
              </w:rPr>
            </w:pPr>
            <w:r>
              <w:rPr>
                <w:rFonts w:ascii="宋体" w:hAnsi="宋体" w:eastAsia="宋体" w:cs="宋体"/>
                <w:spacing w:val="9"/>
                <w:sz w:val="24"/>
                <w:szCs w:val="24"/>
              </w:rPr>
              <w:t>营业执照等证明</w:t>
            </w:r>
            <w:r>
              <w:rPr>
                <w:rFonts w:ascii="宋体" w:hAnsi="宋体" w:eastAsia="宋体" w:cs="宋体"/>
                <w:spacing w:val="-3"/>
                <w:sz w:val="24"/>
                <w:szCs w:val="24"/>
              </w:rPr>
              <w:t>文件</w:t>
            </w:r>
          </w:p>
        </w:tc>
        <w:tc>
          <w:tcPr>
            <w:tcW w:w="2524" w:type="pct"/>
            <w:tcBorders>
              <w:bottom w:val="single" w:color="auto" w:sz="4" w:space="0"/>
            </w:tcBorders>
            <w:vAlign w:val="center"/>
          </w:tcPr>
          <w:p w14:paraId="55B86696">
            <w:pPr>
              <w:spacing w:after="50" w:line="360" w:lineRule="auto"/>
              <w:ind w:right="-10" w:rightChars="0"/>
              <w:jc w:val="left"/>
              <w:rPr>
                <w:rFonts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供应商</w:t>
            </w:r>
            <w:r>
              <w:rPr>
                <w:rFonts w:ascii="宋体" w:hAnsi="宋体" w:eastAsia="宋体" w:cs="宋体"/>
                <w:sz w:val="24"/>
                <w:szCs w:val="24"/>
              </w:rPr>
              <w:t>为企业（包括合伙企业）的，应</w:t>
            </w:r>
            <w:r>
              <w:rPr>
                <w:rFonts w:hint="eastAsia" w:ascii="宋体" w:hAnsi="宋体" w:eastAsia="宋体" w:cs="宋体"/>
                <w:sz w:val="24"/>
                <w:szCs w:val="24"/>
                <w:lang w:val="en-US" w:eastAsia="zh-CN"/>
              </w:rPr>
              <w:t>提</w:t>
            </w:r>
            <w:r>
              <w:rPr>
                <w:rFonts w:ascii="宋体" w:hAnsi="宋体" w:eastAsia="宋体" w:cs="宋体"/>
                <w:sz w:val="24"/>
                <w:szCs w:val="24"/>
              </w:rPr>
              <w:t>供有效的营业执照；</w:t>
            </w:r>
          </w:p>
          <w:p w14:paraId="054822FF">
            <w:pPr>
              <w:spacing w:after="50" w:line="360" w:lineRule="auto"/>
              <w:ind w:right="-10" w:rightChars="0"/>
              <w:jc w:val="left"/>
              <w:rPr>
                <w:rFonts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供应商</w:t>
            </w:r>
            <w:r>
              <w:rPr>
                <w:rFonts w:ascii="宋体" w:hAnsi="宋体" w:eastAsia="宋体" w:cs="宋体"/>
                <w:sz w:val="24"/>
                <w:szCs w:val="24"/>
              </w:rPr>
              <w:t>为事业单位的，应</w:t>
            </w:r>
            <w:r>
              <w:rPr>
                <w:rFonts w:hint="eastAsia" w:ascii="宋体" w:hAnsi="宋体" w:eastAsia="宋体" w:cs="宋体"/>
                <w:sz w:val="24"/>
                <w:szCs w:val="24"/>
                <w:lang w:val="en-US" w:eastAsia="zh-CN"/>
              </w:rPr>
              <w:t>提</w:t>
            </w:r>
            <w:r>
              <w:rPr>
                <w:rFonts w:ascii="宋体" w:hAnsi="宋体" w:eastAsia="宋体" w:cs="宋体"/>
                <w:sz w:val="24"/>
                <w:szCs w:val="24"/>
              </w:rPr>
              <w:t>供有效的事业单位法人证书；</w:t>
            </w:r>
          </w:p>
          <w:p w14:paraId="1223EFB3">
            <w:pPr>
              <w:spacing w:after="50" w:line="360" w:lineRule="auto"/>
              <w:ind w:right="-10" w:rightChars="0"/>
              <w:jc w:val="left"/>
              <w:rPr>
                <w:rFonts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供应商</w:t>
            </w:r>
            <w:r>
              <w:rPr>
                <w:rFonts w:ascii="宋体" w:hAnsi="宋体" w:eastAsia="宋体" w:cs="宋体"/>
                <w:sz w:val="24"/>
                <w:szCs w:val="24"/>
              </w:rPr>
              <w:t>是非企业机构的，应</w:t>
            </w:r>
            <w:r>
              <w:rPr>
                <w:rFonts w:hint="eastAsia" w:ascii="宋体" w:hAnsi="宋体" w:eastAsia="宋体" w:cs="宋体"/>
                <w:sz w:val="24"/>
                <w:szCs w:val="24"/>
                <w:lang w:val="en-US" w:eastAsia="zh-CN"/>
              </w:rPr>
              <w:t>提</w:t>
            </w:r>
            <w:r>
              <w:rPr>
                <w:rFonts w:ascii="宋体" w:hAnsi="宋体" w:eastAsia="宋体" w:cs="宋体"/>
                <w:sz w:val="24"/>
                <w:szCs w:val="24"/>
              </w:rPr>
              <w:t>供有效的执业许可证</w:t>
            </w:r>
            <w:r>
              <w:rPr>
                <w:rFonts w:hint="eastAsia" w:ascii="宋体" w:hAnsi="宋体" w:eastAsia="宋体" w:cs="宋体"/>
                <w:sz w:val="24"/>
                <w:szCs w:val="24"/>
                <w:lang w:val="en-US" w:eastAsia="zh-CN"/>
              </w:rPr>
              <w:t>或</w:t>
            </w:r>
            <w:r>
              <w:rPr>
                <w:rFonts w:ascii="宋体" w:hAnsi="宋体" w:eastAsia="宋体" w:cs="宋体"/>
                <w:sz w:val="24"/>
                <w:szCs w:val="24"/>
              </w:rPr>
              <w:t>登记证书等证明文件；</w:t>
            </w:r>
          </w:p>
          <w:p w14:paraId="5EA1DADE">
            <w:pPr>
              <w:spacing w:after="50" w:line="360" w:lineRule="auto"/>
              <w:ind w:right="-10" w:rightChars="0"/>
              <w:jc w:val="left"/>
              <w:rPr>
                <w:rFonts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供应商</w:t>
            </w:r>
            <w:r>
              <w:rPr>
                <w:rFonts w:ascii="宋体" w:hAnsi="宋体" w:eastAsia="宋体" w:cs="宋体"/>
                <w:sz w:val="24"/>
                <w:szCs w:val="24"/>
              </w:rPr>
              <w:t>是个体工商户的，应</w:t>
            </w:r>
            <w:r>
              <w:rPr>
                <w:rFonts w:hint="eastAsia" w:ascii="宋体" w:hAnsi="宋体" w:eastAsia="宋体" w:cs="宋体"/>
                <w:sz w:val="24"/>
                <w:szCs w:val="24"/>
                <w:lang w:val="en-US" w:eastAsia="zh-CN"/>
              </w:rPr>
              <w:t>提</w:t>
            </w:r>
            <w:r>
              <w:rPr>
                <w:rFonts w:ascii="宋体" w:hAnsi="宋体" w:eastAsia="宋体" w:cs="宋体"/>
                <w:sz w:val="24"/>
                <w:szCs w:val="24"/>
              </w:rPr>
              <w:t>供有效的个体工商户营业执照；</w:t>
            </w:r>
          </w:p>
          <w:p w14:paraId="6589F8DC">
            <w:pPr>
              <w:spacing w:after="50" w:line="360" w:lineRule="auto"/>
              <w:ind w:right="-10" w:rightChars="0"/>
              <w:jc w:val="left"/>
              <w:rPr>
                <w:rFonts w:asciiTheme="minorEastAsia" w:hAnsiTheme="minorEastAsia" w:eastAsiaTheme="minorEastAsia"/>
                <w:color w:val="auto"/>
                <w:sz w:val="24"/>
                <w:szCs w:val="28"/>
                <w:highlight w:val="none"/>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5</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供应商</w:t>
            </w:r>
            <w:r>
              <w:rPr>
                <w:rFonts w:ascii="宋体" w:hAnsi="宋体" w:eastAsia="宋体" w:cs="宋体"/>
                <w:sz w:val="24"/>
                <w:szCs w:val="24"/>
              </w:rPr>
              <w:t>是自然人的，应</w:t>
            </w:r>
            <w:r>
              <w:rPr>
                <w:rFonts w:hint="eastAsia" w:ascii="宋体" w:hAnsi="宋体" w:eastAsia="宋体" w:cs="宋体"/>
                <w:sz w:val="24"/>
                <w:szCs w:val="24"/>
                <w:lang w:val="en-US" w:eastAsia="zh-CN"/>
              </w:rPr>
              <w:t>提</w:t>
            </w:r>
            <w:r>
              <w:rPr>
                <w:rFonts w:ascii="宋体" w:hAnsi="宋体" w:eastAsia="宋体" w:cs="宋体"/>
                <w:sz w:val="24"/>
                <w:szCs w:val="24"/>
              </w:rPr>
              <w:t>供有效的自然人身份证明</w:t>
            </w:r>
            <w:r>
              <w:rPr>
                <w:rFonts w:hint="eastAsia" w:ascii="宋体" w:hAnsi="宋体" w:eastAsia="宋体" w:cs="宋体"/>
                <w:sz w:val="24"/>
                <w:szCs w:val="24"/>
                <w:lang w:eastAsia="zh-CN"/>
              </w:rPr>
              <w:t>；</w:t>
            </w:r>
          </w:p>
        </w:tc>
        <w:tc>
          <w:tcPr>
            <w:tcW w:w="1073" w:type="pct"/>
            <w:vAlign w:val="center"/>
          </w:tcPr>
          <w:p w14:paraId="37987046">
            <w:pPr>
              <w:spacing w:line="360" w:lineRule="auto"/>
              <w:jc w:val="left"/>
              <w:rPr>
                <w:rFonts w:asciiTheme="minorEastAsia" w:hAnsiTheme="minorEastAsia" w:eastAsiaTheme="minorEastAsia"/>
                <w:color w:val="auto"/>
                <w:sz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全部内容。联合体</w:t>
            </w:r>
            <w:r>
              <w:rPr>
                <w:rFonts w:hint="eastAsia" w:ascii="宋体" w:hAnsi="宋体" w:eastAsia="宋体"/>
                <w:color w:val="auto"/>
                <w:sz w:val="24"/>
                <w:highlight w:val="none"/>
              </w:rPr>
              <w:t>参加</w:t>
            </w:r>
            <w:r>
              <w:rPr>
                <w:rFonts w:hint="eastAsia" w:ascii="宋体" w:hAnsi="宋体" w:eastAsia="宋体"/>
                <w:color w:val="auto"/>
                <w:sz w:val="24"/>
                <w:highlight w:val="none"/>
                <w:lang w:eastAsia="zh-CN"/>
              </w:rPr>
              <w:t>询价</w:t>
            </w:r>
            <w:r>
              <w:rPr>
                <w:rFonts w:hint="eastAsia" w:ascii="宋体" w:hAnsi="宋体" w:eastAsia="宋体"/>
                <w:color w:val="auto"/>
                <w:sz w:val="24"/>
                <w:highlight w:val="none"/>
                <w:lang w:val="en-US" w:eastAsia="zh-CN"/>
              </w:rPr>
              <w:t>的</w:t>
            </w:r>
            <w:r>
              <w:rPr>
                <w:rFonts w:hint="eastAsia" w:ascii="宋体" w:hAnsi="宋体" w:eastAsia="宋体" w:cs="宋体"/>
                <w:b w:val="0"/>
                <w:bCs w:val="0"/>
                <w:color w:val="auto"/>
                <w:sz w:val="24"/>
                <w:szCs w:val="24"/>
                <w:highlight w:val="none"/>
              </w:rPr>
              <w:t>联合体各方均须提供。</w:t>
            </w:r>
          </w:p>
        </w:tc>
      </w:tr>
      <w:tr w14:paraId="7488F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tcBorders>
              <w:bottom w:val="single" w:color="auto" w:sz="4" w:space="0"/>
            </w:tcBorders>
            <w:vAlign w:val="center"/>
          </w:tcPr>
          <w:p w14:paraId="232A5A94">
            <w:pPr>
              <w:adjustRightInd w:val="0"/>
              <w:snapToGrid w:val="0"/>
              <w:spacing w:line="360" w:lineRule="auto"/>
              <w:ind w:right="-10" w:rightChars="0"/>
              <w:jc w:val="center"/>
              <w:rPr>
                <w:rFonts w:hint="eastAsia" w:asciiTheme="minorEastAsia" w:hAnsiTheme="minorEastAsia" w:eastAsiaTheme="minorEastAsia"/>
                <w:color w:val="auto"/>
                <w:sz w:val="24"/>
                <w:highlight w:val="none"/>
                <w:lang w:val="en-US" w:eastAsia="zh-CN"/>
              </w:rPr>
            </w:pPr>
            <w:r>
              <w:rPr>
                <w:rFonts w:hint="eastAsia" w:ascii="宋体" w:hAnsi="宋体" w:eastAsia="宋体"/>
                <w:color w:val="auto"/>
                <w:sz w:val="24"/>
                <w:highlight w:val="none"/>
                <w:lang w:val="en-US" w:eastAsia="zh-CN"/>
              </w:rPr>
              <w:t>2</w:t>
            </w:r>
          </w:p>
        </w:tc>
        <w:tc>
          <w:tcPr>
            <w:tcW w:w="1009" w:type="pct"/>
            <w:tcBorders>
              <w:bottom w:val="single" w:color="auto" w:sz="4" w:space="0"/>
            </w:tcBorders>
            <w:vAlign w:val="center"/>
          </w:tcPr>
          <w:p w14:paraId="448FE4F7">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宋体" w:hAnsi="宋体" w:eastAsia="宋体"/>
                <w:color w:val="auto"/>
                <w:sz w:val="24"/>
                <w:szCs w:val="18"/>
                <w:highlight w:val="none"/>
                <w:lang w:val="en-US" w:eastAsia="zh-CN"/>
              </w:rPr>
              <w:t>供应商资格声明书</w:t>
            </w:r>
          </w:p>
        </w:tc>
        <w:tc>
          <w:tcPr>
            <w:tcW w:w="2524" w:type="pct"/>
            <w:tcBorders>
              <w:bottom w:val="single" w:color="auto" w:sz="4" w:space="0"/>
            </w:tcBorders>
            <w:vAlign w:val="center"/>
          </w:tcPr>
          <w:p w14:paraId="2C614D43">
            <w:pPr>
              <w:spacing w:after="50" w:line="360" w:lineRule="auto"/>
              <w:ind w:right="-10" w:rightChars="0"/>
              <w:jc w:val="left"/>
              <w:rPr>
                <w:rFonts w:asciiTheme="minorEastAsia" w:hAnsiTheme="minorEastAsia" w:eastAsiaTheme="minorEastAsia"/>
                <w:color w:val="auto"/>
                <w:sz w:val="24"/>
                <w:szCs w:val="28"/>
                <w:highlight w:val="none"/>
              </w:rPr>
            </w:pPr>
            <w:r>
              <w:rPr>
                <w:rFonts w:hint="eastAsia" w:ascii="宋体" w:hAnsi="宋体" w:eastAsia="宋体" w:cs="宋体"/>
                <w:sz w:val="24"/>
                <w:szCs w:val="24"/>
                <w:lang w:val="en-US" w:eastAsia="zh-CN"/>
              </w:rPr>
              <w:t>提</w:t>
            </w:r>
            <w:r>
              <w:rPr>
                <w:rFonts w:ascii="宋体" w:hAnsi="宋体" w:eastAsia="宋体" w:cs="宋体"/>
                <w:sz w:val="24"/>
                <w:szCs w:val="24"/>
              </w:rPr>
              <w:t>供符合</w:t>
            </w:r>
            <w:r>
              <w:rPr>
                <w:rFonts w:hint="eastAsia" w:ascii="宋体" w:hAnsi="宋体" w:eastAsia="宋体" w:cs="宋体"/>
                <w:sz w:val="24"/>
                <w:szCs w:val="24"/>
                <w:lang w:val="en-US" w:eastAsia="zh-CN"/>
              </w:rPr>
              <w:t>询价通知书</w:t>
            </w:r>
            <w:r>
              <w:rPr>
                <w:rFonts w:ascii="宋体" w:hAnsi="宋体" w:eastAsia="宋体" w:cs="宋体"/>
                <w:sz w:val="24"/>
                <w:szCs w:val="24"/>
              </w:rPr>
              <w:t>要求的《</w:t>
            </w:r>
            <w:r>
              <w:rPr>
                <w:rFonts w:hint="eastAsia" w:ascii="宋体" w:hAnsi="宋体" w:eastAsia="宋体" w:cs="宋体"/>
                <w:sz w:val="24"/>
                <w:szCs w:val="24"/>
                <w:lang w:val="en-US" w:eastAsia="zh-CN"/>
              </w:rPr>
              <w:t>供应商</w:t>
            </w:r>
            <w:r>
              <w:rPr>
                <w:rFonts w:ascii="宋体" w:hAnsi="宋体" w:eastAsia="宋体" w:cs="宋体"/>
                <w:sz w:val="24"/>
                <w:szCs w:val="24"/>
              </w:rPr>
              <w:t>资格声明书》</w:t>
            </w:r>
            <w:r>
              <w:rPr>
                <w:rFonts w:hint="eastAsia" w:ascii="宋体" w:hAnsi="宋体" w:eastAsia="宋体" w:cs="宋体"/>
                <w:sz w:val="24"/>
                <w:szCs w:val="24"/>
                <w:lang w:eastAsia="zh-CN"/>
              </w:rPr>
              <w:t>。</w:t>
            </w:r>
          </w:p>
        </w:tc>
        <w:tc>
          <w:tcPr>
            <w:tcW w:w="1073" w:type="pct"/>
            <w:tcBorders>
              <w:bottom w:val="single" w:color="auto" w:sz="4" w:space="0"/>
            </w:tcBorders>
            <w:vAlign w:val="center"/>
          </w:tcPr>
          <w:p w14:paraId="2ECAD091">
            <w:pPr>
              <w:spacing w:line="360" w:lineRule="auto"/>
              <w:jc w:val="left"/>
              <w:rPr>
                <w:rFonts w:hint="eastAsia" w:ascii="宋体" w:hAnsi="宋体" w:eastAsia="宋体" w:cs="宋体"/>
                <w:b w:val="0"/>
                <w:bCs w:val="0"/>
                <w:color w:val="auto"/>
                <w:sz w:val="24"/>
                <w:szCs w:val="24"/>
                <w:highlight w:val="none"/>
              </w:rPr>
            </w:pPr>
            <w:r>
              <w:rPr>
                <w:rFonts w:hint="eastAsia" w:ascii="宋体" w:hAnsi="宋体" w:eastAsia="宋体" w:cs="宋体"/>
                <w:sz w:val="24"/>
                <w:szCs w:val="24"/>
                <w:lang w:val="en-US" w:eastAsia="zh-CN"/>
              </w:rPr>
              <w:t>《肥料登记证》需</w:t>
            </w:r>
            <w:r>
              <w:rPr>
                <w:rFonts w:hint="eastAsia" w:ascii="宋体" w:hAnsi="宋体" w:eastAsia="宋体" w:cs="宋体"/>
                <w:b w:val="0"/>
                <w:bCs w:val="0"/>
                <w:color w:val="auto"/>
                <w:sz w:val="24"/>
                <w:szCs w:val="24"/>
                <w:highlight w:val="none"/>
              </w:rPr>
              <w:t>提供扫描件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p w14:paraId="5AE6CA1B">
            <w:pPr>
              <w:spacing w:line="360" w:lineRule="auto"/>
              <w:jc w:val="left"/>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17187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tcBorders>
              <w:bottom w:val="single" w:color="auto" w:sz="4" w:space="0"/>
            </w:tcBorders>
            <w:vAlign w:val="center"/>
          </w:tcPr>
          <w:p w14:paraId="3C07C484">
            <w:pPr>
              <w:adjustRightInd w:val="0"/>
              <w:snapToGrid w:val="0"/>
              <w:spacing w:line="360" w:lineRule="auto"/>
              <w:ind w:right="-10" w:rightChars="0"/>
              <w:jc w:val="center"/>
              <w:rPr>
                <w:rFonts w:cs="@仿宋_GB2312" w:asciiTheme="minorEastAsia" w:hAnsiTheme="minorEastAsia" w:eastAsiaTheme="minorEastAsia"/>
                <w:color w:val="auto"/>
                <w:kern w:val="2"/>
                <w:sz w:val="24"/>
                <w:highlight w:val="none"/>
                <w:lang w:val="en-US" w:eastAsia="zh-CN" w:bidi="ar-SA"/>
              </w:rPr>
            </w:pPr>
            <w:r>
              <w:rPr>
                <w:rFonts w:hint="eastAsia" w:ascii="宋体" w:hAnsi="宋体" w:eastAsia="宋体"/>
                <w:color w:val="auto"/>
                <w:sz w:val="24"/>
                <w:highlight w:val="none"/>
              </w:rPr>
              <w:t>3</w:t>
            </w:r>
          </w:p>
        </w:tc>
        <w:tc>
          <w:tcPr>
            <w:tcW w:w="1009" w:type="pct"/>
            <w:tcBorders>
              <w:bottom w:val="single" w:color="auto" w:sz="4" w:space="0"/>
            </w:tcBorders>
            <w:vAlign w:val="center"/>
          </w:tcPr>
          <w:p w14:paraId="72071271">
            <w:pPr>
              <w:spacing w:after="50" w:line="360" w:lineRule="auto"/>
              <w:ind w:right="-10" w:rightChars="0"/>
              <w:jc w:val="center"/>
              <w:rPr>
                <w:rFonts w:asciiTheme="minorEastAsia" w:hAnsiTheme="minorEastAsia" w:eastAsiaTheme="minorEastAsia"/>
                <w:color w:val="auto"/>
                <w:sz w:val="24"/>
                <w:szCs w:val="18"/>
                <w:highlight w:val="none"/>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信用记录</w:t>
            </w:r>
          </w:p>
        </w:tc>
        <w:tc>
          <w:tcPr>
            <w:tcW w:w="2524" w:type="pct"/>
            <w:tcBorders>
              <w:bottom w:val="single" w:color="auto" w:sz="4" w:space="0"/>
            </w:tcBorders>
            <w:vAlign w:val="center"/>
          </w:tcPr>
          <w:p w14:paraId="4D26BD3F">
            <w:pPr>
              <w:spacing w:after="50" w:line="360" w:lineRule="auto"/>
              <w:ind w:right="-10" w:rightChars="0"/>
              <w:jc w:val="left"/>
              <w:rPr>
                <w:rFonts w:asciiTheme="minorEastAsia" w:hAnsiTheme="minorEastAsia" w:eastAsiaTheme="minorEastAsia"/>
                <w:color w:val="auto"/>
                <w:sz w:val="24"/>
                <w:szCs w:val="28"/>
                <w:highlight w:val="none"/>
              </w:rPr>
            </w:pPr>
            <w:r>
              <w:rPr>
                <w:rFonts w:hint="eastAsia" w:ascii="宋体" w:hAnsi="宋体" w:eastAsia="宋体" w:cs="宋体"/>
                <w:sz w:val="24"/>
                <w:szCs w:val="24"/>
                <w:lang w:val="en-US" w:eastAsia="zh-CN"/>
              </w:rPr>
              <w:t>供应商</w:t>
            </w:r>
            <w:r>
              <w:rPr>
                <w:rFonts w:hint="eastAsia" w:ascii="宋体" w:hAnsi="宋体" w:eastAsia="宋体" w:cs="宋体"/>
                <w:sz w:val="24"/>
                <w:szCs w:val="24"/>
                <w:lang w:val="zh-CN" w:eastAsia="zh-CN"/>
              </w:rPr>
              <w:t>不得存在</w:t>
            </w:r>
            <w:r>
              <w:rPr>
                <w:rFonts w:hint="eastAsia" w:ascii="宋体" w:hAnsi="宋体" w:eastAsia="宋体" w:cs="宋体"/>
                <w:sz w:val="24"/>
                <w:szCs w:val="24"/>
                <w:lang w:val="en-US" w:eastAsia="zh-CN"/>
              </w:rPr>
              <w:t>供应商</w:t>
            </w:r>
            <w:r>
              <w:rPr>
                <w:rFonts w:hint="eastAsia" w:ascii="宋体" w:hAnsi="宋体" w:eastAsia="宋体" w:cs="宋体"/>
                <w:sz w:val="24"/>
                <w:szCs w:val="24"/>
                <w:lang w:val="zh-CN" w:eastAsia="zh-CN"/>
              </w:rPr>
              <w:t>须知正文第</w:t>
            </w:r>
            <w:r>
              <w:rPr>
                <w:rFonts w:hint="eastAsia" w:ascii="宋体" w:hAnsi="宋体" w:eastAsia="宋体" w:cs="宋体"/>
                <w:sz w:val="24"/>
                <w:szCs w:val="24"/>
                <w:lang w:val="en-US" w:eastAsia="zh-CN"/>
              </w:rPr>
              <w:t>13.1条中</w:t>
            </w:r>
            <w:r>
              <w:rPr>
                <w:rFonts w:hint="eastAsia" w:ascii="宋体" w:hAnsi="宋体" w:eastAsia="宋体"/>
                <w:color w:val="auto"/>
                <w:sz w:val="24"/>
                <w:szCs w:val="28"/>
                <w:highlight w:val="none"/>
              </w:rPr>
              <w:t>的</w:t>
            </w:r>
            <w:r>
              <w:rPr>
                <w:rFonts w:hint="eastAsia" w:ascii="宋体" w:hAnsi="宋体" w:eastAsia="宋体"/>
                <w:color w:val="auto"/>
                <w:sz w:val="24"/>
                <w:szCs w:val="18"/>
                <w:highlight w:val="none"/>
              </w:rPr>
              <w:t>不良信用记录情形</w:t>
            </w:r>
          </w:p>
        </w:tc>
        <w:tc>
          <w:tcPr>
            <w:tcW w:w="1073" w:type="pct"/>
            <w:tcBorders>
              <w:bottom w:val="single" w:color="auto" w:sz="4" w:space="0"/>
            </w:tcBorders>
            <w:vAlign w:val="center"/>
          </w:tcPr>
          <w:p w14:paraId="103586CC">
            <w:pPr>
              <w:spacing w:line="360" w:lineRule="auto"/>
              <w:jc w:val="left"/>
              <w:rPr>
                <w:rFonts w:asciiTheme="minorEastAsia" w:hAnsiTheme="minorEastAsia" w:eastAsiaTheme="minorEastAsia"/>
                <w:color w:val="auto"/>
                <w:sz w:val="24"/>
                <w:highlight w:val="none"/>
              </w:rPr>
            </w:pPr>
            <w:r>
              <w:rPr>
                <w:rFonts w:hint="eastAsia" w:ascii="宋体" w:hAnsi="宋体" w:eastAsia="宋体" w:cs="宋体"/>
                <w:sz w:val="24"/>
                <w:szCs w:val="24"/>
              </w:rPr>
              <w:t>无须</w:t>
            </w:r>
            <w:r>
              <w:rPr>
                <w:rFonts w:hint="eastAsia" w:ascii="宋体" w:hAnsi="宋体" w:eastAsia="宋体" w:cs="宋体"/>
                <w:sz w:val="24"/>
                <w:szCs w:val="24"/>
                <w:lang w:val="en-US" w:eastAsia="zh-CN"/>
              </w:rPr>
              <w:t>供应商提</w:t>
            </w:r>
            <w:r>
              <w:rPr>
                <w:rFonts w:hint="eastAsia" w:ascii="宋体" w:hAnsi="宋体" w:eastAsia="宋体" w:cs="宋体"/>
                <w:sz w:val="24"/>
                <w:szCs w:val="24"/>
              </w:rPr>
              <w:t>供，由采购人或采购代理机构查询。</w:t>
            </w:r>
          </w:p>
        </w:tc>
      </w:tr>
      <w:tr w14:paraId="73AC3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tcBorders>
              <w:bottom w:val="single" w:color="auto" w:sz="4" w:space="0"/>
            </w:tcBorders>
            <w:vAlign w:val="center"/>
          </w:tcPr>
          <w:p w14:paraId="7F6251E6">
            <w:pPr>
              <w:adjustRightInd w:val="0"/>
              <w:snapToGrid w:val="0"/>
              <w:spacing w:line="360" w:lineRule="auto"/>
              <w:ind w:right="-10" w:rightChars="0"/>
              <w:jc w:val="center"/>
              <w:rPr>
                <w:rFonts w:cs="@仿宋_GB2312" w:asciiTheme="minorEastAsia" w:hAnsiTheme="minorEastAsia" w:eastAsiaTheme="minorEastAsia"/>
                <w:color w:val="auto"/>
                <w:kern w:val="2"/>
                <w:sz w:val="24"/>
                <w:highlight w:val="none"/>
                <w:lang w:val="en-US" w:eastAsia="zh-CN" w:bidi="ar-SA"/>
              </w:rPr>
            </w:pPr>
            <w:r>
              <w:rPr>
                <w:rFonts w:hint="eastAsia" w:ascii="宋体" w:hAnsi="宋体" w:eastAsia="宋体"/>
                <w:color w:val="auto"/>
                <w:sz w:val="24"/>
                <w:highlight w:val="none"/>
              </w:rPr>
              <w:t>4</w:t>
            </w:r>
          </w:p>
        </w:tc>
        <w:tc>
          <w:tcPr>
            <w:tcW w:w="1009" w:type="pct"/>
            <w:tcBorders>
              <w:bottom w:val="single" w:color="auto" w:sz="4" w:space="0"/>
            </w:tcBorders>
            <w:vAlign w:val="center"/>
          </w:tcPr>
          <w:p w14:paraId="44B7CED7">
            <w:pPr>
              <w:spacing w:after="50" w:line="360" w:lineRule="auto"/>
              <w:ind w:right="-10" w:rightChars="0"/>
              <w:jc w:val="center"/>
              <w:rPr>
                <w:rFonts w:asciiTheme="majorEastAsia" w:hAnsiTheme="majorEastAsia" w:eastAsiaTheme="majorEastAsia"/>
                <w:color w:val="auto"/>
                <w:sz w:val="24"/>
                <w:szCs w:val="28"/>
                <w:highlight w:val="none"/>
              </w:rPr>
            </w:pPr>
            <w:r>
              <w:rPr>
                <w:rFonts w:hint="eastAsia" w:ascii="宋体" w:hAnsi="宋体" w:eastAsia="宋体" w:cs="宋体"/>
                <w:color w:val="auto"/>
                <w:sz w:val="24"/>
                <w:szCs w:val="24"/>
                <w:highlight w:val="none"/>
              </w:rPr>
              <w:t>中小企业证明文件（</w:t>
            </w:r>
            <w:r>
              <w:rPr>
                <w:rFonts w:hint="eastAsia" w:ascii="宋体" w:hAnsi="宋体" w:eastAsia="宋体" w:cs="宋体"/>
                <w:i/>
                <w:iCs/>
                <w:color w:val="auto"/>
                <w:sz w:val="24"/>
                <w:szCs w:val="24"/>
                <w:highlight w:val="none"/>
                <w:lang w:val="en-US" w:eastAsia="zh-CN"/>
              </w:rPr>
              <w:t>适用于</w:t>
            </w:r>
            <w:r>
              <w:rPr>
                <w:rFonts w:hint="eastAsia" w:ascii="宋体" w:hAnsi="宋体" w:eastAsia="宋体" w:cs="宋体"/>
                <w:i/>
                <w:iCs/>
                <w:color w:val="auto"/>
                <w:sz w:val="24"/>
                <w:szCs w:val="24"/>
                <w:highlight w:val="none"/>
              </w:rPr>
              <w:t>专门面向中小企业采购项目</w:t>
            </w:r>
            <w:r>
              <w:rPr>
                <w:rFonts w:hint="eastAsia" w:ascii="宋体" w:hAnsi="宋体" w:eastAsia="宋体" w:cs="宋体"/>
                <w:i/>
                <w:iCs/>
                <w:color w:val="auto"/>
                <w:sz w:val="24"/>
                <w:szCs w:val="24"/>
                <w:highlight w:val="none"/>
                <w:lang w:val="en-US" w:eastAsia="zh-CN"/>
              </w:rPr>
              <w:t>或预留中小企业采购份额项目</w:t>
            </w:r>
            <w:r>
              <w:rPr>
                <w:rFonts w:hint="eastAsia" w:ascii="宋体" w:hAnsi="宋体" w:eastAsia="宋体" w:cs="宋体"/>
                <w:color w:val="auto"/>
                <w:sz w:val="24"/>
                <w:szCs w:val="24"/>
                <w:highlight w:val="none"/>
              </w:rPr>
              <w:t>）</w:t>
            </w:r>
          </w:p>
        </w:tc>
        <w:tc>
          <w:tcPr>
            <w:tcW w:w="2524" w:type="pct"/>
            <w:tcBorders>
              <w:bottom w:val="single" w:color="auto" w:sz="4" w:space="0"/>
            </w:tcBorders>
            <w:vAlign w:val="top"/>
          </w:tcPr>
          <w:p w14:paraId="1346EB27">
            <w:pPr>
              <w:spacing w:after="50" w:line="360" w:lineRule="auto"/>
              <w:ind w:right="-10"/>
              <w:jc w:val="left"/>
              <w:rPr>
                <w:rFonts w:hint="eastAsia" w:ascii="宋体" w:hAnsi="宋体" w:eastAsia="宋体" w:cs="宋体"/>
                <w:color w:val="auto"/>
                <w:sz w:val="24"/>
                <w:szCs w:val="24"/>
                <w:highlight w:val="none"/>
                <w:lang w:eastAsia="zh-CN"/>
              </w:rPr>
            </w:pPr>
            <w:r>
              <w:rPr>
                <w:rFonts w:hint="eastAsia" w:ascii="宋体" w:hAnsi="宋体" w:eastAsia="宋体"/>
                <w:color w:val="auto"/>
                <w:sz w:val="24"/>
                <w:szCs w:val="28"/>
                <w:highlight w:val="none"/>
              </w:rPr>
              <w:t>符合</w:t>
            </w:r>
            <w:r>
              <w:rPr>
                <w:rFonts w:hint="eastAsia" w:ascii="宋体" w:hAnsi="宋体" w:eastAsia="宋体"/>
                <w:color w:val="auto"/>
                <w:sz w:val="24"/>
                <w:szCs w:val="28"/>
                <w:highlight w:val="none"/>
                <w:lang w:val="en-US" w:eastAsia="zh-CN"/>
              </w:rPr>
              <w:t>申请人的</w:t>
            </w:r>
            <w:r>
              <w:rPr>
                <w:rFonts w:hint="eastAsia" w:ascii="宋体" w:hAnsi="宋体" w:eastAsia="宋体"/>
                <w:color w:val="auto"/>
                <w:sz w:val="24"/>
                <w:szCs w:val="28"/>
                <w:highlight w:val="none"/>
              </w:rPr>
              <w:t>资格</w:t>
            </w:r>
            <w:r>
              <w:rPr>
                <w:rFonts w:hint="eastAsia" w:ascii="宋体" w:hAnsi="宋体" w:eastAsia="宋体"/>
                <w:color w:val="auto"/>
                <w:sz w:val="24"/>
                <w:szCs w:val="28"/>
                <w:highlight w:val="none"/>
                <w:lang w:val="en-US" w:eastAsia="zh-CN"/>
              </w:rPr>
              <w:t>要求</w:t>
            </w:r>
            <w:r>
              <w:rPr>
                <w:rFonts w:hint="eastAsia" w:ascii="宋体" w:hAnsi="宋体" w:eastAsia="宋体"/>
                <w:color w:val="auto"/>
                <w:sz w:val="24"/>
                <w:szCs w:val="28"/>
                <w:highlight w:val="none"/>
              </w:rPr>
              <w:t>中落实政府采购政策需满足的资格要求</w:t>
            </w:r>
            <w:r>
              <w:rPr>
                <w:rFonts w:hint="eastAsia" w:ascii="宋体" w:hAnsi="宋体" w:eastAsia="宋体"/>
                <w:color w:val="auto"/>
                <w:sz w:val="24"/>
                <w:szCs w:val="28"/>
                <w:highlight w:val="none"/>
                <w:lang w:eastAsia="zh-CN"/>
              </w:rPr>
              <w:t>：</w:t>
            </w:r>
          </w:p>
          <w:p w14:paraId="431CF00D">
            <w:pPr>
              <w:spacing w:after="50" w:line="360" w:lineRule="auto"/>
              <w:ind w:right="-1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专门面向中小企业采购</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供《中小企业声明函》或《残疾人福利性单位声明函》或由省级以上监狱管理局、戒毒管理局（含新疆生产建设兵团）出具的属于监狱企业的证明文件。</w:t>
            </w:r>
          </w:p>
          <w:p w14:paraId="3D0DCD72">
            <w:pPr>
              <w:spacing w:after="50" w:line="360" w:lineRule="auto"/>
              <w:ind w:right="-10" w:rightChars="0"/>
              <w:jc w:val="left"/>
              <w:rPr>
                <w:rFonts w:asciiTheme="majorEastAsia" w:hAnsiTheme="majorEastAsia" w:eastAsiaTheme="majorEastAsia"/>
                <w:color w:val="auto"/>
                <w:sz w:val="24"/>
                <w:szCs w:val="28"/>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如</w:t>
            </w:r>
            <w:r>
              <w:rPr>
                <w:rFonts w:hint="eastAsia" w:ascii="宋体" w:hAnsi="宋体" w:eastAsia="宋体" w:cs="宋体"/>
                <w:color w:val="auto"/>
                <w:sz w:val="24"/>
                <w:szCs w:val="24"/>
                <w:highlight w:val="none"/>
                <w:lang w:val="en-US" w:eastAsia="zh-CN"/>
              </w:rPr>
              <w:t>询价通知书</w:t>
            </w:r>
            <w:r>
              <w:rPr>
                <w:rFonts w:hint="eastAsia" w:ascii="宋体" w:hAnsi="宋体" w:eastAsia="宋体" w:cs="宋体"/>
                <w:color w:val="auto"/>
                <w:sz w:val="24"/>
                <w:szCs w:val="24"/>
                <w:highlight w:val="none"/>
              </w:rPr>
              <w:t>要求以联合体形式参加或者要求合同分包的，且</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w:t>
            </w:r>
            <w:r>
              <w:rPr>
                <w:rFonts w:hint="eastAsia" w:ascii="宋体" w:hAnsi="宋体" w:eastAsia="宋体" w:cs="宋体"/>
                <w:color w:val="auto"/>
                <w:sz w:val="24"/>
                <w:szCs w:val="24"/>
                <w:highlight w:val="none"/>
                <w:lang w:val="en-US" w:eastAsia="zh-CN"/>
              </w:rPr>
              <w:t>询价通知书</w:t>
            </w:r>
            <w:r>
              <w:rPr>
                <w:rFonts w:hint="eastAsia" w:ascii="宋体" w:hAnsi="宋体" w:eastAsia="宋体" w:cs="宋体"/>
                <w:color w:val="auto"/>
                <w:sz w:val="24"/>
                <w:szCs w:val="24"/>
                <w:highlight w:val="none"/>
              </w:rPr>
              <w:t>关于预留份额的要求。</w:t>
            </w:r>
          </w:p>
        </w:tc>
        <w:tc>
          <w:tcPr>
            <w:tcW w:w="1073" w:type="pct"/>
            <w:tcBorders>
              <w:bottom w:val="single" w:color="auto" w:sz="4" w:space="0"/>
            </w:tcBorders>
            <w:vAlign w:val="center"/>
          </w:tcPr>
          <w:p w14:paraId="3447CD80">
            <w:pPr>
              <w:spacing w:after="50" w:line="360" w:lineRule="auto"/>
              <w:ind w:right="-10" w:rightChars="0"/>
              <w:jc w:val="center"/>
              <w:rPr>
                <w:rFonts w:asciiTheme="majorEastAsia" w:hAnsiTheme="majorEastAsia" w:eastAsiaTheme="majorEastAsia"/>
                <w:color w:val="auto"/>
                <w:sz w:val="24"/>
                <w:highlight w:val="none"/>
              </w:rPr>
            </w:pP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6AD3C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Align w:val="center"/>
          </w:tcPr>
          <w:p w14:paraId="601926EB">
            <w:pPr>
              <w:adjustRightInd w:val="0"/>
              <w:snapToGrid w:val="0"/>
              <w:spacing w:line="360" w:lineRule="auto"/>
              <w:ind w:right="-10" w:rightChars="0"/>
              <w:jc w:val="center"/>
              <w:rPr>
                <w:rFonts w:cs="@仿宋_GB2312" w:asciiTheme="majorEastAsia" w:hAnsiTheme="majorEastAsia" w:eastAsiaTheme="majorEastAsia"/>
                <w:color w:val="auto"/>
                <w:kern w:val="2"/>
                <w:sz w:val="24"/>
                <w:highlight w:val="none"/>
                <w:lang w:val="en-US" w:eastAsia="zh-CN" w:bidi="ar-SA"/>
              </w:rPr>
            </w:pPr>
            <w:r>
              <w:rPr>
                <w:rFonts w:hint="eastAsia" w:ascii="宋体" w:hAnsi="宋体" w:eastAsia="宋体"/>
                <w:color w:val="auto"/>
                <w:sz w:val="24"/>
                <w:highlight w:val="none"/>
              </w:rPr>
              <w:t>5</w:t>
            </w:r>
          </w:p>
        </w:tc>
        <w:tc>
          <w:tcPr>
            <w:tcW w:w="1009" w:type="pct"/>
            <w:vAlign w:val="top"/>
          </w:tcPr>
          <w:p w14:paraId="6C990B43">
            <w:pPr>
              <w:spacing w:after="50" w:line="360" w:lineRule="auto"/>
              <w:ind w:right="-10" w:rightChars="0"/>
              <w:jc w:val="center"/>
              <w:rPr>
                <w:rFonts w:asciiTheme="majorEastAsia" w:hAnsiTheme="majorEastAsia" w:eastAsiaTheme="majorEastAsia"/>
                <w:color w:val="auto"/>
                <w:sz w:val="24"/>
                <w:szCs w:val="28"/>
                <w:highlight w:val="none"/>
              </w:rPr>
            </w:pPr>
            <w:r>
              <w:rPr>
                <w:rFonts w:hint="eastAsia" w:ascii="宋体" w:hAnsi="宋体" w:eastAsia="宋体" w:cs="宋体"/>
                <w:color w:val="auto"/>
                <w:sz w:val="24"/>
                <w:szCs w:val="24"/>
                <w:highlight w:val="none"/>
              </w:rPr>
              <w:t>拟分包情况说明及分包意向协议（</w:t>
            </w:r>
            <w:r>
              <w:rPr>
                <w:rFonts w:hint="eastAsia" w:ascii="宋体" w:hAnsi="宋体" w:eastAsia="宋体" w:cs="宋体"/>
                <w:i/>
                <w:iCs/>
                <w:color w:val="auto"/>
                <w:sz w:val="24"/>
                <w:szCs w:val="24"/>
                <w:highlight w:val="none"/>
                <w:lang w:val="en-US" w:eastAsia="zh-CN"/>
              </w:rPr>
              <w:t>适用于合同分包预留中小企业采购份额项目</w:t>
            </w:r>
            <w:r>
              <w:rPr>
                <w:rFonts w:hint="eastAsia" w:ascii="宋体" w:hAnsi="宋体" w:eastAsia="宋体" w:cs="宋体"/>
                <w:color w:val="auto"/>
                <w:sz w:val="24"/>
                <w:szCs w:val="24"/>
                <w:highlight w:val="none"/>
              </w:rPr>
              <w:t>）</w:t>
            </w:r>
          </w:p>
        </w:tc>
        <w:tc>
          <w:tcPr>
            <w:tcW w:w="2524" w:type="pct"/>
            <w:vAlign w:val="center"/>
          </w:tcPr>
          <w:p w14:paraId="73D0BE9F">
            <w:pPr>
              <w:spacing w:after="50" w:line="360" w:lineRule="auto"/>
              <w:ind w:right="-10" w:rightChars="0"/>
              <w:jc w:val="both"/>
              <w:rPr>
                <w:rFonts w:asciiTheme="majorEastAsia" w:hAnsiTheme="majorEastAsia" w:eastAsiaTheme="majorEastAsia"/>
                <w:color w:val="auto"/>
                <w:sz w:val="24"/>
                <w:szCs w:val="28"/>
                <w:highlight w:val="none"/>
              </w:rPr>
            </w:pPr>
            <w:r>
              <w:rPr>
                <w:rFonts w:hint="eastAsia" w:ascii="宋体" w:hAnsi="宋体" w:eastAsia="宋体" w:cs="宋体"/>
                <w:color w:val="auto"/>
                <w:sz w:val="24"/>
                <w:szCs w:val="24"/>
                <w:highlight w:val="none"/>
              </w:rPr>
              <w:t>通过分包措施预留部分采购份额面向中小企业采购</w:t>
            </w:r>
            <w:r>
              <w:rPr>
                <w:rFonts w:hint="eastAsia" w:ascii="宋体" w:hAnsi="宋体" w:eastAsia="宋体" w:cs="宋体"/>
                <w:color w:val="auto"/>
                <w:sz w:val="24"/>
                <w:szCs w:val="24"/>
                <w:highlight w:val="none"/>
                <w:lang w:eastAsia="zh-CN"/>
              </w:rPr>
              <w:t>且</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因落实政府采购政策拟进行分包的。</w:t>
            </w:r>
          </w:p>
        </w:tc>
        <w:tc>
          <w:tcPr>
            <w:tcW w:w="1073" w:type="pct"/>
            <w:vAlign w:val="center"/>
          </w:tcPr>
          <w:p w14:paraId="1FAA3226">
            <w:pPr>
              <w:spacing w:after="50" w:line="360" w:lineRule="auto"/>
              <w:ind w:right="-10" w:rightChars="0"/>
              <w:jc w:val="both"/>
              <w:rPr>
                <w:rFonts w:asciiTheme="majorEastAsia" w:hAnsiTheme="majorEastAsia" w:eastAsiaTheme="majorEastAsia"/>
                <w:color w:val="auto"/>
                <w:sz w:val="24"/>
                <w:highlight w:val="none"/>
              </w:rPr>
            </w:pP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7A59D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Align w:val="center"/>
          </w:tcPr>
          <w:p w14:paraId="7C3DE059">
            <w:pPr>
              <w:adjustRightInd w:val="0"/>
              <w:snapToGrid w:val="0"/>
              <w:spacing w:line="360" w:lineRule="auto"/>
              <w:ind w:right="-10" w:rightChars="0"/>
              <w:jc w:val="center"/>
              <w:rPr>
                <w:rFonts w:cs="@仿宋_GB2312" w:asciiTheme="majorEastAsia" w:hAnsiTheme="majorEastAsia" w:eastAsiaTheme="majorEastAsia"/>
                <w:color w:val="auto"/>
                <w:kern w:val="2"/>
                <w:sz w:val="24"/>
                <w:highlight w:val="none"/>
                <w:lang w:val="en-US" w:eastAsia="zh-CN" w:bidi="ar-SA"/>
              </w:rPr>
            </w:pPr>
            <w:r>
              <w:rPr>
                <w:rFonts w:hint="eastAsia" w:ascii="宋体" w:hAnsi="宋体" w:eastAsia="宋体"/>
                <w:color w:val="auto"/>
                <w:sz w:val="24"/>
                <w:highlight w:val="none"/>
              </w:rPr>
              <w:t>6</w:t>
            </w:r>
          </w:p>
        </w:tc>
        <w:tc>
          <w:tcPr>
            <w:tcW w:w="1009" w:type="pct"/>
            <w:vAlign w:val="center"/>
          </w:tcPr>
          <w:p w14:paraId="5A5B6FCB">
            <w:pPr>
              <w:spacing w:after="50" w:line="360" w:lineRule="auto"/>
              <w:ind w:right="-10" w:rightChars="0"/>
              <w:jc w:val="both"/>
              <w:rPr>
                <w:rFonts w:asciiTheme="minorEastAsia" w:hAnsiTheme="minorEastAsia" w:eastAsiaTheme="minorEastAsia"/>
                <w:color w:val="auto"/>
                <w:sz w:val="24"/>
                <w:szCs w:val="28"/>
                <w:highlight w:val="none"/>
              </w:rPr>
            </w:pPr>
            <w:r>
              <w:rPr>
                <w:rFonts w:hint="eastAsia" w:ascii="宋体" w:hAnsi="宋体" w:eastAsia="宋体" w:cs="宋体"/>
                <w:spacing w:val="10"/>
                <w:sz w:val="24"/>
                <w:szCs w:val="24"/>
                <w:lang w:eastAsia="zh-CN"/>
              </w:rPr>
              <w:t>其他</w:t>
            </w:r>
            <w:r>
              <w:rPr>
                <w:rFonts w:ascii="宋体" w:hAnsi="宋体" w:eastAsia="宋体" w:cs="宋体"/>
                <w:spacing w:val="10"/>
                <w:sz w:val="24"/>
                <w:szCs w:val="24"/>
              </w:rPr>
              <w:t>落实政府采</w:t>
            </w:r>
            <w:r>
              <w:rPr>
                <w:rFonts w:ascii="宋体" w:hAnsi="宋体" w:eastAsia="宋体" w:cs="宋体"/>
                <w:spacing w:val="11"/>
                <w:sz w:val="24"/>
                <w:szCs w:val="24"/>
              </w:rPr>
              <w:t>购政策的资格要</w:t>
            </w:r>
            <w:r>
              <w:rPr>
                <w:rFonts w:ascii="宋体" w:hAnsi="宋体" w:eastAsia="宋体" w:cs="宋体"/>
                <w:sz w:val="24"/>
                <w:szCs w:val="24"/>
              </w:rPr>
              <w:t>求</w:t>
            </w:r>
          </w:p>
        </w:tc>
        <w:tc>
          <w:tcPr>
            <w:tcW w:w="2524" w:type="pct"/>
            <w:vAlign w:val="center"/>
          </w:tcPr>
          <w:p w14:paraId="608610F6">
            <w:pPr>
              <w:spacing w:after="50" w:line="360" w:lineRule="auto"/>
              <w:ind w:right="-10" w:rightChars="0"/>
              <w:jc w:val="both"/>
              <w:rPr>
                <w:rFonts w:asciiTheme="minorEastAsia" w:hAnsiTheme="minorEastAsia" w:eastAsiaTheme="minorEastAsia"/>
                <w:color w:val="auto"/>
                <w:sz w:val="24"/>
                <w:szCs w:val="28"/>
                <w:highlight w:val="none"/>
              </w:rPr>
            </w:pPr>
            <w:r>
              <w:rPr>
                <w:rFonts w:ascii="宋体" w:hAnsi="宋体" w:eastAsia="宋体" w:cs="宋体"/>
                <w:spacing w:val="-2"/>
                <w:sz w:val="24"/>
                <w:szCs w:val="24"/>
              </w:rPr>
              <w:t>如有，见第一章《</w:t>
            </w:r>
            <w:r>
              <w:rPr>
                <w:rFonts w:hint="eastAsia" w:ascii="宋体" w:hAnsi="宋体" w:eastAsia="宋体" w:cs="宋体"/>
                <w:spacing w:val="-2"/>
                <w:sz w:val="24"/>
                <w:szCs w:val="24"/>
                <w:lang w:val="en-US" w:eastAsia="zh-CN"/>
              </w:rPr>
              <w:t>询价</w:t>
            </w:r>
            <w:r>
              <w:rPr>
                <w:rFonts w:ascii="宋体" w:hAnsi="宋体" w:eastAsia="宋体" w:cs="宋体"/>
                <w:spacing w:val="-2"/>
                <w:sz w:val="24"/>
                <w:szCs w:val="24"/>
              </w:rPr>
              <w:t>邀请》</w:t>
            </w:r>
          </w:p>
        </w:tc>
        <w:tc>
          <w:tcPr>
            <w:tcW w:w="1073" w:type="pct"/>
            <w:vAlign w:val="center"/>
          </w:tcPr>
          <w:p w14:paraId="7A59D2E1">
            <w:pPr>
              <w:spacing w:after="50" w:line="360" w:lineRule="auto"/>
              <w:ind w:right="-10" w:rightChars="0"/>
              <w:jc w:val="both"/>
              <w:rPr>
                <w:rFonts w:asciiTheme="minorEastAsia" w:hAnsiTheme="minorEastAsia" w:eastAsiaTheme="minorEastAsia"/>
                <w:color w:val="auto"/>
                <w:sz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r w14:paraId="12675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Align w:val="center"/>
          </w:tcPr>
          <w:p w14:paraId="2F5858A8">
            <w:pPr>
              <w:adjustRightInd w:val="0"/>
              <w:snapToGrid w:val="0"/>
              <w:spacing w:line="360" w:lineRule="auto"/>
              <w:ind w:right="-10" w:rightChars="0"/>
              <w:jc w:val="center"/>
              <w:rPr>
                <w:rFonts w:cs="@仿宋_GB2312" w:asciiTheme="minorEastAsia" w:hAnsiTheme="minorEastAsia" w:eastAsiaTheme="minorEastAsia"/>
                <w:color w:val="auto"/>
                <w:kern w:val="2"/>
                <w:sz w:val="24"/>
                <w:highlight w:val="none"/>
                <w:lang w:val="en-US" w:eastAsia="zh-CN" w:bidi="ar-SA"/>
              </w:rPr>
            </w:pPr>
            <w:r>
              <w:rPr>
                <w:rFonts w:hint="eastAsia" w:asciiTheme="majorEastAsia" w:hAnsiTheme="majorEastAsia" w:eastAsiaTheme="majorEastAsia"/>
                <w:color w:val="auto"/>
                <w:sz w:val="24"/>
                <w:highlight w:val="none"/>
              </w:rPr>
              <w:t>7</w:t>
            </w:r>
          </w:p>
        </w:tc>
        <w:tc>
          <w:tcPr>
            <w:tcW w:w="1009" w:type="pct"/>
            <w:vAlign w:val="center"/>
          </w:tcPr>
          <w:p w14:paraId="73651248">
            <w:pPr>
              <w:spacing w:after="50" w:line="360" w:lineRule="auto"/>
              <w:ind w:right="-10" w:rightChars="0"/>
              <w:jc w:val="both"/>
              <w:rPr>
                <w:rFonts w:asciiTheme="minorEastAsia" w:hAnsiTheme="minorEastAsia" w:eastAsiaTheme="minorEastAsia"/>
                <w:color w:val="auto"/>
                <w:sz w:val="24"/>
                <w:highlight w:val="none"/>
              </w:rPr>
            </w:pPr>
            <w:r>
              <w:rPr>
                <w:rFonts w:ascii="宋体" w:hAnsi="宋体" w:eastAsia="宋体" w:cs="宋体"/>
                <w:spacing w:val="10"/>
                <w:sz w:val="24"/>
                <w:szCs w:val="24"/>
              </w:rPr>
              <w:t>本项目对于联合</w:t>
            </w:r>
            <w:r>
              <w:rPr>
                <w:rFonts w:ascii="宋体" w:hAnsi="宋体" w:eastAsia="宋体" w:cs="宋体"/>
                <w:spacing w:val="-2"/>
                <w:sz w:val="24"/>
                <w:szCs w:val="24"/>
              </w:rPr>
              <w:t>体的要求</w:t>
            </w:r>
            <w:r>
              <w:rPr>
                <w:rFonts w:hint="eastAsia" w:ascii="宋体" w:hAnsi="宋体" w:eastAsia="宋体" w:cs="宋体"/>
                <w:spacing w:val="-2"/>
                <w:sz w:val="24"/>
                <w:szCs w:val="24"/>
                <w:lang w:eastAsia="zh-CN"/>
              </w:rPr>
              <w:t>（</w:t>
            </w:r>
            <w:r>
              <w:rPr>
                <w:rFonts w:hint="eastAsia" w:ascii="宋体" w:hAnsi="宋体" w:eastAsia="宋体" w:cs="宋体"/>
                <w:i/>
                <w:iCs/>
                <w:spacing w:val="-2"/>
                <w:sz w:val="24"/>
                <w:szCs w:val="24"/>
                <w:lang w:val="en-US" w:eastAsia="zh-CN"/>
              </w:rPr>
              <w:t>适用于接受联合体参加询价项目</w:t>
            </w:r>
            <w:r>
              <w:rPr>
                <w:rFonts w:hint="eastAsia" w:ascii="宋体" w:hAnsi="宋体" w:eastAsia="宋体" w:cs="宋体"/>
                <w:spacing w:val="-2"/>
                <w:sz w:val="24"/>
                <w:szCs w:val="24"/>
                <w:lang w:eastAsia="zh-CN"/>
              </w:rPr>
              <w:t>）</w:t>
            </w:r>
          </w:p>
        </w:tc>
        <w:tc>
          <w:tcPr>
            <w:tcW w:w="2524" w:type="pct"/>
            <w:vAlign w:val="center"/>
          </w:tcPr>
          <w:p w14:paraId="15518AE2">
            <w:pPr>
              <w:spacing w:after="50" w:line="360" w:lineRule="auto"/>
              <w:ind w:right="-10" w:rightChars="0"/>
              <w:jc w:val="both"/>
              <w:rPr>
                <w:rFonts w:asciiTheme="minorEastAsia" w:hAnsiTheme="minorEastAsia" w:eastAsiaTheme="minorEastAsia"/>
                <w:color w:val="auto"/>
                <w:sz w:val="24"/>
                <w:szCs w:val="28"/>
                <w:highlight w:val="none"/>
              </w:rPr>
            </w:pPr>
            <w:r>
              <w:rPr>
                <w:rFonts w:hint="eastAsia" w:ascii="宋体" w:hAnsi="宋体" w:eastAsia="宋体" w:cs="宋体"/>
                <w:spacing w:val="-2"/>
                <w:sz w:val="24"/>
                <w:szCs w:val="24"/>
                <w:lang w:val="en-US" w:eastAsia="zh-CN"/>
              </w:rPr>
              <w:t>联合体参加询价的</w:t>
            </w:r>
            <w:r>
              <w:rPr>
                <w:rFonts w:hint="eastAsia" w:ascii="宋体" w:hAnsi="宋体" w:eastAsia="宋体" w:cs="宋体"/>
                <w:spacing w:val="10"/>
                <w:kern w:val="2"/>
                <w:sz w:val="24"/>
                <w:szCs w:val="24"/>
                <w:lang w:val="en-US" w:eastAsia="zh-CN" w:bidi="ar-SA"/>
              </w:rPr>
              <w:t>详见</w:t>
            </w:r>
            <w:r>
              <w:rPr>
                <w:rFonts w:hint="eastAsia" w:ascii="宋体" w:hAnsi="宋体" w:eastAsia="宋体" w:cs="宋体"/>
                <w:sz w:val="24"/>
                <w:szCs w:val="24"/>
                <w:lang w:val="en-US" w:eastAsia="zh-CN"/>
              </w:rPr>
              <w:t>供应商</w:t>
            </w:r>
            <w:r>
              <w:rPr>
                <w:rFonts w:hint="eastAsia" w:ascii="宋体" w:hAnsi="宋体" w:eastAsia="宋体" w:cs="宋体"/>
                <w:sz w:val="24"/>
                <w:szCs w:val="24"/>
                <w:lang w:val="zh-CN" w:eastAsia="zh-CN"/>
              </w:rPr>
              <w:t>须知正文第</w:t>
            </w:r>
            <w:r>
              <w:rPr>
                <w:rFonts w:hint="eastAsia" w:ascii="宋体" w:hAnsi="宋体" w:eastAsia="宋体" w:cs="宋体"/>
                <w:sz w:val="24"/>
                <w:szCs w:val="24"/>
                <w:lang w:val="en-US" w:eastAsia="zh-CN"/>
              </w:rPr>
              <w:t>1.5条，且</w:t>
            </w:r>
            <w:r>
              <w:rPr>
                <w:rFonts w:hint="eastAsia" w:ascii="宋体" w:hAnsi="宋体" w:eastAsia="宋体" w:cs="宋体"/>
                <w:spacing w:val="10"/>
                <w:kern w:val="2"/>
                <w:sz w:val="24"/>
                <w:szCs w:val="24"/>
                <w:lang w:val="en-US" w:eastAsia="zh-CN" w:bidi="ar-SA"/>
              </w:rPr>
              <w:t>提</w:t>
            </w:r>
            <w:r>
              <w:rPr>
                <w:rFonts w:ascii="宋体" w:hAnsi="宋体" w:eastAsia="宋体" w:cs="宋体"/>
                <w:spacing w:val="10"/>
                <w:kern w:val="2"/>
                <w:sz w:val="24"/>
                <w:szCs w:val="24"/>
                <w:lang w:val="en-US" w:eastAsia="zh-CN" w:bidi="ar-SA"/>
              </w:rPr>
              <w:t>供《联合协议》。</w:t>
            </w:r>
          </w:p>
        </w:tc>
        <w:tc>
          <w:tcPr>
            <w:tcW w:w="1073" w:type="pct"/>
            <w:vAlign w:val="center"/>
          </w:tcPr>
          <w:p w14:paraId="6250E811">
            <w:pPr>
              <w:spacing w:after="50" w:line="360" w:lineRule="auto"/>
              <w:ind w:right="-10" w:rightChars="0"/>
              <w:jc w:val="both"/>
              <w:rPr>
                <w:rFonts w:asciiTheme="minorEastAsia" w:hAnsiTheme="minorEastAsia" w:eastAsiaTheme="minorEastAsia"/>
                <w:color w:val="auto"/>
                <w:sz w:val="24"/>
                <w:highlight w:val="none"/>
              </w:rPr>
            </w:pPr>
            <w:r>
              <w:rPr>
                <w:rFonts w:ascii="宋体" w:hAnsi="宋体" w:eastAsia="宋体" w:cs="宋体"/>
                <w:spacing w:val="10"/>
                <w:kern w:val="2"/>
                <w:sz w:val="24"/>
                <w:szCs w:val="24"/>
                <w:lang w:val="en-US" w:eastAsia="zh-CN" w:bidi="ar-SA"/>
              </w:rPr>
              <w:t>《联合协议》</w:t>
            </w: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59F5E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Align w:val="center"/>
          </w:tcPr>
          <w:p w14:paraId="6AFBC81C">
            <w:pPr>
              <w:adjustRightInd w:val="0"/>
              <w:snapToGrid w:val="0"/>
              <w:spacing w:line="360" w:lineRule="auto"/>
              <w:ind w:right="-10" w:rightChars="0"/>
              <w:jc w:val="center"/>
              <w:rPr>
                <w:rFonts w:cs="@仿宋_GB2312" w:asciiTheme="minorEastAsia" w:hAnsiTheme="minorEastAsia" w:eastAsiaTheme="minorEastAsia"/>
                <w:color w:val="auto"/>
                <w:kern w:val="2"/>
                <w:sz w:val="24"/>
                <w:highlight w:val="none"/>
                <w:lang w:val="en-US" w:eastAsia="zh-CN" w:bidi="ar-SA"/>
              </w:rPr>
            </w:pPr>
            <w:r>
              <w:rPr>
                <w:rFonts w:hint="eastAsia" w:asciiTheme="majorEastAsia" w:hAnsiTheme="majorEastAsia" w:eastAsiaTheme="majorEastAsia"/>
                <w:color w:val="auto"/>
                <w:sz w:val="24"/>
                <w:highlight w:val="none"/>
              </w:rPr>
              <w:t>8</w:t>
            </w:r>
          </w:p>
        </w:tc>
        <w:tc>
          <w:tcPr>
            <w:tcW w:w="1009" w:type="pct"/>
            <w:vAlign w:val="center"/>
          </w:tcPr>
          <w:p w14:paraId="72F0DAD9">
            <w:pPr>
              <w:spacing w:after="50" w:line="360" w:lineRule="auto"/>
              <w:ind w:right="-10" w:rightChars="0"/>
              <w:jc w:val="both"/>
              <w:rPr>
                <w:rFonts w:asciiTheme="minorEastAsia" w:hAnsiTheme="minorEastAsia" w:eastAsiaTheme="minorEastAsia"/>
                <w:color w:val="auto"/>
                <w:sz w:val="24"/>
                <w:szCs w:val="28"/>
                <w:highlight w:val="none"/>
              </w:rPr>
            </w:pPr>
            <w:r>
              <w:rPr>
                <w:rFonts w:ascii="宋体" w:hAnsi="宋体" w:eastAsia="宋体" w:cs="宋体"/>
                <w:spacing w:val="10"/>
                <w:sz w:val="24"/>
                <w:szCs w:val="24"/>
              </w:rPr>
              <w:t>其他特定资格要求</w:t>
            </w:r>
          </w:p>
        </w:tc>
        <w:tc>
          <w:tcPr>
            <w:tcW w:w="2524" w:type="pct"/>
            <w:vAlign w:val="center"/>
          </w:tcPr>
          <w:p w14:paraId="012C3691">
            <w:pPr>
              <w:spacing w:after="50" w:line="360" w:lineRule="auto"/>
              <w:ind w:right="-10" w:rightChars="0"/>
              <w:jc w:val="both"/>
              <w:rPr>
                <w:rFonts w:asciiTheme="minorEastAsia" w:hAnsiTheme="minorEastAsia" w:eastAsiaTheme="minorEastAsia"/>
                <w:color w:val="auto"/>
                <w:sz w:val="24"/>
                <w:szCs w:val="28"/>
                <w:highlight w:val="none"/>
              </w:rPr>
            </w:pPr>
            <w:r>
              <w:rPr>
                <w:rFonts w:ascii="宋体" w:hAnsi="宋体" w:eastAsia="宋体" w:cs="宋体"/>
                <w:spacing w:val="10"/>
                <w:sz w:val="24"/>
                <w:szCs w:val="24"/>
              </w:rPr>
              <w:t>如有，见第一章《</w:t>
            </w:r>
            <w:r>
              <w:rPr>
                <w:rFonts w:hint="eastAsia" w:ascii="宋体" w:hAnsi="宋体" w:eastAsia="宋体" w:cs="宋体"/>
                <w:spacing w:val="10"/>
                <w:sz w:val="24"/>
                <w:szCs w:val="24"/>
                <w:lang w:val="en-US" w:eastAsia="zh-CN"/>
              </w:rPr>
              <w:t>询价</w:t>
            </w:r>
            <w:r>
              <w:rPr>
                <w:rFonts w:ascii="宋体" w:hAnsi="宋体" w:eastAsia="宋体" w:cs="宋体"/>
                <w:spacing w:val="10"/>
                <w:sz w:val="24"/>
                <w:szCs w:val="24"/>
              </w:rPr>
              <w:t>邀请》</w:t>
            </w:r>
          </w:p>
        </w:tc>
        <w:tc>
          <w:tcPr>
            <w:tcW w:w="1073" w:type="pct"/>
            <w:vAlign w:val="center"/>
          </w:tcPr>
          <w:p w14:paraId="53DF3D32">
            <w:pPr>
              <w:spacing w:after="50" w:line="360" w:lineRule="auto"/>
              <w:ind w:right="-10" w:rightChars="0"/>
              <w:jc w:val="both"/>
              <w:rPr>
                <w:rFonts w:asciiTheme="minorEastAsia" w:hAnsiTheme="minorEastAsia" w:eastAsiaTheme="minorEastAsia"/>
                <w:color w:val="auto"/>
                <w:sz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r w14:paraId="02746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Align w:val="center"/>
          </w:tcPr>
          <w:p w14:paraId="785AC3D4">
            <w:pPr>
              <w:adjustRightInd w:val="0"/>
              <w:snapToGrid w:val="0"/>
              <w:spacing w:line="360" w:lineRule="auto"/>
              <w:ind w:right="-10" w:rightChars="0"/>
              <w:jc w:val="center"/>
              <w:rPr>
                <w:rFonts w:cs="@仿宋_GB2312" w:asciiTheme="minorEastAsia" w:hAnsiTheme="minorEastAsia" w:eastAsiaTheme="minorEastAsia"/>
                <w:color w:val="auto"/>
                <w:kern w:val="2"/>
                <w:sz w:val="24"/>
                <w:highlight w:val="none"/>
                <w:lang w:val="en-US" w:eastAsia="zh-CN" w:bidi="ar-SA"/>
              </w:rPr>
            </w:pPr>
            <w:r>
              <w:rPr>
                <w:rFonts w:hint="eastAsia" w:asciiTheme="majorEastAsia" w:hAnsiTheme="majorEastAsia" w:eastAsiaTheme="majorEastAsia"/>
                <w:color w:val="auto"/>
                <w:sz w:val="24"/>
                <w:highlight w:val="none"/>
              </w:rPr>
              <w:t>9</w:t>
            </w:r>
          </w:p>
        </w:tc>
        <w:tc>
          <w:tcPr>
            <w:tcW w:w="1009" w:type="pct"/>
            <w:vAlign w:val="center"/>
          </w:tcPr>
          <w:p w14:paraId="0826CDEA">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lang w:val="en-US" w:eastAsia="zh-CN"/>
              </w:rPr>
              <w:t>响应</w:t>
            </w:r>
            <w:r>
              <w:rPr>
                <w:rFonts w:hint="eastAsia" w:asciiTheme="minorEastAsia" w:hAnsiTheme="minorEastAsia" w:eastAsiaTheme="minorEastAsia"/>
                <w:color w:val="auto"/>
                <w:sz w:val="24"/>
                <w:szCs w:val="28"/>
                <w:highlight w:val="none"/>
              </w:rPr>
              <w:t>函</w:t>
            </w:r>
          </w:p>
        </w:tc>
        <w:tc>
          <w:tcPr>
            <w:tcW w:w="2524" w:type="pct"/>
            <w:vAlign w:val="center"/>
          </w:tcPr>
          <w:p w14:paraId="6FB5313B">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w:t>
            </w:r>
            <w:r>
              <w:rPr>
                <w:rFonts w:hint="eastAsia" w:asciiTheme="minorEastAsia" w:hAnsiTheme="minorEastAsia" w:eastAsiaTheme="minorEastAsia"/>
                <w:color w:val="auto"/>
                <w:sz w:val="24"/>
                <w:szCs w:val="28"/>
                <w:highlight w:val="none"/>
                <w:lang w:val="en-US" w:eastAsia="zh-CN"/>
              </w:rPr>
              <w:t>询价通知书</w:t>
            </w:r>
            <w:r>
              <w:rPr>
                <w:rFonts w:hint="eastAsia" w:asciiTheme="minorEastAsia" w:hAnsiTheme="minorEastAsia" w:eastAsiaTheme="minorEastAsia"/>
                <w:color w:val="auto"/>
                <w:sz w:val="24"/>
                <w:szCs w:val="28"/>
                <w:highlight w:val="none"/>
              </w:rPr>
              <w:t>规定并加盖</w:t>
            </w:r>
            <w:r>
              <w:rPr>
                <w:rFonts w:hint="eastAsia" w:asciiTheme="minorEastAsia" w:hAnsiTheme="minorEastAsia" w:eastAsiaTheme="minorEastAsia"/>
                <w:color w:val="auto"/>
                <w:sz w:val="24"/>
                <w:szCs w:val="28"/>
                <w:highlight w:val="none"/>
                <w:lang w:val="en-US" w:eastAsia="zh-CN"/>
              </w:rPr>
              <w:t>供应商</w:t>
            </w:r>
            <w:r>
              <w:rPr>
                <w:rFonts w:hint="eastAsia" w:asciiTheme="minorEastAsia" w:hAnsiTheme="minorEastAsia" w:eastAsiaTheme="minorEastAsia"/>
                <w:color w:val="auto"/>
                <w:sz w:val="24"/>
                <w:szCs w:val="28"/>
                <w:highlight w:val="none"/>
              </w:rPr>
              <w:t>签章</w:t>
            </w:r>
          </w:p>
        </w:tc>
        <w:tc>
          <w:tcPr>
            <w:tcW w:w="1073" w:type="pct"/>
            <w:vAlign w:val="center"/>
          </w:tcPr>
          <w:p w14:paraId="1F6EE45F">
            <w:pPr>
              <w:adjustRightInd w:val="0"/>
              <w:snapToGrid w:val="0"/>
              <w:spacing w:line="360" w:lineRule="auto"/>
              <w:ind w:right="-10" w:rightChars="0"/>
              <w:jc w:val="center"/>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0D1D5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Align w:val="center"/>
          </w:tcPr>
          <w:p w14:paraId="767F1336">
            <w:pPr>
              <w:adjustRightInd w:val="0"/>
              <w:snapToGrid w:val="0"/>
              <w:spacing w:line="360" w:lineRule="auto"/>
              <w:ind w:right="-10" w:rightChars="0"/>
              <w:jc w:val="center"/>
              <w:rPr>
                <w:rFonts w:cs="@仿宋_GB2312" w:asciiTheme="minorEastAsia" w:hAnsiTheme="minorEastAsia" w:eastAsiaTheme="minorEastAsia"/>
                <w:color w:val="auto"/>
                <w:kern w:val="2"/>
                <w:sz w:val="24"/>
                <w:highlight w:val="none"/>
                <w:lang w:val="en-US" w:eastAsia="zh-CN" w:bidi="ar-SA"/>
              </w:rPr>
            </w:pPr>
            <w:r>
              <w:rPr>
                <w:rFonts w:hint="eastAsia" w:ascii="宋体" w:hAnsi="宋体" w:eastAsia="宋体"/>
                <w:color w:val="auto"/>
                <w:sz w:val="24"/>
                <w:highlight w:val="none"/>
              </w:rPr>
              <w:t>10</w:t>
            </w:r>
          </w:p>
        </w:tc>
        <w:tc>
          <w:tcPr>
            <w:tcW w:w="1009" w:type="pct"/>
            <w:vAlign w:val="center"/>
          </w:tcPr>
          <w:p w14:paraId="58C50285">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授权书</w:t>
            </w:r>
          </w:p>
        </w:tc>
        <w:tc>
          <w:tcPr>
            <w:tcW w:w="2524" w:type="pct"/>
            <w:vAlign w:val="center"/>
          </w:tcPr>
          <w:p w14:paraId="0123AF2D">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w:t>
            </w:r>
            <w:r>
              <w:rPr>
                <w:rFonts w:hint="eastAsia" w:asciiTheme="minorEastAsia" w:hAnsiTheme="minorEastAsia" w:eastAsiaTheme="minorEastAsia"/>
                <w:color w:val="auto"/>
                <w:sz w:val="24"/>
                <w:szCs w:val="28"/>
                <w:highlight w:val="none"/>
                <w:lang w:val="en-US" w:eastAsia="zh-CN"/>
              </w:rPr>
              <w:t>询价通知书</w:t>
            </w:r>
            <w:r>
              <w:rPr>
                <w:rFonts w:hint="eastAsia" w:asciiTheme="minorEastAsia" w:hAnsiTheme="minorEastAsia" w:eastAsiaTheme="minorEastAsia"/>
                <w:color w:val="auto"/>
                <w:sz w:val="24"/>
                <w:szCs w:val="28"/>
                <w:highlight w:val="none"/>
              </w:rPr>
              <w:t>规定并加盖</w:t>
            </w:r>
            <w:r>
              <w:rPr>
                <w:rFonts w:hint="eastAsia" w:asciiTheme="minorEastAsia" w:hAnsiTheme="minorEastAsia" w:eastAsiaTheme="minorEastAsia"/>
                <w:color w:val="auto"/>
                <w:sz w:val="24"/>
                <w:szCs w:val="28"/>
                <w:highlight w:val="none"/>
                <w:lang w:val="en-US" w:eastAsia="zh-CN"/>
              </w:rPr>
              <w:t>供应商</w:t>
            </w:r>
            <w:r>
              <w:rPr>
                <w:rFonts w:hint="eastAsia" w:asciiTheme="minorEastAsia" w:hAnsiTheme="minorEastAsia" w:eastAsiaTheme="minorEastAsia"/>
                <w:color w:val="auto"/>
                <w:sz w:val="24"/>
                <w:szCs w:val="28"/>
                <w:highlight w:val="none"/>
              </w:rPr>
              <w:t>签章</w:t>
            </w:r>
          </w:p>
        </w:tc>
        <w:tc>
          <w:tcPr>
            <w:tcW w:w="1073" w:type="pct"/>
            <w:vAlign w:val="center"/>
          </w:tcPr>
          <w:p w14:paraId="45F34DA7">
            <w:pPr>
              <w:adjustRightInd w:val="0"/>
              <w:snapToGrid w:val="0"/>
              <w:spacing w:line="360" w:lineRule="auto"/>
              <w:ind w:right="-10" w:rightChars="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法定代表人参加</w:t>
            </w:r>
            <w:r>
              <w:rPr>
                <w:rFonts w:hint="eastAsia" w:asciiTheme="minorEastAsia" w:hAnsiTheme="minorEastAsia" w:eastAsiaTheme="minorEastAsia"/>
                <w:color w:val="auto"/>
                <w:sz w:val="24"/>
                <w:highlight w:val="none"/>
                <w:lang w:val="en-US" w:eastAsia="zh-CN"/>
              </w:rPr>
              <w:t>询价</w:t>
            </w:r>
            <w:r>
              <w:rPr>
                <w:rFonts w:hint="eastAsia" w:asciiTheme="minorEastAsia" w:hAnsiTheme="minorEastAsia" w:eastAsiaTheme="minorEastAsia"/>
                <w:color w:val="auto"/>
                <w:sz w:val="24"/>
                <w:highlight w:val="none"/>
              </w:rPr>
              <w:t>的无需此件，提供身份证明即可。</w:t>
            </w: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443DE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Align w:val="center"/>
          </w:tcPr>
          <w:p w14:paraId="3DF43D6A">
            <w:pPr>
              <w:adjustRightInd w:val="0"/>
              <w:snapToGrid w:val="0"/>
              <w:spacing w:line="360" w:lineRule="auto"/>
              <w:ind w:right="-10" w:rightChars="0"/>
              <w:jc w:val="center"/>
              <w:rPr>
                <w:rFonts w:cs="@仿宋_GB2312" w:asciiTheme="minorEastAsia" w:hAnsiTheme="minorEastAsia" w:eastAsiaTheme="minorEastAsia"/>
                <w:color w:val="auto"/>
                <w:kern w:val="2"/>
                <w:sz w:val="24"/>
                <w:highlight w:val="none"/>
                <w:lang w:val="en-US" w:eastAsia="zh-CN" w:bidi="ar-SA"/>
              </w:rPr>
            </w:pPr>
            <w:r>
              <w:rPr>
                <w:rFonts w:hint="eastAsia" w:ascii="宋体" w:hAnsi="宋体" w:eastAsia="宋体"/>
                <w:color w:val="auto"/>
                <w:sz w:val="24"/>
                <w:highlight w:val="none"/>
              </w:rPr>
              <w:t>11</w:t>
            </w:r>
          </w:p>
        </w:tc>
        <w:tc>
          <w:tcPr>
            <w:tcW w:w="1009" w:type="pct"/>
            <w:vAlign w:val="center"/>
          </w:tcPr>
          <w:p w14:paraId="0C508A51">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报价</w:t>
            </w:r>
          </w:p>
        </w:tc>
        <w:tc>
          <w:tcPr>
            <w:tcW w:w="2524" w:type="pct"/>
            <w:vAlign w:val="center"/>
          </w:tcPr>
          <w:p w14:paraId="1A97467F">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lang w:val="en-US" w:eastAsia="zh-CN"/>
              </w:rPr>
              <w:t>询价通知书供应商</w:t>
            </w:r>
            <w:r>
              <w:rPr>
                <w:rFonts w:hint="eastAsia" w:asciiTheme="minorEastAsia" w:hAnsiTheme="minorEastAsia" w:eastAsiaTheme="minorEastAsia"/>
                <w:color w:val="auto"/>
                <w:sz w:val="24"/>
                <w:highlight w:val="none"/>
              </w:rPr>
              <w:t>须知正文第</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条要求</w:t>
            </w:r>
          </w:p>
        </w:tc>
        <w:tc>
          <w:tcPr>
            <w:tcW w:w="1073" w:type="pct"/>
            <w:vAlign w:val="center"/>
          </w:tcPr>
          <w:p w14:paraId="53E0FC18">
            <w:pPr>
              <w:adjustRightInd w:val="0"/>
              <w:snapToGrid w:val="0"/>
              <w:spacing w:line="360" w:lineRule="auto"/>
              <w:ind w:right="-10" w:rightChars="0"/>
              <w:jc w:val="center"/>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24663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Align w:val="center"/>
          </w:tcPr>
          <w:p w14:paraId="033CCA8A">
            <w:pPr>
              <w:adjustRightInd w:val="0"/>
              <w:snapToGrid w:val="0"/>
              <w:spacing w:line="360" w:lineRule="auto"/>
              <w:ind w:right="-10" w:rightChars="0"/>
              <w:jc w:val="center"/>
              <w:rPr>
                <w:rFonts w:cs="@仿宋_GB2312" w:asciiTheme="minorEastAsia" w:hAnsiTheme="minorEastAsia" w:eastAsiaTheme="minorEastAsia"/>
                <w:color w:val="auto"/>
                <w:kern w:val="2"/>
                <w:sz w:val="24"/>
                <w:highlight w:val="none"/>
                <w:lang w:val="en-US" w:eastAsia="zh-CN" w:bidi="ar-SA"/>
              </w:rPr>
            </w:pPr>
            <w:r>
              <w:rPr>
                <w:rFonts w:hint="eastAsia" w:ascii="宋体" w:hAnsi="宋体" w:eastAsia="宋体"/>
                <w:color w:val="auto"/>
                <w:sz w:val="24"/>
                <w:highlight w:val="none"/>
              </w:rPr>
              <w:t>12</w:t>
            </w:r>
          </w:p>
        </w:tc>
        <w:tc>
          <w:tcPr>
            <w:tcW w:w="1009" w:type="pct"/>
            <w:vAlign w:val="center"/>
          </w:tcPr>
          <w:p w14:paraId="3F37A7A2">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商务响应情况</w:t>
            </w:r>
          </w:p>
        </w:tc>
        <w:tc>
          <w:tcPr>
            <w:tcW w:w="2524" w:type="pct"/>
            <w:vAlign w:val="center"/>
          </w:tcPr>
          <w:p w14:paraId="7BA12BB4">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lang w:val="en-US" w:eastAsia="zh-CN"/>
              </w:rPr>
              <w:t>询价通知书</w:t>
            </w:r>
            <w:r>
              <w:rPr>
                <w:rFonts w:hint="eastAsia" w:asciiTheme="minorEastAsia" w:hAnsiTheme="minorEastAsia" w:eastAsiaTheme="minorEastAsia"/>
                <w:color w:val="auto"/>
                <w:sz w:val="24"/>
                <w:szCs w:val="28"/>
                <w:highlight w:val="none"/>
              </w:rPr>
              <w:t>采购需求中对付款方式、供货及安装期限、供货及安装地点、免费质保期</w:t>
            </w:r>
            <w:r>
              <w:rPr>
                <w:rFonts w:hint="eastAsia" w:asciiTheme="minorEastAsia" w:hAnsiTheme="minorEastAsia" w:eastAsiaTheme="minorEastAsia"/>
                <w:color w:val="auto"/>
                <w:sz w:val="24"/>
                <w:szCs w:val="28"/>
                <w:highlight w:val="none"/>
                <w:lang w:val="en-US" w:eastAsia="zh-CN"/>
              </w:rPr>
              <w:t>等实质性</w:t>
            </w:r>
            <w:r>
              <w:rPr>
                <w:rFonts w:hint="eastAsia" w:asciiTheme="minorEastAsia" w:hAnsiTheme="minorEastAsia" w:eastAsiaTheme="minorEastAsia"/>
                <w:color w:val="auto"/>
                <w:sz w:val="24"/>
                <w:szCs w:val="28"/>
                <w:highlight w:val="none"/>
              </w:rPr>
              <w:t>要求</w:t>
            </w:r>
          </w:p>
        </w:tc>
        <w:tc>
          <w:tcPr>
            <w:tcW w:w="1073" w:type="pct"/>
            <w:vAlign w:val="center"/>
          </w:tcPr>
          <w:p w14:paraId="16E68DD2">
            <w:pPr>
              <w:adjustRightInd w:val="0"/>
              <w:snapToGrid w:val="0"/>
              <w:spacing w:line="360" w:lineRule="auto"/>
              <w:ind w:right="-10" w:rightChars="0"/>
              <w:jc w:val="center"/>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3626C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Align w:val="center"/>
          </w:tcPr>
          <w:p w14:paraId="28C6ABA9">
            <w:pPr>
              <w:adjustRightInd w:val="0"/>
              <w:snapToGrid w:val="0"/>
              <w:spacing w:line="360" w:lineRule="auto"/>
              <w:ind w:right="-10" w:rightChars="0"/>
              <w:jc w:val="center"/>
              <w:rPr>
                <w:rFonts w:cs="@仿宋_GB2312" w:asciiTheme="minorEastAsia" w:hAnsiTheme="minorEastAsia" w:eastAsiaTheme="minorEastAsia"/>
                <w:color w:val="auto"/>
                <w:kern w:val="2"/>
                <w:sz w:val="24"/>
                <w:highlight w:val="none"/>
                <w:lang w:val="en-US" w:eastAsia="zh-CN" w:bidi="ar-SA"/>
              </w:rPr>
            </w:pPr>
            <w:r>
              <w:rPr>
                <w:rFonts w:hint="eastAsia" w:ascii="宋体" w:hAnsi="宋体" w:eastAsia="宋体"/>
                <w:color w:val="auto"/>
                <w:sz w:val="24"/>
                <w:highlight w:val="none"/>
              </w:rPr>
              <w:t>13</w:t>
            </w:r>
          </w:p>
        </w:tc>
        <w:tc>
          <w:tcPr>
            <w:tcW w:w="1009" w:type="pct"/>
            <w:vAlign w:val="center"/>
          </w:tcPr>
          <w:p w14:paraId="6EAD358B">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技术响应情况</w:t>
            </w:r>
          </w:p>
        </w:tc>
        <w:tc>
          <w:tcPr>
            <w:tcW w:w="2524" w:type="pct"/>
            <w:vAlign w:val="center"/>
          </w:tcPr>
          <w:p w14:paraId="09E6DFA8">
            <w:pPr>
              <w:spacing w:after="50" w:line="360" w:lineRule="auto"/>
              <w:ind w:right="-10" w:rightChars="0"/>
              <w:jc w:val="center"/>
              <w:rPr>
                <w:rFonts w:hint="default" w:asciiTheme="minorEastAsia" w:hAnsiTheme="minorEastAsia" w:eastAsiaTheme="minorEastAsia"/>
                <w:color w:val="auto"/>
                <w:sz w:val="24"/>
                <w:szCs w:val="28"/>
                <w:highlight w:val="none"/>
                <w:lang w:val="en-US" w:eastAsia="zh-CN"/>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lang w:val="en-US" w:eastAsia="zh-CN"/>
              </w:rPr>
              <w:t>询价通知书</w:t>
            </w:r>
            <w:r>
              <w:rPr>
                <w:rFonts w:hint="eastAsia" w:asciiTheme="minorEastAsia" w:hAnsiTheme="minorEastAsia" w:eastAsiaTheme="minorEastAsia"/>
                <w:color w:val="auto"/>
                <w:sz w:val="24"/>
                <w:szCs w:val="28"/>
                <w:highlight w:val="none"/>
              </w:rPr>
              <w:t>采购需求中货物技术参数</w:t>
            </w:r>
            <w:r>
              <w:rPr>
                <w:rFonts w:hint="eastAsia" w:asciiTheme="minorEastAsia" w:hAnsiTheme="minorEastAsia" w:eastAsiaTheme="minorEastAsia"/>
                <w:color w:val="auto"/>
                <w:sz w:val="24"/>
                <w:szCs w:val="28"/>
                <w:highlight w:val="none"/>
                <w:lang w:val="en-US" w:eastAsia="zh-CN"/>
              </w:rPr>
              <w:t>等实质性要求</w:t>
            </w:r>
          </w:p>
        </w:tc>
        <w:tc>
          <w:tcPr>
            <w:tcW w:w="1073" w:type="pct"/>
            <w:vAlign w:val="center"/>
          </w:tcPr>
          <w:p w14:paraId="70537C3F">
            <w:pPr>
              <w:adjustRightInd w:val="0"/>
              <w:snapToGrid w:val="0"/>
              <w:spacing w:line="360" w:lineRule="auto"/>
              <w:ind w:right="-10" w:rightChars="0"/>
              <w:jc w:val="center"/>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6A6DB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Align w:val="center"/>
          </w:tcPr>
          <w:p w14:paraId="1E0982D2">
            <w:pPr>
              <w:adjustRightInd w:val="0"/>
              <w:snapToGrid w:val="0"/>
              <w:spacing w:line="360" w:lineRule="auto"/>
              <w:ind w:right="-10" w:rightChars="0"/>
              <w:jc w:val="center"/>
              <w:rPr>
                <w:rFonts w:cs="@仿宋_GB2312" w:asciiTheme="minorEastAsia" w:hAnsiTheme="minorEastAsia" w:eastAsiaTheme="minorEastAsia"/>
                <w:color w:val="auto"/>
                <w:kern w:val="2"/>
                <w:sz w:val="24"/>
                <w:highlight w:val="none"/>
                <w:lang w:val="en-US" w:eastAsia="zh-CN" w:bidi="ar-SA"/>
              </w:rPr>
            </w:pPr>
            <w:r>
              <w:rPr>
                <w:rFonts w:hint="eastAsia" w:ascii="宋体" w:hAnsi="宋体" w:eastAsia="宋体"/>
                <w:color w:val="auto"/>
                <w:sz w:val="24"/>
                <w:highlight w:val="none"/>
              </w:rPr>
              <w:t>14</w:t>
            </w:r>
          </w:p>
        </w:tc>
        <w:tc>
          <w:tcPr>
            <w:tcW w:w="1009" w:type="pct"/>
            <w:vAlign w:val="center"/>
          </w:tcPr>
          <w:p w14:paraId="1399D86C">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其他要求</w:t>
            </w:r>
          </w:p>
        </w:tc>
        <w:tc>
          <w:tcPr>
            <w:tcW w:w="2524" w:type="pct"/>
            <w:vAlign w:val="center"/>
          </w:tcPr>
          <w:p w14:paraId="41D14989">
            <w:pPr>
              <w:spacing w:after="50" w:line="360" w:lineRule="auto"/>
              <w:ind w:right="-10" w:rightChars="0"/>
              <w:jc w:val="center"/>
              <w:rPr>
                <w:rFonts w:hint="default" w:asciiTheme="minorEastAsia" w:hAnsiTheme="minorEastAsia" w:eastAsiaTheme="minorEastAsia"/>
                <w:color w:val="auto"/>
                <w:sz w:val="24"/>
                <w:szCs w:val="28"/>
                <w:highlight w:val="none"/>
                <w:lang w:val="en-US" w:eastAsia="zh-CN"/>
              </w:rPr>
            </w:pPr>
            <w:r>
              <w:rPr>
                <w:rFonts w:hint="eastAsia" w:asciiTheme="minorEastAsia" w:hAnsiTheme="minorEastAsia" w:eastAsiaTheme="minorEastAsia"/>
                <w:color w:val="auto"/>
                <w:sz w:val="24"/>
                <w:szCs w:val="28"/>
                <w:highlight w:val="none"/>
              </w:rPr>
              <w:t>符合法律、行政法规规定的其他条件或</w:t>
            </w:r>
            <w:r>
              <w:rPr>
                <w:rFonts w:hint="eastAsia" w:asciiTheme="minorEastAsia" w:hAnsiTheme="minorEastAsia" w:eastAsiaTheme="minorEastAsia"/>
                <w:color w:val="auto"/>
                <w:sz w:val="24"/>
                <w:szCs w:val="28"/>
                <w:highlight w:val="none"/>
                <w:lang w:eastAsia="zh-CN"/>
              </w:rPr>
              <w:t>询价通知书</w:t>
            </w:r>
            <w:r>
              <w:rPr>
                <w:rFonts w:hint="eastAsia" w:asciiTheme="minorEastAsia" w:hAnsiTheme="minorEastAsia" w:eastAsiaTheme="minorEastAsia"/>
                <w:color w:val="auto"/>
                <w:sz w:val="24"/>
                <w:szCs w:val="28"/>
                <w:highlight w:val="none"/>
              </w:rPr>
              <w:t>列明的其他</w:t>
            </w:r>
            <w:r>
              <w:rPr>
                <w:rFonts w:hint="eastAsia" w:asciiTheme="minorEastAsia" w:hAnsiTheme="minorEastAsia" w:eastAsiaTheme="minorEastAsia"/>
                <w:color w:val="auto"/>
                <w:sz w:val="24"/>
                <w:szCs w:val="28"/>
                <w:highlight w:val="none"/>
                <w:lang w:val="en-US" w:eastAsia="zh-CN"/>
              </w:rPr>
              <w:t>实质性要求</w:t>
            </w:r>
          </w:p>
        </w:tc>
        <w:tc>
          <w:tcPr>
            <w:tcW w:w="1073" w:type="pct"/>
            <w:vAlign w:val="center"/>
          </w:tcPr>
          <w:p w14:paraId="23CF6AF0">
            <w:pPr>
              <w:adjustRightInd w:val="0"/>
              <w:snapToGrid w:val="0"/>
              <w:spacing w:line="360" w:lineRule="auto"/>
              <w:ind w:right="-10" w:rightChars="0"/>
              <w:jc w:val="center"/>
              <w:rPr>
                <w:rFonts w:asciiTheme="minorEastAsia" w:hAnsiTheme="minorEastAsia" w:eastAsiaTheme="minorEastAsia"/>
                <w:color w:val="auto"/>
                <w:sz w:val="24"/>
                <w:highlight w:val="none"/>
              </w:rPr>
            </w:pPr>
          </w:p>
        </w:tc>
      </w:tr>
      <w:bookmarkEnd w:id="35"/>
    </w:tbl>
    <w:p w14:paraId="0B68753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评审指标通过标准：</w:t>
      </w:r>
      <w:r>
        <w:rPr>
          <w:rFonts w:hint="eastAsia" w:asciiTheme="minorEastAsia" w:hAnsiTheme="minorEastAsia" w:eastAsiaTheme="minorEastAsia"/>
          <w:color w:val="auto"/>
          <w:sz w:val="24"/>
          <w:highlight w:val="none"/>
        </w:rPr>
        <w:t>供应商必须通过评审表中的全部评审指标。</w:t>
      </w:r>
    </w:p>
    <w:p w14:paraId="32A459D7">
      <w:pPr>
        <w:spacing w:line="360" w:lineRule="auto"/>
        <w:ind w:firstLine="435"/>
        <w:outlineLvl w:val="2"/>
        <w:rPr>
          <w:rFonts w:hint="eastAsia" w:asciiTheme="minorEastAsia" w:hAnsiTheme="minorEastAsia" w:eastAsiaTheme="minorEastAsia"/>
          <w:sz w:val="24"/>
        </w:rPr>
      </w:pPr>
      <w:r>
        <w:rPr>
          <w:rFonts w:hint="eastAsia" w:asciiTheme="minorEastAsia" w:hAnsiTheme="minorEastAsia" w:eastAsiaTheme="minorEastAsia"/>
          <w:sz w:val="24"/>
          <w:lang w:val="en-US" w:eastAsia="zh-CN"/>
        </w:rPr>
        <w:t>2.2</w:t>
      </w:r>
      <w:r>
        <w:rPr>
          <w:rFonts w:hint="eastAsia" w:asciiTheme="minorEastAsia" w:hAnsiTheme="minorEastAsia" w:eastAsiaTheme="minorEastAsia"/>
          <w:sz w:val="24"/>
        </w:rPr>
        <w:t>异常低价</w:t>
      </w:r>
      <w:r>
        <w:rPr>
          <w:rFonts w:hint="eastAsia" w:asciiTheme="minorEastAsia" w:hAnsiTheme="minorEastAsia" w:eastAsiaTheme="minorEastAsia"/>
          <w:sz w:val="24"/>
          <w:lang w:val="en-US" w:eastAsia="zh-CN"/>
        </w:rPr>
        <w:t>响应</w:t>
      </w:r>
      <w:r>
        <w:rPr>
          <w:rFonts w:hint="eastAsia" w:asciiTheme="minorEastAsia" w:hAnsiTheme="minorEastAsia" w:eastAsiaTheme="minorEastAsia"/>
          <w:sz w:val="24"/>
        </w:rPr>
        <w:t>审查</w:t>
      </w:r>
    </w:p>
    <w:tbl>
      <w:tblPr>
        <w:tblStyle w:val="24"/>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1450"/>
        <w:gridCol w:w="4438"/>
        <w:gridCol w:w="2260"/>
      </w:tblGrid>
      <w:tr w14:paraId="64ED7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0A55AF2A">
            <w:pPr>
              <w:adjustRightInd w:val="0"/>
              <w:snapToGrid w:val="0"/>
              <w:spacing w:line="360" w:lineRule="auto"/>
              <w:ind w:right="-10" w:rightChars="0"/>
              <w:jc w:val="center"/>
              <w:rPr>
                <w:rFonts w:ascii="宋体" w:hAnsi="宋体" w:eastAsia="宋体"/>
                <w:sz w:val="24"/>
                <w:highlight w:val="none"/>
              </w:rPr>
            </w:pPr>
            <w:r>
              <w:rPr>
                <w:rFonts w:hint="eastAsia" w:ascii="宋体" w:hAnsi="宋体" w:eastAsia="宋体" w:cs="Times New Roman"/>
                <w:b/>
                <w:bCs/>
                <w:sz w:val="24"/>
                <w:highlight w:val="none"/>
                <w:lang w:val="en-US" w:eastAsia="zh-CN"/>
              </w:rPr>
              <w:t>异常低价响应审查表</w:t>
            </w:r>
          </w:p>
        </w:tc>
      </w:tr>
      <w:tr w14:paraId="57258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24C66339">
            <w:pPr>
              <w:spacing w:line="360" w:lineRule="auto"/>
              <w:jc w:val="center"/>
              <w:rPr>
                <w:rFonts w:ascii="宋体" w:hAnsi="宋体" w:eastAsia="宋体"/>
                <w:sz w:val="24"/>
                <w:highlight w:val="none"/>
              </w:rPr>
            </w:pPr>
            <w:r>
              <w:rPr>
                <w:rFonts w:hint="eastAsia" w:ascii="宋体" w:hAnsi="宋体" w:eastAsia="宋体" w:cs="Times New Roman"/>
                <w:sz w:val="24"/>
                <w:highlight w:val="none"/>
                <w:lang w:val="en-US" w:eastAsia="zh-CN"/>
              </w:rPr>
              <w:t>序号</w:t>
            </w:r>
          </w:p>
        </w:tc>
        <w:tc>
          <w:tcPr>
            <w:tcW w:w="1450" w:type="dxa"/>
            <w:tcBorders>
              <w:bottom w:val="single" w:color="auto" w:sz="4" w:space="0"/>
            </w:tcBorders>
            <w:vAlign w:val="center"/>
          </w:tcPr>
          <w:p w14:paraId="242D7536">
            <w:pPr>
              <w:spacing w:line="360" w:lineRule="auto"/>
              <w:ind w:firstLine="240" w:firstLineChars="100"/>
              <w:jc w:val="center"/>
              <w:rPr>
                <w:rFonts w:ascii="宋体" w:hAnsi="宋体" w:eastAsia="宋体"/>
                <w:kern w:val="2"/>
                <w:szCs w:val="24"/>
                <w:highlight w:val="none"/>
              </w:rPr>
            </w:pPr>
            <w:r>
              <w:rPr>
                <w:rFonts w:hint="eastAsia" w:ascii="宋体" w:hAnsi="宋体" w:eastAsia="宋体" w:cs="Times New Roman"/>
                <w:sz w:val="24"/>
                <w:highlight w:val="none"/>
                <w:lang w:val="en-US" w:eastAsia="zh-CN"/>
              </w:rPr>
              <w:t>评审指标</w:t>
            </w:r>
          </w:p>
        </w:tc>
        <w:tc>
          <w:tcPr>
            <w:tcW w:w="4439" w:type="dxa"/>
            <w:tcBorders>
              <w:bottom w:val="single" w:color="auto" w:sz="4" w:space="0"/>
            </w:tcBorders>
            <w:vAlign w:val="center"/>
          </w:tcPr>
          <w:p w14:paraId="63EC8315">
            <w:pPr>
              <w:spacing w:line="360" w:lineRule="auto"/>
              <w:ind w:firstLine="240" w:firstLineChars="100"/>
              <w:jc w:val="center"/>
              <w:rPr>
                <w:rFonts w:ascii="宋体" w:hAnsi="宋体" w:eastAsia="宋体"/>
                <w:sz w:val="24"/>
                <w:highlight w:val="none"/>
              </w:rPr>
            </w:pPr>
            <w:r>
              <w:rPr>
                <w:rFonts w:hint="eastAsia" w:ascii="宋体" w:hAnsi="宋体" w:eastAsia="宋体" w:cs="Times New Roman"/>
                <w:sz w:val="24"/>
                <w:highlight w:val="none"/>
                <w:lang w:val="en-US" w:eastAsia="zh-CN"/>
              </w:rPr>
              <w:t>评审标准</w:t>
            </w:r>
          </w:p>
        </w:tc>
        <w:tc>
          <w:tcPr>
            <w:tcW w:w="2260" w:type="dxa"/>
            <w:tcBorders>
              <w:bottom w:val="single" w:color="auto" w:sz="4" w:space="0"/>
            </w:tcBorders>
            <w:vAlign w:val="center"/>
          </w:tcPr>
          <w:p w14:paraId="39E809DA">
            <w:pPr>
              <w:spacing w:line="360" w:lineRule="auto"/>
              <w:jc w:val="center"/>
              <w:rPr>
                <w:rFonts w:ascii="宋体" w:hAnsi="宋体" w:eastAsia="宋体"/>
                <w:sz w:val="24"/>
                <w:highlight w:val="none"/>
              </w:rPr>
            </w:pPr>
            <w:r>
              <w:rPr>
                <w:rFonts w:hint="eastAsia" w:ascii="宋体" w:hAnsi="宋体" w:eastAsia="宋体" w:cs="Times New Roman"/>
                <w:sz w:val="24"/>
                <w:highlight w:val="none"/>
                <w:lang w:val="en-US" w:eastAsia="zh-CN"/>
              </w:rPr>
              <w:t>格式及材料要求</w:t>
            </w:r>
          </w:p>
        </w:tc>
      </w:tr>
      <w:tr w14:paraId="63D04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05" w:type="dxa"/>
            <w:tcBorders>
              <w:bottom w:val="single" w:color="auto" w:sz="4" w:space="0"/>
            </w:tcBorders>
            <w:vAlign w:val="center"/>
          </w:tcPr>
          <w:p w14:paraId="53262601">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lang w:val="en-US" w:eastAsia="zh-CN"/>
              </w:rPr>
              <w:t>1</w:t>
            </w:r>
          </w:p>
        </w:tc>
        <w:tc>
          <w:tcPr>
            <w:tcW w:w="1450" w:type="dxa"/>
            <w:tcBorders>
              <w:bottom w:val="single" w:color="auto" w:sz="4" w:space="0"/>
            </w:tcBorders>
            <w:vAlign w:val="center"/>
          </w:tcPr>
          <w:p w14:paraId="4828CEF5">
            <w:pPr>
              <w:spacing w:line="360" w:lineRule="auto"/>
              <w:rPr>
                <w:rFonts w:hint="eastAsia" w:ascii="宋体" w:hAnsi="宋体" w:eastAsia="宋体" w:cs="宋体"/>
                <w:sz w:val="24"/>
                <w:szCs w:val="28"/>
                <w:highlight w:val="none"/>
              </w:rPr>
            </w:pPr>
            <w:r>
              <w:rPr>
                <w:rFonts w:hint="eastAsia" w:ascii="宋体" w:hAnsi="宋体" w:eastAsia="宋体" w:cs="宋体"/>
                <w:sz w:val="24"/>
                <w:highlight w:val="none"/>
                <w:lang w:val="en-US" w:eastAsia="zh-CN"/>
              </w:rPr>
              <w:t>异常低价响应审查</w:t>
            </w:r>
          </w:p>
        </w:tc>
        <w:tc>
          <w:tcPr>
            <w:tcW w:w="4439" w:type="dxa"/>
            <w:tcBorders>
              <w:bottom w:val="single" w:color="auto" w:sz="4" w:space="0"/>
            </w:tcBorders>
            <w:vAlign w:val="center"/>
          </w:tcPr>
          <w:p w14:paraId="14855D12">
            <w:pPr>
              <w:pStyle w:val="7"/>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（1）报价＜全部通过初审供应商响应报价平均值×</w:t>
            </w:r>
            <w:r>
              <w:rPr>
                <w:rFonts w:hint="eastAsia" w:ascii="宋体" w:hAnsi="宋体" w:eastAsia="宋体" w:cs="宋体"/>
                <w:b w:val="0"/>
                <w:bCs w:val="0"/>
                <w:i w:val="0"/>
                <w:iCs w:val="0"/>
                <w:color w:val="FF0000"/>
                <w:sz w:val="24"/>
                <w:szCs w:val="24"/>
                <w:highlight w:val="none"/>
                <w:u w:val="single"/>
                <w:lang w:val="en-US" w:eastAsia="zh-CN"/>
              </w:rPr>
              <w:t>50%</w:t>
            </w:r>
            <w:r>
              <w:rPr>
                <w:rFonts w:hint="eastAsia" w:ascii="宋体" w:hAnsi="宋体" w:eastAsia="宋体" w:cs="宋体"/>
                <w:b w:val="0"/>
                <w:bCs w:val="0"/>
                <w:i w:val="0"/>
                <w:iCs w:val="0"/>
                <w:sz w:val="24"/>
                <w:szCs w:val="24"/>
                <w:highlight w:val="none"/>
                <w:u w:val="none"/>
                <w:lang w:val="en-US" w:eastAsia="zh-CN"/>
              </w:rPr>
              <w:t>；</w:t>
            </w:r>
          </w:p>
          <w:p w14:paraId="12D6E1A2">
            <w:pPr>
              <w:pStyle w:val="7"/>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（2）报价＜通过初审的次低报价供应商响应报价×</w:t>
            </w:r>
            <w:r>
              <w:rPr>
                <w:rFonts w:hint="eastAsia" w:ascii="宋体" w:hAnsi="宋体" w:eastAsia="宋体" w:cs="宋体"/>
                <w:b w:val="0"/>
                <w:bCs w:val="0"/>
                <w:i w:val="0"/>
                <w:iCs w:val="0"/>
                <w:color w:val="FF0000"/>
                <w:sz w:val="24"/>
                <w:szCs w:val="24"/>
                <w:highlight w:val="none"/>
                <w:u w:val="single"/>
                <w:lang w:val="en-US" w:eastAsia="zh-CN"/>
              </w:rPr>
              <w:t>50%</w:t>
            </w:r>
            <w:r>
              <w:rPr>
                <w:rFonts w:hint="eastAsia" w:ascii="宋体" w:hAnsi="宋体" w:eastAsia="宋体" w:cs="宋体"/>
                <w:b w:val="0"/>
                <w:bCs w:val="0"/>
                <w:i w:val="0"/>
                <w:iCs w:val="0"/>
                <w:sz w:val="24"/>
                <w:szCs w:val="24"/>
                <w:highlight w:val="none"/>
                <w:u w:val="none"/>
                <w:lang w:val="en-US" w:eastAsia="zh-CN"/>
              </w:rPr>
              <w:t>；</w:t>
            </w:r>
          </w:p>
          <w:p w14:paraId="595C90C5">
            <w:pPr>
              <w:pStyle w:val="7"/>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（3）报价＜采购项目最高限价（如采购项目未设定最高限价的，以采购项目预算金额作为最高限价）×</w:t>
            </w:r>
            <w:r>
              <w:rPr>
                <w:rFonts w:hint="eastAsia" w:ascii="宋体" w:hAnsi="宋体" w:eastAsia="宋体" w:cs="宋体"/>
                <w:b w:val="0"/>
                <w:bCs w:val="0"/>
                <w:i w:val="0"/>
                <w:iCs w:val="0"/>
                <w:color w:val="FF0000"/>
                <w:sz w:val="24"/>
                <w:szCs w:val="24"/>
                <w:highlight w:val="none"/>
                <w:u w:val="single"/>
                <w:lang w:val="en-US" w:eastAsia="zh-CN"/>
              </w:rPr>
              <w:t>65%</w:t>
            </w:r>
            <w:r>
              <w:rPr>
                <w:rFonts w:hint="eastAsia" w:ascii="宋体" w:hAnsi="宋体" w:eastAsia="宋体" w:cs="宋体"/>
                <w:b w:val="0"/>
                <w:bCs w:val="0"/>
                <w:i w:val="0"/>
                <w:iCs w:val="0"/>
                <w:sz w:val="24"/>
                <w:szCs w:val="24"/>
                <w:highlight w:val="none"/>
                <w:u w:val="none"/>
                <w:lang w:val="en-US" w:eastAsia="zh-CN"/>
              </w:rPr>
              <w:t>；</w:t>
            </w:r>
          </w:p>
          <w:p w14:paraId="6545F9B4">
            <w:pPr>
              <w:pStyle w:val="7"/>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（4）询价小组基于专业判断，认为供应商报价过低，有可能影响产品质量或者不能诚信履约的其他情形。</w:t>
            </w:r>
          </w:p>
          <w:p w14:paraId="119D4227">
            <w:pPr>
              <w:pStyle w:val="7"/>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highlight w:val="none"/>
                <w:lang w:val="en-US" w:eastAsia="zh-CN"/>
              </w:rPr>
            </w:pPr>
            <w:r>
              <w:rPr>
                <w:rFonts w:hint="eastAsia" w:ascii="宋体" w:hAnsi="宋体" w:eastAsia="宋体" w:cs="宋体"/>
                <w:b/>
                <w:bCs/>
                <w:sz w:val="24"/>
                <w:highlight w:val="none"/>
                <w:lang w:val="en-US" w:eastAsia="zh-CN"/>
              </w:rPr>
              <w:t>提醒：</w:t>
            </w:r>
          </w:p>
          <w:p w14:paraId="33F82C71">
            <w:pPr>
              <w:pStyle w:val="7"/>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sz w:val="24"/>
                <w:highlight w:val="none"/>
                <w:lang w:val="en-US" w:eastAsia="zh-CN"/>
              </w:rPr>
              <w:t>上述</w:t>
            </w:r>
            <w:r>
              <w:rPr>
                <w:rFonts w:hint="eastAsia" w:ascii="宋体" w:hAnsi="宋体" w:eastAsia="宋体" w:cs="Arial"/>
                <w:sz w:val="24"/>
                <w:highlight w:val="none"/>
                <w:lang w:val="en-US" w:eastAsia="zh-CN"/>
              </w:rPr>
              <w:t>第（1）项数值计算：涉及总价、单价的</w:t>
            </w:r>
            <w:r>
              <w:rPr>
                <w:rFonts w:hint="eastAsia" w:ascii="宋体" w:hAnsi="宋体" w:eastAsia="宋体"/>
                <w:sz w:val="24"/>
                <w:highlight w:val="none"/>
                <w:lang w:val="en-US" w:eastAsia="zh-CN"/>
              </w:rPr>
              <w:t>精确到“分”并四舍五入，涉及费率的精确到小数点后两位，第三位四舍五入（例：如平均值为123.456元，即为123.46元；如平均值为80.126%，即为80.13%）。</w:t>
            </w:r>
          </w:p>
        </w:tc>
        <w:tc>
          <w:tcPr>
            <w:tcW w:w="2260" w:type="dxa"/>
            <w:vAlign w:val="center"/>
          </w:tcPr>
          <w:p w14:paraId="4F4E35CC">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lang w:val="en-US" w:eastAsia="zh-CN"/>
              </w:rPr>
              <w:t>供应商在评审现场合理的时间内对价格作出解释，提供项目具体成本测算等与报价合理性相关的书面说明及必要的证明材料，包括但不限于原材料成本、人工成本、制造费用等。</w:t>
            </w:r>
          </w:p>
        </w:tc>
      </w:tr>
    </w:tbl>
    <w:p w14:paraId="45C50771">
      <w:pPr>
        <w:spacing w:line="360" w:lineRule="auto"/>
        <w:rPr>
          <w:rFonts w:hint="eastAsia" w:ascii="宋体" w:hAnsi="宋体" w:eastAsia="宋体" w:cs="Arial"/>
          <w:sz w:val="24"/>
          <w:lang w:val="en-US" w:eastAsia="zh-CN"/>
        </w:rPr>
      </w:pPr>
      <w:r>
        <w:rPr>
          <w:rFonts w:hint="eastAsia" w:ascii="宋体" w:hAnsi="宋体" w:eastAsia="宋体" w:cs="Times New Roman"/>
          <w:sz w:val="24"/>
          <w:highlight w:val="none"/>
          <w:lang w:val="en-US" w:eastAsia="zh-CN"/>
        </w:rPr>
        <w:t>注：</w:t>
      </w:r>
    </w:p>
    <w:p w14:paraId="68C840B0">
      <w:pPr>
        <w:pStyle w:val="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highlight w:val="none"/>
        </w:rPr>
      </w:pPr>
      <w:r>
        <w:rPr>
          <w:rFonts w:hint="eastAsia" w:ascii="宋体" w:hAnsi="宋体" w:eastAsia="宋体"/>
          <w:sz w:val="24"/>
          <w:highlight w:val="none"/>
        </w:rPr>
        <w:t>根据《关于推进解决政府采购异常低价问题的通知》（财库〔2026〕2号），</w:t>
      </w:r>
    </w:p>
    <w:p w14:paraId="717C6A9D">
      <w:pPr>
        <w:pStyle w:val="7"/>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sz w:val="24"/>
          <w:highlight w:val="none"/>
        </w:rPr>
      </w:pPr>
      <w:r>
        <w:rPr>
          <w:rFonts w:hint="eastAsia" w:ascii="宋体" w:hAnsi="宋体" w:eastAsia="宋体"/>
          <w:sz w:val="24"/>
          <w:highlight w:val="none"/>
          <w:lang w:val="en-US" w:eastAsia="zh-CN"/>
        </w:rPr>
        <w:t>采购人可以结合具体项目实际情况，提高上述</w:t>
      </w:r>
      <w:r>
        <w:rPr>
          <w:rFonts w:hint="eastAsia" w:ascii="宋体" w:hAnsi="宋体" w:eastAsia="宋体" w:cs="Times New Roman"/>
          <w:sz w:val="24"/>
          <w:highlight w:val="none"/>
          <w:lang w:val="en-US" w:eastAsia="zh-CN"/>
        </w:rPr>
        <w:t>评审标准</w:t>
      </w:r>
      <w:r>
        <w:rPr>
          <w:rFonts w:hint="eastAsia" w:ascii="宋体" w:hAnsi="宋体" w:eastAsia="宋体"/>
          <w:sz w:val="24"/>
          <w:highlight w:val="none"/>
          <w:lang w:val="en-US" w:eastAsia="zh-CN"/>
        </w:rPr>
        <w:t>第（1）项至第（3）项中的数值标准，但是最高不得超过65%。</w:t>
      </w:r>
    </w:p>
    <w:p w14:paraId="153DDD6B">
      <w:pPr>
        <w:pStyle w:val="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highlight w:val="none"/>
        </w:rPr>
      </w:pPr>
      <w:r>
        <w:rPr>
          <w:rFonts w:hint="eastAsia" w:ascii="宋体" w:hAnsi="宋体" w:eastAsia="宋体"/>
          <w:sz w:val="24"/>
          <w:highlight w:val="none"/>
          <w:lang w:val="en-US" w:eastAsia="zh-CN"/>
        </w:rPr>
        <w:t>询价</w:t>
      </w:r>
      <w:r>
        <w:rPr>
          <w:rFonts w:hint="eastAsia" w:ascii="宋体" w:hAnsi="宋体" w:eastAsia="宋体"/>
          <w:sz w:val="24"/>
          <w:highlight w:val="none"/>
        </w:rPr>
        <w:t>小组启动异常低价响应审查后，属于评审标准中第（1）项至第（4）项情形的，应当要求相关供应商在评审现场合理的时间内（不少于30分钟）对响应价格作出解释，提供项目具体成本测算等与报价合理性相关的书面说明及必要的证明材料，包括但不限于原材料成本、人工成本、制造费用等。其中，属于第</w:t>
      </w:r>
      <w:r>
        <w:rPr>
          <w:rFonts w:hint="eastAsia" w:ascii="宋体" w:hAnsi="宋体" w:eastAsia="宋体"/>
          <w:sz w:val="24"/>
          <w:highlight w:val="none"/>
          <w:lang w:eastAsia="zh-CN"/>
        </w:rPr>
        <w:t>（</w:t>
      </w:r>
      <w:r>
        <w:rPr>
          <w:rFonts w:hint="eastAsia" w:ascii="宋体" w:hAnsi="宋体" w:eastAsia="宋体"/>
          <w:sz w:val="24"/>
          <w:highlight w:val="none"/>
          <w:lang w:val="en-US" w:eastAsia="zh-CN"/>
        </w:rPr>
        <w:t>3</w:t>
      </w:r>
      <w:r>
        <w:rPr>
          <w:rFonts w:hint="eastAsia" w:ascii="宋体" w:hAnsi="宋体" w:eastAsia="宋体"/>
          <w:sz w:val="24"/>
          <w:highlight w:val="none"/>
          <w:lang w:eastAsia="zh-CN"/>
        </w:rPr>
        <w:t>）</w:t>
      </w:r>
      <w:r>
        <w:rPr>
          <w:rFonts w:hint="eastAsia" w:ascii="宋体" w:hAnsi="宋体" w:eastAsia="宋体"/>
          <w:sz w:val="24"/>
          <w:highlight w:val="none"/>
        </w:rPr>
        <w:t>项情形，供应商已随响应文件一并提交相关书面说明及必要的证明材料的，在评审现场可不再重复提交。</w:t>
      </w:r>
    </w:p>
    <w:p w14:paraId="696D2A92">
      <w:pPr>
        <w:pStyle w:val="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highlight w:val="none"/>
        </w:rPr>
      </w:pPr>
      <w:r>
        <w:rPr>
          <w:rFonts w:hint="eastAsia" w:ascii="宋体" w:hAnsi="宋体" w:eastAsia="宋体"/>
          <w:sz w:val="24"/>
          <w:highlight w:val="none"/>
          <w:lang w:val="en-US" w:eastAsia="zh-CN"/>
        </w:rPr>
        <w:t>询价</w:t>
      </w:r>
      <w:r>
        <w:rPr>
          <w:rFonts w:hint="eastAsia" w:ascii="宋体" w:hAnsi="宋体" w:eastAsia="宋体"/>
          <w:sz w:val="24"/>
          <w:highlight w:val="none"/>
        </w:rPr>
        <w:t>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w:t>
      </w:r>
      <w:r>
        <w:rPr>
          <w:rFonts w:hint="eastAsia" w:ascii="宋体" w:hAnsi="宋体" w:eastAsia="宋体"/>
          <w:sz w:val="24"/>
          <w:highlight w:val="none"/>
          <w:lang w:val="en-US" w:eastAsia="zh-CN"/>
        </w:rPr>
        <w:t>询价</w:t>
      </w:r>
      <w:r>
        <w:rPr>
          <w:rFonts w:hint="eastAsia" w:ascii="宋体" w:hAnsi="宋体" w:eastAsia="宋体"/>
          <w:sz w:val="24"/>
          <w:highlight w:val="none"/>
        </w:rPr>
        <w:t>小组应当将其作为</w:t>
      </w:r>
      <w:r>
        <w:rPr>
          <w:rFonts w:hint="eastAsia" w:ascii="宋体" w:hAnsi="宋体" w:eastAsia="宋体"/>
          <w:b/>
          <w:bCs/>
          <w:sz w:val="24"/>
          <w:highlight w:val="none"/>
        </w:rPr>
        <w:t>无效响应</w:t>
      </w:r>
      <w:r>
        <w:rPr>
          <w:rFonts w:hint="eastAsia" w:ascii="宋体" w:hAnsi="宋体" w:eastAsia="宋体"/>
          <w:sz w:val="24"/>
          <w:highlight w:val="none"/>
        </w:rPr>
        <w:t>处理。</w:t>
      </w:r>
    </w:p>
    <w:p w14:paraId="0F647F60">
      <w:pPr>
        <w:pStyle w:val="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highlight w:val="none"/>
        </w:rPr>
      </w:pPr>
      <w:r>
        <w:rPr>
          <w:rFonts w:hint="eastAsia" w:ascii="宋体" w:hAnsi="宋体" w:eastAsia="宋体"/>
          <w:sz w:val="24"/>
          <w:highlight w:val="none"/>
          <w:lang w:val="en-US" w:eastAsia="zh-CN"/>
        </w:rPr>
        <w:t>询价小组</w:t>
      </w:r>
      <w:r>
        <w:rPr>
          <w:rFonts w:hint="eastAsia" w:ascii="宋体" w:hAnsi="宋体" w:eastAsia="宋体"/>
          <w:sz w:val="24"/>
          <w:highlight w:val="none"/>
        </w:rPr>
        <w:t>借助互联网等渠道查询相关信息的，应当严格遵守评审工作纪律，不得实施影响评审公正的行为</w:t>
      </w:r>
      <w:r>
        <w:rPr>
          <w:rFonts w:hint="eastAsia" w:ascii="宋体" w:hAnsi="宋体" w:eastAsia="宋体"/>
          <w:sz w:val="24"/>
          <w:highlight w:val="none"/>
          <w:lang w:eastAsia="zh-CN"/>
        </w:rPr>
        <w:t>。</w:t>
      </w:r>
      <w:r>
        <w:rPr>
          <w:rFonts w:hint="eastAsia" w:ascii="宋体" w:hAnsi="宋体" w:eastAsia="宋体"/>
          <w:sz w:val="24"/>
          <w:highlight w:val="none"/>
        </w:rPr>
        <w:t>异常低价响应审查的启动原因、审查意见和审查结果应当在评审报告中记录，并随供应商提供的相关书面说明及证明材料，以及</w:t>
      </w:r>
      <w:r>
        <w:rPr>
          <w:rFonts w:hint="eastAsia" w:ascii="宋体" w:hAnsi="宋体" w:eastAsia="宋体"/>
          <w:sz w:val="24"/>
          <w:highlight w:val="none"/>
          <w:lang w:val="en-US" w:eastAsia="zh-CN"/>
        </w:rPr>
        <w:t>询价</w:t>
      </w:r>
      <w:r>
        <w:rPr>
          <w:rFonts w:hint="eastAsia" w:ascii="宋体" w:hAnsi="宋体" w:eastAsia="宋体"/>
          <w:sz w:val="24"/>
          <w:highlight w:val="none"/>
        </w:rPr>
        <w:t>小组有关互联网浏览、查询历史一并归档。</w:t>
      </w:r>
    </w:p>
    <w:p w14:paraId="358E3B32">
      <w:pPr>
        <w:pStyle w:val="7"/>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b/>
          <w:bCs/>
          <w:color w:val="FF0000"/>
          <w:sz w:val="24"/>
          <w:highlight w:val="none"/>
          <w:lang w:val="en-US" w:eastAsia="zh-CN"/>
        </w:rPr>
      </w:pPr>
      <w:r>
        <w:rPr>
          <w:rFonts w:hint="eastAsia" w:ascii="宋体" w:hAnsi="宋体" w:eastAsia="宋体"/>
          <w:b/>
          <w:bCs/>
          <w:color w:val="FF0000"/>
          <w:sz w:val="24"/>
          <w:highlight w:val="none"/>
          <w:lang w:eastAsia="zh-CN"/>
        </w:rPr>
        <w:t>所有通过审查表和异常低价审查的潜在供应商最低报价为中标人，最低报价相同的采取随机抽取方式确定。</w:t>
      </w:r>
    </w:p>
    <w:p w14:paraId="032970F5">
      <w:pPr>
        <w:widowControl/>
        <w:jc w:val="left"/>
        <w:rPr>
          <w:rFonts w:asciiTheme="minorEastAsia" w:hAnsiTheme="minorEastAsia" w:eastAsiaTheme="minorEastAsia"/>
          <w:bCs/>
          <w:sz w:val="24"/>
        </w:rPr>
      </w:pPr>
      <w:r>
        <w:rPr>
          <w:rFonts w:asciiTheme="minorEastAsia" w:hAnsiTheme="minorEastAsia" w:eastAsiaTheme="minorEastAsia"/>
          <w:bCs/>
          <w:sz w:val="24"/>
        </w:rPr>
        <w:br w:type="page"/>
      </w:r>
    </w:p>
    <w:p w14:paraId="65351F43">
      <w:pPr>
        <w:spacing w:line="360" w:lineRule="auto"/>
        <w:jc w:val="center"/>
        <w:outlineLvl w:val="0"/>
        <w:rPr>
          <w:rFonts w:asciiTheme="minorEastAsia" w:hAnsiTheme="minorEastAsia" w:eastAsiaTheme="minorEastAsia"/>
          <w:b/>
          <w:sz w:val="28"/>
        </w:rPr>
      </w:pPr>
      <w:bookmarkStart w:id="36" w:name="_Toc5156"/>
      <w:bookmarkStart w:id="37" w:name="_Toc26650379"/>
      <w:r>
        <w:rPr>
          <w:rFonts w:hint="eastAsia" w:asciiTheme="minorEastAsia" w:hAnsiTheme="minorEastAsia" w:eastAsiaTheme="minorEastAsia"/>
          <w:b/>
          <w:sz w:val="28"/>
        </w:rPr>
        <w:t xml:space="preserve">第五章  </w:t>
      </w:r>
      <w:r>
        <w:rPr>
          <w:rFonts w:asciiTheme="minorEastAsia" w:hAnsiTheme="minorEastAsia" w:eastAsiaTheme="minorEastAsia"/>
          <w:b/>
          <w:sz w:val="28"/>
        </w:rPr>
        <w:t>政府采购合同</w:t>
      </w:r>
      <w:bookmarkEnd w:id="36"/>
      <w:bookmarkEnd w:id="37"/>
    </w:p>
    <w:p w14:paraId="2D374C3E">
      <w:pPr>
        <w:pStyle w:val="8"/>
        <w:spacing w:after="0" w:line="360" w:lineRule="auto"/>
        <w:jc w:val="center"/>
        <w:rPr>
          <w:rFonts w:ascii="宋体" w:hAnsi="宋体" w:eastAsia="宋体" w:cs="宋体"/>
          <w:b/>
          <w:bCs/>
          <w:spacing w:val="-20"/>
          <w:kern w:val="44"/>
          <w:sz w:val="24"/>
        </w:rPr>
      </w:pPr>
    </w:p>
    <w:p w14:paraId="084E7AD3">
      <w:pPr>
        <w:pStyle w:val="8"/>
        <w:spacing w:after="0" w:line="360" w:lineRule="auto"/>
        <w:jc w:val="center"/>
        <w:rPr>
          <w:rFonts w:ascii="宋体" w:hAnsi="宋体" w:eastAsia="宋体" w:cs="宋体"/>
          <w:b/>
          <w:bCs/>
          <w:spacing w:val="-20"/>
          <w:kern w:val="44"/>
          <w:sz w:val="24"/>
        </w:rPr>
      </w:pPr>
    </w:p>
    <w:p w14:paraId="0F247BCF">
      <w:pPr>
        <w:spacing w:line="360" w:lineRule="auto"/>
        <w:rPr>
          <w:rFonts w:ascii="宋体" w:hAnsi="宋体" w:eastAsia="宋体" w:cs="宋体"/>
          <w:b/>
          <w:bCs/>
          <w:spacing w:val="-20"/>
          <w:kern w:val="44"/>
          <w:sz w:val="24"/>
          <w:szCs w:val="24"/>
        </w:rPr>
      </w:pPr>
    </w:p>
    <w:p w14:paraId="7C548F77">
      <w:pPr>
        <w:pStyle w:val="8"/>
        <w:rPr>
          <w:rFonts w:ascii="宋体" w:hAnsi="宋体" w:eastAsia="宋体" w:cs="宋体"/>
          <w:b/>
          <w:bCs/>
          <w:spacing w:val="-20"/>
          <w:kern w:val="44"/>
          <w:sz w:val="24"/>
        </w:rPr>
      </w:pPr>
    </w:p>
    <w:p w14:paraId="3CA7432B">
      <w:pPr>
        <w:pStyle w:val="8"/>
        <w:rPr>
          <w:rFonts w:ascii="宋体" w:hAnsi="宋体" w:eastAsia="宋体" w:cs="宋体"/>
          <w:b/>
          <w:bCs/>
          <w:spacing w:val="-20"/>
          <w:kern w:val="44"/>
          <w:sz w:val="24"/>
        </w:rPr>
      </w:pPr>
    </w:p>
    <w:p w14:paraId="549B4BF5">
      <w:pPr>
        <w:spacing w:line="360" w:lineRule="auto"/>
        <w:rPr>
          <w:rFonts w:ascii="宋体" w:hAnsi="宋体" w:eastAsia="宋体" w:cs="宋体"/>
          <w:b/>
          <w:bCs/>
          <w:spacing w:val="-20"/>
          <w:kern w:val="44"/>
          <w:sz w:val="24"/>
          <w:szCs w:val="24"/>
        </w:rPr>
      </w:pPr>
    </w:p>
    <w:p w14:paraId="54E31A8C">
      <w:pPr>
        <w:pStyle w:val="8"/>
        <w:spacing w:line="360" w:lineRule="auto"/>
      </w:pPr>
    </w:p>
    <w:p w14:paraId="09F3ABDC">
      <w:pPr>
        <w:spacing w:line="360" w:lineRule="auto"/>
        <w:rPr>
          <w:rFonts w:ascii="宋体" w:hAnsi="宋体" w:eastAsia="宋体" w:cs="宋体"/>
          <w:b/>
          <w:bCs/>
          <w:spacing w:val="-20"/>
          <w:kern w:val="44"/>
          <w:sz w:val="24"/>
          <w:szCs w:val="24"/>
        </w:rPr>
      </w:pPr>
    </w:p>
    <w:p w14:paraId="2C8A3477">
      <w:pPr>
        <w:spacing w:line="360" w:lineRule="auto"/>
        <w:ind w:left="420" w:leftChars="200"/>
        <w:rPr>
          <w:rFonts w:cs="Times New Roman" w:asciiTheme="minorEastAsia" w:hAnsiTheme="minorEastAsia" w:eastAsiaTheme="minorEastAsia"/>
          <w:i/>
          <w:iCs/>
          <w:color w:val="000000" w:themeColor="text1"/>
          <w:sz w:val="24"/>
          <w:szCs w:val="24"/>
          <w14:textFill>
            <w14:solidFill>
              <w14:schemeClr w14:val="tx1"/>
            </w14:solidFill>
          </w14:textFill>
        </w:rPr>
      </w:pPr>
      <w:r>
        <w:rPr>
          <w:rFonts w:hint="eastAsia" w:ascii="宋体" w:hAnsi="宋体" w:eastAsia="宋体" w:cs="宋体"/>
          <w:kern w:val="0"/>
          <w:sz w:val="24"/>
          <w:szCs w:val="24"/>
        </w:rPr>
        <w:t>项目名称：</w:t>
      </w:r>
      <w:r>
        <w:rPr>
          <w:rFonts w:hint="eastAsia" w:ascii="宋体" w:hAnsi="宋体" w:eastAsia="宋体" w:cs="宋体"/>
          <w:sz w:val="24"/>
          <w:szCs w:val="24"/>
          <w:u w:val="single"/>
        </w:rPr>
        <w:t xml:space="preserve">                             </w:t>
      </w:r>
      <w:r>
        <w:rPr>
          <w:rFonts w:hint="eastAsia" w:cs="Times New Roman" w:asciiTheme="minorEastAsia" w:hAnsiTheme="minorEastAsia" w:eastAsiaTheme="minorEastAsia"/>
          <w:i/>
          <w:iCs/>
          <w:color w:val="000000" w:themeColor="text1"/>
          <w:sz w:val="24"/>
          <w:szCs w:val="24"/>
          <w14:textFill>
            <w14:solidFill>
              <w14:schemeClr w14:val="tx1"/>
            </w14:solidFill>
          </w14:textFill>
        </w:rPr>
        <w:t>（分包项目须填写完整的分包号及分包名称）</w:t>
      </w:r>
    </w:p>
    <w:p w14:paraId="14B18466">
      <w:pPr>
        <w:spacing w:line="360" w:lineRule="auto"/>
        <w:ind w:left="420" w:leftChars="200"/>
      </w:pPr>
      <w:r>
        <w:rPr>
          <w:rFonts w:hint="eastAsia" w:ascii="宋体" w:hAnsi="宋体" w:eastAsia="宋体" w:cs="宋体"/>
          <w:sz w:val="24"/>
          <w:szCs w:val="24"/>
        </w:rPr>
        <w:t>项目编号：</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14DD2A27">
      <w:pPr>
        <w:spacing w:line="360" w:lineRule="auto"/>
        <w:ind w:left="420" w:leftChars="200"/>
        <w:rPr>
          <w:rFonts w:ascii="宋体" w:hAnsi="宋体" w:eastAsia="宋体" w:cs="宋体"/>
          <w:sz w:val="24"/>
          <w:szCs w:val="24"/>
          <w:u w:val="single"/>
        </w:rPr>
      </w:pPr>
      <w:r>
        <w:rPr>
          <w:rFonts w:hint="eastAsia" w:ascii="宋体" w:hAnsi="宋体" w:eastAsia="宋体" w:cs="宋体"/>
          <w:sz w:val="24"/>
          <w:szCs w:val="24"/>
        </w:rPr>
        <w:t>合同编号：</w:t>
      </w:r>
      <w:r>
        <w:rPr>
          <w:rFonts w:hint="eastAsia" w:ascii="宋体" w:hAnsi="宋体" w:eastAsia="宋体" w:cs="宋体"/>
          <w:sz w:val="24"/>
          <w:szCs w:val="24"/>
          <w:u w:val="single"/>
        </w:rPr>
        <w:t xml:space="preserve">                             </w:t>
      </w:r>
    </w:p>
    <w:p w14:paraId="4A3C484A">
      <w:pPr>
        <w:spacing w:line="360" w:lineRule="auto"/>
        <w:ind w:left="420" w:leftChars="200"/>
        <w:rPr>
          <w:rFonts w:ascii="宋体" w:hAnsi="宋体" w:eastAsia="宋体" w:cs="宋体"/>
          <w:sz w:val="24"/>
          <w:szCs w:val="24"/>
        </w:rPr>
      </w:pPr>
      <w:r>
        <w:rPr>
          <w:rFonts w:hint="eastAsia" w:cs="Times New Roman" w:asciiTheme="minorEastAsia" w:hAnsiTheme="minorEastAsia" w:eastAsiaTheme="minorEastAsia"/>
          <w:color w:val="000000" w:themeColor="text1"/>
          <w:sz w:val="24"/>
          <w:szCs w:val="24"/>
          <w14:textFill>
            <w14:solidFill>
              <w14:schemeClr w14:val="tx1"/>
            </w14:solidFill>
          </w14:textFill>
        </w:rPr>
        <w:t>甲方（采购人）</w:t>
      </w:r>
      <w:r>
        <w:rPr>
          <w:rFonts w:hint="eastAsia" w:ascii="宋体" w:hAnsi="宋体" w:eastAsia="宋体" w:cs="宋体"/>
          <w:sz w:val="24"/>
          <w:szCs w:val="24"/>
        </w:rPr>
        <w:t>：</w:t>
      </w:r>
      <w:r>
        <w:rPr>
          <w:rFonts w:hint="eastAsia" w:ascii="宋体" w:hAnsi="宋体" w:eastAsia="宋体" w:cs="宋体"/>
          <w:sz w:val="24"/>
          <w:szCs w:val="24"/>
          <w:u w:val="single"/>
        </w:rPr>
        <w:t xml:space="preserve">                       </w:t>
      </w:r>
    </w:p>
    <w:p w14:paraId="2BE0B722">
      <w:pPr>
        <w:spacing w:line="360" w:lineRule="auto"/>
        <w:ind w:left="420" w:leftChars="200"/>
        <w:rPr>
          <w:rFonts w:ascii="宋体" w:hAnsi="宋体" w:eastAsia="宋体" w:cs="宋体"/>
          <w:sz w:val="24"/>
          <w:szCs w:val="24"/>
          <w:u w:val="single"/>
        </w:rPr>
      </w:pPr>
      <w:r>
        <w:rPr>
          <w:rFonts w:hint="eastAsia" w:cs="Times New Roman" w:asciiTheme="minorEastAsia" w:hAnsiTheme="minorEastAsia" w:eastAsiaTheme="minorEastAsia"/>
          <w:color w:val="000000" w:themeColor="text1"/>
          <w:sz w:val="24"/>
          <w:szCs w:val="24"/>
          <w14:textFill>
            <w14:solidFill>
              <w14:schemeClr w14:val="tx1"/>
            </w14:solidFill>
          </w14:textFill>
        </w:rPr>
        <w:t>乙方（成交供应商）</w:t>
      </w:r>
      <w:r>
        <w:rPr>
          <w:rFonts w:hint="eastAsia" w:ascii="宋体" w:hAnsi="宋体" w:eastAsia="宋体" w:cs="宋体"/>
          <w:sz w:val="24"/>
          <w:szCs w:val="24"/>
        </w:rPr>
        <w:t>：</w:t>
      </w:r>
      <w:r>
        <w:rPr>
          <w:rFonts w:hint="eastAsia" w:ascii="宋体" w:hAnsi="宋体" w:eastAsia="宋体" w:cs="宋体"/>
          <w:sz w:val="24"/>
          <w:szCs w:val="24"/>
          <w:u w:val="single"/>
        </w:rPr>
        <w:t xml:space="preserve">                   </w:t>
      </w:r>
    </w:p>
    <w:p w14:paraId="42EA7F1D">
      <w:pPr>
        <w:spacing w:line="360" w:lineRule="auto"/>
        <w:ind w:left="420" w:leftChars="200"/>
        <w:rPr>
          <w:rFonts w:ascii="宋体" w:hAnsi="宋体" w:eastAsia="宋体" w:cs="宋体"/>
          <w:sz w:val="24"/>
          <w:szCs w:val="24"/>
        </w:rPr>
      </w:pPr>
      <w:r>
        <w:rPr>
          <w:rFonts w:hint="eastAsia" w:ascii="宋体" w:hAnsi="宋体" w:eastAsia="宋体" w:cs="宋体"/>
          <w:sz w:val="24"/>
          <w:szCs w:val="24"/>
        </w:rPr>
        <w:t>签订时间：</w:t>
      </w:r>
      <w:r>
        <w:rPr>
          <w:rFonts w:hint="eastAsia" w:ascii="宋体" w:hAnsi="宋体" w:eastAsia="宋体" w:cs="宋体"/>
          <w:sz w:val="24"/>
          <w:szCs w:val="24"/>
          <w:u w:val="single"/>
        </w:rPr>
        <w:t xml:space="preserve">                             </w:t>
      </w:r>
    </w:p>
    <w:p w14:paraId="30277DB9">
      <w:pPr>
        <w:spacing w:line="360" w:lineRule="auto"/>
        <w:rPr>
          <w:rFonts w:ascii="宋体" w:hAnsi="宋体" w:eastAsia="宋体" w:cs="宋体"/>
          <w:sz w:val="24"/>
          <w:szCs w:val="24"/>
        </w:rPr>
      </w:pPr>
    </w:p>
    <w:p w14:paraId="66869D6B">
      <w:pPr>
        <w:spacing w:line="360" w:lineRule="auto"/>
        <w:rPr>
          <w:rFonts w:ascii="宋体" w:hAnsi="宋体" w:eastAsia="宋体" w:cs="宋体"/>
          <w:sz w:val="24"/>
          <w:szCs w:val="24"/>
        </w:rPr>
      </w:pPr>
      <w:r>
        <w:rPr>
          <w:rFonts w:hint="eastAsia" w:ascii="宋体" w:hAnsi="宋体" w:eastAsia="宋体" w:cs="宋体"/>
          <w:sz w:val="24"/>
          <w:szCs w:val="24"/>
        </w:rPr>
        <w:br w:type="page"/>
      </w:r>
    </w:p>
    <w:p w14:paraId="7FB5D1BA">
      <w:pPr>
        <w:spacing w:line="360" w:lineRule="auto"/>
        <w:jc w:val="center"/>
        <w:outlineLvl w:val="1"/>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使 用 说 明</w:t>
      </w:r>
    </w:p>
    <w:p w14:paraId="09EAD354">
      <w:pPr>
        <w:spacing w:line="360" w:lineRule="auto"/>
        <w:ind w:firstLine="480" w:firstLineChars="200"/>
        <w:rPr>
          <w:rFonts w:ascii="宋体" w:hAnsi="宋体" w:eastAsia="宋体" w:cs="宋体"/>
          <w:sz w:val="24"/>
          <w:szCs w:val="24"/>
        </w:rPr>
      </w:pPr>
    </w:p>
    <w:p w14:paraId="2ABCD66B">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1.本合同标准文本适用于购买现成货物的采购项目，不包括需要供应商定制开发、创新研发的货物采购项目。</w:t>
      </w:r>
    </w:p>
    <w:p w14:paraId="64F897ED">
      <w:pPr>
        <w:spacing w:line="360" w:lineRule="auto"/>
        <w:rPr>
          <w:rFonts w:ascii="宋体" w:hAnsi="宋体" w:eastAsia="宋体" w:cs="宋体"/>
          <w:sz w:val="24"/>
          <w:szCs w:val="24"/>
        </w:rPr>
      </w:pPr>
      <w:r>
        <w:rPr>
          <w:rFonts w:hint="eastAsia" w:ascii="宋体" w:hAnsi="宋体" w:eastAsia="宋体" w:cs="宋体"/>
          <w:sz w:val="24"/>
          <w:szCs w:val="24"/>
        </w:rPr>
        <w:t xml:space="preserve">   2.本合同标准文本为政府采购货物买卖合同编制提供参考，可以结合采购项目具体情况，对文本作必要的调整修订后使用。</w:t>
      </w:r>
    </w:p>
    <w:p w14:paraId="4D70CE52">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3.本合同标准文本各条款中，如涉及填写多家供应商、制造商，多种采购标的、分包主要内容等信息的，可根据采购项目具体情况添加信息项。</w:t>
      </w:r>
    </w:p>
    <w:p w14:paraId="41839571">
      <w:pPr>
        <w:spacing w:line="360" w:lineRule="auto"/>
        <w:ind w:firstLine="480" w:firstLineChars="200"/>
        <w:rPr>
          <w:rFonts w:ascii="宋体" w:hAnsi="宋体" w:eastAsia="宋体" w:cs="宋体"/>
          <w:sz w:val="24"/>
          <w:szCs w:val="24"/>
        </w:rPr>
        <w:sectPr>
          <w:headerReference r:id="rId6" w:type="default"/>
          <w:footerReference r:id="rId7" w:type="default"/>
          <w:pgSz w:w="11906" w:h="16838"/>
          <w:pgMar w:top="1440" w:right="1800" w:bottom="1440" w:left="1800" w:header="851" w:footer="992" w:gutter="0"/>
          <w:pgNumType w:fmt="decimal"/>
          <w:cols w:space="425" w:num="1"/>
          <w:docGrid w:type="lines" w:linePitch="312" w:charSpace="0"/>
        </w:sectPr>
      </w:pPr>
    </w:p>
    <w:p w14:paraId="64358F56">
      <w:pPr>
        <w:spacing w:line="360" w:lineRule="auto"/>
        <w:jc w:val="center"/>
        <w:outlineLvl w:val="1"/>
        <w:rPr>
          <w:rFonts w:asciiTheme="minorEastAsia" w:hAnsiTheme="minorEastAsia" w:eastAsiaTheme="minorEastAsia"/>
          <w:b/>
          <w:color w:val="000000" w:themeColor="text1"/>
          <w:sz w:val="24"/>
          <w14:textFill>
            <w14:solidFill>
              <w14:schemeClr w14:val="tx1"/>
            </w14:solidFill>
          </w14:textFill>
        </w:rPr>
      </w:pPr>
      <w:bookmarkStart w:id="38" w:name="_Toc22209"/>
      <w:r>
        <w:rPr>
          <w:rFonts w:hint="eastAsia" w:asciiTheme="minorEastAsia" w:hAnsiTheme="minorEastAsia" w:eastAsiaTheme="minorEastAsia"/>
          <w:b/>
          <w:color w:val="000000" w:themeColor="text1"/>
          <w:sz w:val="24"/>
          <w14:textFill>
            <w14:solidFill>
              <w14:schemeClr w14:val="tx1"/>
            </w14:solidFill>
          </w14:textFill>
        </w:rPr>
        <w:t>第一节 政府采购合同协议书</w:t>
      </w:r>
      <w:bookmarkEnd w:id="38"/>
    </w:p>
    <w:p w14:paraId="2C1AC5FA">
      <w:pPr>
        <w:adjustRightInd w:val="0"/>
        <w:snapToGrid w:val="0"/>
        <w:spacing w:line="360" w:lineRule="auto"/>
        <w:rPr>
          <w:rFonts w:ascii="宋体" w:hAnsi="宋体" w:eastAsia="宋体" w:cs="宋体"/>
          <w:sz w:val="24"/>
          <w:szCs w:val="24"/>
        </w:rPr>
      </w:pPr>
    </w:p>
    <w:p w14:paraId="579E49B3">
      <w:pPr>
        <w:adjustRightInd w:val="0"/>
        <w:snapToGrid w:val="0"/>
        <w:spacing w:line="360" w:lineRule="auto"/>
        <w:rPr>
          <w:rFonts w:ascii="宋体" w:hAnsi="宋体" w:eastAsia="宋体" w:cs="宋体"/>
          <w:sz w:val="24"/>
          <w:szCs w:val="24"/>
        </w:rPr>
      </w:pPr>
      <w:r>
        <w:rPr>
          <w:rFonts w:hint="eastAsia" w:ascii="宋体" w:hAnsi="宋体" w:eastAsia="宋体" w:cs="宋体"/>
          <w:sz w:val="24"/>
          <w:szCs w:val="24"/>
        </w:rPr>
        <w:t>甲方（全称）：</w:t>
      </w:r>
      <w:r>
        <w:rPr>
          <w:rFonts w:hint="eastAsia" w:ascii="宋体" w:hAnsi="宋体" w:eastAsia="宋体" w:cs="宋体"/>
          <w:sz w:val="24"/>
          <w:szCs w:val="24"/>
          <w:u w:val="single"/>
        </w:rPr>
        <w:t xml:space="preserve">                        </w:t>
      </w:r>
      <w:r>
        <w:rPr>
          <w:rFonts w:hint="eastAsia" w:ascii="宋体" w:hAnsi="宋体" w:eastAsia="宋体" w:cs="宋体"/>
          <w:sz w:val="24"/>
          <w:szCs w:val="24"/>
        </w:rPr>
        <w:t>（采购人、受采购人委托签订合同的单位或采购</w:t>
      </w:r>
      <w:r>
        <w:rPr>
          <w:rFonts w:hint="eastAsia" w:ascii="宋体" w:hAnsi="宋体" w:eastAsia="宋体" w:cs="宋体"/>
          <w:sz w:val="24"/>
          <w:szCs w:val="24"/>
        </w:rPr>
        <w:tab/>
      </w:r>
      <w:r>
        <w:rPr>
          <w:rFonts w:hint="eastAsia" w:ascii="宋体" w:hAnsi="宋体" w:eastAsia="宋体" w:cs="宋体"/>
          <w:sz w:val="24"/>
          <w:szCs w:val="24"/>
        </w:rPr>
        <w:t xml:space="preserve">                                   文件约定的合同甲方）</w:t>
      </w:r>
    </w:p>
    <w:p w14:paraId="58645374">
      <w:pPr>
        <w:adjustRightInd w:val="0"/>
        <w:snapToGrid w:val="0"/>
        <w:spacing w:line="360" w:lineRule="auto"/>
        <w:rPr>
          <w:rFonts w:ascii="宋体" w:hAnsi="宋体" w:eastAsia="宋体" w:cs="宋体"/>
          <w:sz w:val="24"/>
          <w:szCs w:val="24"/>
        </w:rPr>
      </w:pPr>
      <w:r>
        <w:rPr>
          <w:rFonts w:hint="eastAsia" w:ascii="宋体" w:hAnsi="宋体" w:eastAsia="宋体" w:cs="宋体"/>
          <w:sz w:val="24"/>
          <w:szCs w:val="24"/>
        </w:rPr>
        <w:t>乙方1（全称）：</w:t>
      </w:r>
      <w:r>
        <w:rPr>
          <w:rFonts w:hint="eastAsia" w:ascii="宋体" w:hAnsi="宋体" w:eastAsia="宋体" w:cs="宋体"/>
          <w:sz w:val="24"/>
          <w:szCs w:val="24"/>
          <w:u w:val="single"/>
        </w:rPr>
        <w:t xml:space="preserve">                       </w:t>
      </w:r>
      <w:r>
        <w:rPr>
          <w:rFonts w:hint="eastAsia" w:ascii="宋体" w:hAnsi="宋体" w:eastAsia="宋体" w:cs="宋体"/>
          <w:sz w:val="24"/>
          <w:szCs w:val="24"/>
        </w:rPr>
        <w:t>（供应商）</w:t>
      </w:r>
    </w:p>
    <w:p w14:paraId="39A96048">
      <w:pPr>
        <w:adjustRightInd w:val="0"/>
        <w:snapToGrid w:val="0"/>
        <w:spacing w:line="360" w:lineRule="auto"/>
        <w:rPr>
          <w:rFonts w:ascii="宋体" w:hAnsi="宋体" w:eastAsia="宋体" w:cs="宋体"/>
          <w:sz w:val="24"/>
          <w:szCs w:val="24"/>
        </w:rPr>
      </w:pPr>
      <w:r>
        <w:rPr>
          <w:rFonts w:hint="eastAsia" w:ascii="宋体" w:hAnsi="宋体" w:eastAsia="宋体" w:cs="宋体"/>
          <w:sz w:val="24"/>
          <w:szCs w:val="24"/>
        </w:rPr>
        <w:t>乙方2（全称）：</w:t>
      </w:r>
      <w:r>
        <w:rPr>
          <w:rFonts w:hint="eastAsia" w:ascii="宋体" w:hAnsi="宋体" w:eastAsia="宋体" w:cs="宋体"/>
          <w:sz w:val="24"/>
          <w:szCs w:val="24"/>
          <w:u w:val="single"/>
        </w:rPr>
        <w:t xml:space="preserve">                        </w:t>
      </w:r>
      <w:r>
        <w:rPr>
          <w:rFonts w:hint="eastAsia" w:ascii="宋体" w:hAnsi="宋体" w:eastAsia="宋体" w:cs="宋体"/>
          <w:sz w:val="24"/>
          <w:szCs w:val="24"/>
        </w:rPr>
        <w:t>（联合体成员供应商或其他合同主体）（如有）</w:t>
      </w:r>
    </w:p>
    <w:p w14:paraId="4F77896C">
      <w:pPr>
        <w:adjustRightInd w:val="0"/>
        <w:snapToGrid w:val="0"/>
        <w:spacing w:line="360" w:lineRule="auto"/>
        <w:rPr>
          <w:rFonts w:ascii="宋体" w:hAnsi="宋体" w:eastAsia="宋体" w:cs="宋体"/>
          <w:sz w:val="24"/>
          <w:szCs w:val="24"/>
        </w:rPr>
      </w:pPr>
      <w:r>
        <w:rPr>
          <w:rFonts w:hint="eastAsia" w:ascii="宋体" w:hAnsi="宋体" w:eastAsia="宋体" w:cs="宋体"/>
          <w:sz w:val="24"/>
          <w:szCs w:val="24"/>
        </w:rPr>
        <w:t>乙方3（全称）</w:t>
      </w:r>
      <w:r>
        <w:rPr>
          <w:rFonts w:hint="eastAsia" w:ascii="宋体" w:hAnsi="宋体" w:eastAsia="宋体" w:cs="宋体"/>
          <w:sz w:val="24"/>
          <w:szCs w:val="24"/>
          <w:u w:val="single"/>
        </w:rPr>
        <w:t xml:space="preserve">                          </w:t>
      </w:r>
      <w:r>
        <w:rPr>
          <w:rFonts w:hint="eastAsia" w:ascii="宋体" w:hAnsi="宋体" w:eastAsia="宋体" w:cs="宋体"/>
          <w:sz w:val="24"/>
          <w:szCs w:val="24"/>
        </w:rPr>
        <w:t>（联合体成员供应商或其他合同主体）（如有）</w:t>
      </w:r>
    </w:p>
    <w:p w14:paraId="4709A116">
      <w:pPr>
        <w:spacing w:line="360" w:lineRule="auto"/>
        <w:rPr>
          <w:rFonts w:ascii="宋体" w:hAnsi="宋体" w:eastAsia="宋体" w:cs="宋体"/>
          <w:sz w:val="24"/>
          <w:szCs w:val="24"/>
        </w:rPr>
      </w:pPr>
    </w:p>
    <w:p w14:paraId="69B5E279">
      <w:pPr>
        <w:pStyle w:val="9"/>
        <w:adjustRightInd w:val="0"/>
        <w:snapToGrid w:val="0"/>
        <w:spacing w:after="0" w:line="360" w:lineRule="auto"/>
        <w:ind w:left="0" w:leftChars="0" w:firstLine="480" w:firstLineChars="200"/>
        <w:rPr>
          <w:rFonts w:ascii="宋体" w:hAnsi="宋体" w:eastAsia="宋体" w:cs="宋体"/>
          <w:sz w:val="24"/>
          <w:szCs w:val="24"/>
        </w:rPr>
      </w:pPr>
      <w:r>
        <w:rPr>
          <w:rFonts w:hint="eastAsia" w:ascii="宋体" w:hAnsi="宋体" w:eastAsia="宋体" w:cs="宋体"/>
          <w:sz w:val="24"/>
          <w:szCs w:val="24"/>
        </w:rPr>
        <w:t>依据《中华人民共和国民法典</w:t>
      </w:r>
      <w:r>
        <w:rPr>
          <w:rFonts w:hint="eastAsia" w:ascii="宋体" w:hAnsi="宋体" w:eastAsia="宋体" w:cs="宋体"/>
          <w:sz w:val="24"/>
          <w:szCs w:val="24"/>
          <w:lang w:eastAsia="zh-CN"/>
        </w:rPr>
        <w:t>》《</w:t>
      </w:r>
      <w:r>
        <w:rPr>
          <w:rFonts w:hint="eastAsia" w:ascii="宋体" w:hAnsi="宋体" w:eastAsia="宋体" w:cs="宋体"/>
          <w:sz w:val="24"/>
          <w:szCs w:val="24"/>
        </w:rPr>
        <w:t xml:space="preserve">中华人民共和国政府采购法》等有关的法律法规，以及本采购项目的招标/谈判文件等采购文件、乙方的《投标（响应）文件》及《中标（成交）通知书》，甲乙双方同意签订本合同。具体情况及要求如下：     </w:t>
      </w:r>
    </w:p>
    <w:p w14:paraId="1936724A">
      <w:pPr>
        <w:numPr>
          <w:ilvl w:val="0"/>
          <w:numId w:val="3"/>
        </w:numPr>
        <w:adjustRightInd w:val="0"/>
        <w:snapToGrid w:val="0"/>
        <w:spacing w:line="360" w:lineRule="auto"/>
        <w:ind w:firstLine="482" w:firstLineChars="200"/>
        <w:rPr>
          <w:rFonts w:ascii="宋体" w:hAnsi="宋体" w:eastAsia="宋体" w:cs="宋体"/>
          <w:b/>
          <w:sz w:val="24"/>
          <w:szCs w:val="24"/>
        </w:rPr>
      </w:pPr>
      <w:r>
        <w:rPr>
          <w:rFonts w:hint="eastAsia" w:ascii="宋体" w:hAnsi="宋体" w:eastAsia="宋体" w:cs="宋体"/>
          <w:b/>
          <w:sz w:val="24"/>
          <w:szCs w:val="24"/>
        </w:rPr>
        <w:t>项目信息</w:t>
      </w:r>
    </w:p>
    <w:p w14:paraId="15F9155F">
      <w:pPr>
        <w:pStyle w:val="9"/>
        <w:numPr>
          <w:ilvl w:val="0"/>
          <w:numId w:val="4"/>
        </w:numPr>
        <w:adjustRightInd w:val="0"/>
        <w:snapToGrid w:val="0"/>
        <w:spacing w:after="0" w:line="360" w:lineRule="auto"/>
        <w:ind w:left="0" w:leftChars="0" w:firstLine="480" w:firstLineChars="200"/>
        <w:rPr>
          <w:rFonts w:ascii="宋体" w:hAnsi="宋体" w:eastAsia="宋体" w:cs="宋体"/>
          <w:sz w:val="24"/>
          <w:szCs w:val="24"/>
          <w:u w:val="single"/>
        </w:rPr>
      </w:pPr>
      <w:r>
        <w:rPr>
          <w:rFonts w:hint="eastAsia" w:ascii="宋体" w:hAnsi="宋体" w:eastAsia="宋体" w:cs="宋体"/>
          <w:sz w:val="24"/>
          <w:szCs w:val="24"/>
        </w:rPr>
        <w:t>采购项目名称：</w:t>
      </w:r>
      <w:r>
        <w:rPr>
          <w:rFonts w:hint="eastAsia" w:ascii="宋体" w:hAnsi="宋体" w:eastAsia="宋体" w:cs="宋体"/>
          <w:sz w:val="24"/>
          <w:szCs w:val="24"/>
          <w:u w:val="single"/>
        </w:rPr>
        <w:t xml:space="preserve">                                          </w:t>
      </w:r>
    </w:p>
    <w:p w14:paraId="4B66CF2E">
      <w:pPr>
        <w:pStyle w:val="9"/>
        <w:numPr>
          <w:ilvl w:val="255"/>
          <w:numId w:val="0"/>
        </w:numPr>
        <w:tabs>
          <w:tab w:val="left" w:pos="999"/>
        </w:tabs>
        <w:adjustRightInd w:val="0"/>
        <w:snapToGrid w:val="0"/>
        <w:spacing w:after="0" w:line="360" w:lineRule="auto"/>
        <w:rPr>
          <w:rFonts w:ascii="宋体" w:hAnsi="宋体" w:eastAsia="宋体" w:cs="宋体"/>
          <w:sz w:val="24"/>
          <w:szCs w:val="24"/>
        </w:rPr>
      </w:pPr>
      <w:r>
        <w:rPr>
          <w:rFonts w:hint="eastAsia" w:ascii="宋体" w:hAnsi="宋体" w:eastAsia="宋体" w:cs="宋体"/>
          <w:sz w:val="24"/>
          <w:szCs w:val="24"/>
        </w:rPr>
        <w:t xml:space="preserve">         采购项目编号：</w:t>
      </w:r>
      <w:r>
        <w:rPr>
          <w:rFonts w:hint="eastAsia" w:ascii="宋体" w:hAnsi="宋体" w:eastAsia="宋体" w:cs="宋体"/>
          <w:sz w:val="24"/>
          <w:szCs w:val="24"/>
          <w:u w:val="single"/>
        </w:rPr>
        <w:t xml:space="preserve">                                          </w:t>
      </w:r>
    </w:p>
    <w:p w14:paraId="30DEEC8D">
      <w:pPr>
        <w:pStyle w:val="9"/>
        <w:adjustRightInd w:val="0"/>
        <w:snapToGrid w:val="0"/>
        <w:spacing w:after="0" w:line="360" w:lineRule="auto"/>
        <w:ind w:left="0" w:leftChars="0" w:firstLine="480" w:firstLineChars="200"/>
        <w:rPr>
          <w:rFonts w:ascii="宋体" w:hAnsi="宋体" w:eastAsia="宋体" w:cs="宋体"/>
          <w:sz w:val="24"/>
          <w:szCs w:val="24"/>
        </w:rPr>
      </w:pPr>
      <w:r>
        <w:rPr>
          <w:rFonts w:hint="eastAsia" w:ascii="宋体" w:hAnsi="宋体" w:eastAsia="宋体" w:cs="宋体"/>
          <w:sz w:val="24"/>
          <w:szCs w:val="24"/>
        </w:rPr>
        <w:t>（2）采购计划编号：</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7F8EC311">
      <w:pPr>
        <w:adjustRightInd w:val="0"/>
        <w:snapToGrid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（3）项目内容：</w:t>
      </w:r>
    </w:p>
    <w:p w14:paraId="05979DCC">
      <w:pPr>
        <w:adjustRightInd w:val="0"/>
        <w:snapToGrid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 xml:space="preserve">     采购标的及数量（台/套/个/架/组等）：</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595AFA3D">
      <w:pPr>
        <w:numPr>
          <w:ilvl w:val="255"/>
          <w:numId w:val="0"/>
        </w:numPr>
        <w:adjustRightInd w:val="0"/>
        <w:snapToGrid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 xml:space="preserve">     品牌：</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规格型号：</w:t>
      </w:r>
      <w:r>
        <w:rPr>
          <w:rFonts w:hint="eastAsia" w:ascii="宋体" w:hAnsi="宋体" w:eastAsia="宋体" w:cs="宋体"/>
          <w:sz w:val="24"/>
          <w:szCs w:val="24"/>
          <w:u w:val="single"/>
        </w:rPr>
        <w:t xml:space="preserve">               </w:t>
      </w:r>
    </w:p>
    <w:p w14:paraId="637F7749">
      <w:pPr>
        <w:adjustRightInd w:val="0"/>
        <w:snapToGrid w:val="0"/>
        <w:spacing w:line="360" w:lineRule="auto"/>
        <w:ind w:firstLine="1080" w:firstLineChars="450"/>
        <w:rPr>
          <w:rFonts w:ascii="宋体" w:hAnsi="宋体" w:eastAsia="宋体" w:cs="宋体"/>
          <w:sz w:val="24"/>
          <w:szCs w:val="24"/>
          <w:u w:val="single"/>
        </w:rPr>
      </w:pPr>
      <w:r>
        <w:rPr>
          <w:rFonts w:hint="eastAsia" w:ascii="宋体" w:hAnsi="宋体" w:eastAsia="宋体" w:cs="宋体"/>
          <w:sz w:val="24"/>
          <w:szCs w:val="24"/>
        </w:rPr>
        <w:t>采购标的的技术要求、商务要求具体见附件。</w:t>
      </w:r>
    </w:p>
    <w:p w14:paraId="7F1CA19B">
      <w:pPr>
        <w:numPr>
          <w:ilvl w:val="255"/>
          <w:numId w:val="0"/>
        </w:numPr>
        <w:adjustRightInd w:val="0"/>
        <w:snapToGrid w:val="0"/>
        <w:spacing w:line="360" w:lineRule="auto"/>
        <w:ind w:firstLine="1080" w:firstLineChars="450"/>
        <w:rPr>
          <w:rFonts w:ascii="宋体" w:hAnsi="宋体" w:eastAsia="宋体" w:cs="宋体"/>
          <w:sz w:val="24"/>
          <w:szCs w:val="24"/>
        </w:rPr>
      </w:pPr>
      <w:r>
        <w:rPr>
          <w:rFonts w:hint="eastAsia" w:ascii="宋体" w:hAnsi="宋体" w:eastAsia="宋体" w:cs="宋体"/>
          <w:sz w:val="24"/>
          <w:szCs w:val="24"/>
        </w:rPr>
        <w:t>①涉及信息类产品，请填写该产品关键部件的品牌、型号：</w:t>
      </w:r>
    </w:p>
    <w:p w14:paraId="178D0815">
      <w:pPr>
        <w:numPr>
          <w:ilvl w:val="255"/>
          <w:numId w:val="0"/>
        </w:numPr>
        <w:adjustRightInd w:val="0"/>
        <w:snapToGrid w:val="0"/>
        <w:spacing w:line="360" w:lineRule="auto"/>
        <w:ind w:firstLine="480" w:firstLineChars="200"/>
        <w:rPr>
          <w:rFonts w:ascii="宋体" w:hAnsi="宋体" w:eastAsia="宋体" w:cs="宋体"/>
          <w:kern w:val="0"/>
          <w:sz w:val="24"/>
          <w:szCs w:val="24"/>
          <w:u w:val="single"/>
        </w:rPr>
      </w:pPr>
      <w:r>
        <w:rPr>
          <w:rFonts w:hint="eastAsia" w:ascii="宋体" w:hAnsi="宋体" w:eastAsia="宋体" w:cs="宋体"/>
          <w:sz w:val="24"/>
          <w:szCs w:val="24"/>
        </w:rPr>
        <w:t xml:space="preserve">     标的名称：</w:t>
      </w:r>
      <w:r>
        <w:rPr>
          <w:rFonts w:hint="eastAsia" w:ascii="宋体" w:hAnsi="宋体" w:eastAsia="宋体" w:cs="宋体"/>
          <w:kern w:val="0"/>
          <w:sz w:val="24"/>
          <w:szCs w:val="24"/>
          <w:u w:val="single"/>
        </w:rPr>
        <w:t xml:space="preserve">                         </w:t>
      </w:r>
    </w:p>
    <w:p w14:paraId="7847D0B5">
      <w:pPr>
        <w:numPr>
          <w:ilvl w:val="255"/>
          <w:numId w:val="0"/>
        </w:numPr>
        <w:adjustRightInd w:val="0"/>
        <w:snapToGrid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 xml:space="preserve">     关键部件：</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 xml:space="preserve"> </w:t>
      </w:r>
      <w:r>
        <w:rPr>
          <w:rFonts w:hint="eastAsia" w:ascii="宋体" w:hAnsi="宋体" w:eastAsia="宋体" w:cs="宋体"/>
          <w:sz w:val="24"/>
          <w:szCs w:val="24"/>
        </w:rPr>
        <w:t>品牌：</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型号：</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6D01E928">
      <w:pPr>
        <w:pStyle w:val="65"/>
        <w:spacing w:line="360" w:lineRule="auto"/>
        <w:ind w:firstLine="480"/>
        <w:rPr>
          <w:rFonts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kern w:val="2"/>
          <w:sz w:val="24"/>
          <w:szCs w:val="24"/>
        </w:rPr>
        <w:t>关键部件</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品牌：</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型号：</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4AAB9F29">
      <w:pPr>
        <w:pStyle w:val="65"/>
        <w:spacing w:line="360" w:lineRule="auto"/>
        <w:ind w:firstLine="480"/>
        <w:rPr>
          <w:rFonts w:ascii="宋体" w:hAnsi="宋体" w:eastAsia="宋体" w:cs="宋体"/>
          <w:sz w:val="24"/>
          <w:szCs w:val="24"/>
        </w:rPr>
      </w:pPr>
      <w:r>
        <w:rPr>
          <w:rFonts w:hint="eastAsia" w:ascii="宋体" w:hAnsi="宋体" w:eastAsia="宋体" w:cs="宋体"/>
          <w:sz w:val="24"/>
          <w:szCs w:val="24"/>
        </w:rPr>
        <w:t xml:space="preserve">     关键部件：</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品牌：</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型号：</w:t>
      </w:r>
      <w:r>
        <w:rPr>
          <w:rFonts w:hint="eastAsia" w:ascii="宋体" w:hAnsi="宋体" w:eastAsia="宋体" w:cs="宋体"/>
          <w:sz w:val="24"/>
          <w:szCs w:val="24"/>
          <w:u w:val="single"/>
        </w:rPr>
        <w:t xml:space="preserve">       </w:t>
      </w:r>
    </w:p>
    <w:p w14:paraId="69BA66CA">
      <w:pPr>
        <w:pStyle w:val="65"/>
        <w:numPr>
          <w:ilvl w:val="255"/>
          <w:numId w:val="0"/>
        </w:numPr>
        <w:snapToGrid w:val="0"/>
        <w:spacing w:line="360" w:lineRule="auto"/>
        <w:rPr>
          <w:rFonts w:ascii="宋体" w:hAnsi="宋体" w:eastAsia="宋体" w:cs="宋体"/>
          <w:sz w:val="24"/>
          <w:szCs w:val="24"/>
        </w:rPr>
      </w:pPr>
      <w:r>
        <w:rPr>
          <w:rFonts w:hint="eastAsia" w:ascii="宋体" w:hAnsi="宋体" w:eastAsia="宋体" w:cs="宋体"/>
          <w:sz w:val="24"/>
          <w:szCs w:val="24"/>
        </w:rPr>
        <w:t xml:space="preserve">   （注：关键部件是指财政部会同有关部门发布的政府采购需求标准规定的需要通过国家有关部门指定的测评机构开展的安全可靠测评的软硬件，如CPU芯片、操作系统、数据库等。）</w:t>
      </w:r>
    </w:p>
    <w:p w14:paraId="75EAAF40">
      <w:pPr>
        <w:pStyle w:val="65"/>
        <w:numPr>
          <w:ilvl w:val="255"/>
          <w:numId w:val="0"/>
        </w:numPr>
        <w:snapToGrid w:val="0"/>
        <w:spacing w:line="360" w:lineRule="auto"/>
        <w:rPr>
          <w:rFonts w:ascii="宋体" w:hAnsi="宋体" w:eastAsia="宋体" w:cs="宋体"/>
          <w:sz w:val="24"/>
          <w:szCs w:val="24"/>
        </w:rPr>
      </w:pPr>
      <w:r>
        <w:rPr>
          <w:rFonts w:hint="eastAsia" w:ascii="宋体" w:hAnsi="宋体" w:eastAsia="宋体" w:cs="宋体"/>
          <w:sz w:val="24"/>
          <w:szCs w:val="24"/>
        </w:rPr>
        <w:t xml:space="preserve">         ②涉及车辆采购，请填写是否属于新能源汽车：</w:t>
      </w:r>
    </w:p>
    <w:p w14:paraId="109B6493">
      <w:pPr>
        <w:pStyle w:val="65"/>
        <w:numPr>
          <w:ilvl w:val="255"/>
          <w:numId w:val="0"/>
        </w:numPr>
        <w:snapToGrid w:val="0"/>
        <w:spacing w:line="360" w:lineRule="auto"/>
        <w:rPr>
          <w:rFonts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sym w:font="Wingdings" w:char="00A8"/>
      </w:r>
      <w:r>
        <w:rPr>
          <w:rFonts w:hint="eastAsia" w:ascii="宋体" w:hAnsi="宋体" w:eastAsia="宋体" w:cs="宋体"/>
          <w:sz w:val="24"/>
          <w:szCs w:val="24"/>
        </w:rPr>
        <w:t>是，《政府采购品目分类目录》底级品目名称：</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数量：</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金额：</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6C5CEDCE">
      <w:pPr>
        <w:pStyle w:val="65"/>
        <w:numPr>
          <w:ilvl w:val="255"/>
          <w:numId w:val="0"/>
        </w:numPr>
        <w:snapToGrid w:val="0"/>
        <w:spacing w:line="360" w:lineRule="auto"/>
        <w:rPr>
          <w:rFonts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sym w:font="Wingdings" w:char="00A8"/>
      </w:r>
      <w:r>
        <w:rPr>
          <w:rFonts w:hint="eastAsia" w:ascii="宋体" w:hAnsi="宋体" w:eastAsia="宋体" w:cs="宋体"/>
          <w:sz w:val="24"/>
          <w:szCs w:val="24"/>
        </w:rPr>
        <w:t>否</w:t>
      </w:r>
    </w:p>
    <w:p w14:paraId="3BCBF15D">
      <w:pPr>
        <w:pStyle w:val="65"/>
        <w:numPr>
          <w:ilvl w:val="255"/>
          <w:numId w:val="0"/>
        </w:numPr>
        <w:snapToGrid w:val="0"/>
        <w:spacing w:line="360" w:lineRule="auto"/>
        <w:rPr>
          <w:rFonts w:ascii="宋体" w:hAnsi="宋体" w:eastAsia="宋体" w:cs="宋体"/>
          <w:sz w:val="24"/>
          <w:szCs w:val="24"/>
        </w:rPr>
      </w:pPr>
      <w:r>
        <w:rPr>
          <w:rFonts w:hint="eastAsia" w:ascii="宋体" w:hAnsi="宋体" w:eastAsia="宋体" w:cs="宋体"/>
          <w:sz w:val="24"/>
          <w:szCs w:val="24"/>
        </w:rPr>
        <w:t xml:space="preserve">    （4）政府采购组织形式：</w:t>
      </w:r>
      <w:r>
        <w:rPr>
          <w:rFonts w:hint="eastAsia" w:ascii="宋体" w:hAnsi="宋体" w:eastAsia="宋体" w:cs="宋体"/>
          <w:sz w:val="24"/>
          <w:szCs w:val="24"/>
        </w:rPr>
        <w:sym w:font="Wingdings" w:char="00A8"/>
      </w:r>
      <w:r>
        <w:rPr>
          <w:rFonts w:hint="eastAsia" w:ascii="宋体" w:hAnsi="宋体" w:eastAsia="宋体" w:cs="宋体"/>
          <w:sz w:val="24"/>
          <w:szCs w:val="24"/>
        </w:rPr>
        <w:t xml:space="preserve">政府集中采购  </w:t>
      </w:r>
      <w:r>
        <w:rPr>
          <w:rFonts w:hint="eastAsia" w:ascii="宋体" w:hAnsi="宋体" w:eastAsia="宋体" w:cs="宋体"/>
          <w:sz w:val="24"/>
          <w:szCs w:val="24"/>
        </w:rPr>
        <w:sym w:font="Wingdings" w:char="00A8"/>
      </w:r>
      <w:r>
        <w:rPr>
          <w:rFonts w:hint="eastAsia" w:ascii="宋体" w:hAnsi="宋体" w:eastAsia="宋体" w:cs="宋体"/>
          <w:sz w:val="24"/>
          <w:szCs w:val="24"/>
        </w:rPr>
        <w:t xml:space="preserve">部门集中采购  </w:t>
      </w:r>
      <w:r>
        <w:rPr>
          <w:rFonts w:hint="eastAsia" w:ascii="宋体" w:hAnsi="宋体" w:eastAsia="宋体" w:cs="宋体"/>
          <w:sz w:val="24"/>
          <w:szCs w:val="24"/>
        </w:rPr>
        <w:sym w:font="Wingdings" w:char="00A8"/>
      </w:r>
      <w:r>
        <w:rPr>
          <w:rFonts w:hint="eastAsia" w:ascii="宋体" w:hAnsi="宋体" w:eastAsia="宋体" w:cs="宋体"/>
          <w:sz w:val="24"/>
          <w:szCs w:val="24"/>
        </w:rPr>
        <w:t>分散采购</w:t>
      </w:r>
    </w:p>
    <w:p w14:paraId="6DE2B9A6">
      <w:pPr>
        <w:pStyle w:val="65"/>
        <w:numPr>
          <w:ilvl w:val="255"/>
          <w:numId w:val="0"/>
        </w:numPr>
        <w:snapToGrid w:val="0"/>
        <w:spacing w:line="360" w:lineRule="auto"/>
        <w:ind w:firstLine="420"/>
        <w:rPr>
          <w:rFonts w:ascii="宋体" w:hAnsi="宋体" w:eastAsia="宋体" w:cs="宋体"/>
          <w:sz w:val="24"/>
          <w:szCs w:val="24"/>
        </w:rPr>
      </w:pPr>
      <w:r>
        <w:rPr>
          <w:rFonts w:hint="eastAsia" w:ascii="宋体" w:hAnsi="宋体" w:eastAsia="宋体" w:cs="宋体"/>
          <w:sz w:val="24"/>
          <w:szCs w:val="24"/>
        </w:rPr>
        <w:t>（5）政府采购方式：</w:t>
      </w:r>
      <w:r>
        <w:rPr>
          <w:rFonts w:hint="eastAsia" w:ascii="宋体" w:hAnsi="宋体" w:eastAsia="宋体" w:cs="宋体"/>
          <w:sz w:val="24"/>
          <w:szCs w:val="24"/>
        </w:rPr>
        <w:sym w:font="Wingdings" w:char="00A8"/>
      </w:r>
      <w:r>
        <w:rPr>
          <w:rFonts w:hint="eastAsia" w:ascii="宋体" w:hAnsi="宋体" w:eastAsia="宋体" w:cs="宋体"/>
          <w:sz w:val="24"/>
          <w:szCs w:val="24"/>
        </w:rPr>
        <w:t xml:space="preserve">公开招标 </w:t>
      </w:r>
      <w:r>
        <w:rPr>
          <w:rFonts w:hint="eastAsia" w:ascii="宋体" w:hAnsi="宋体" w:eastAsia="宋体" w:cs="宋体"/>
          <w:sz w:val="24"/>
          <w:szCs w:val="24"/>
        </w:rPr>
        <w:sym w:font="Wingdings" w:char="00A8"/>
      </w:r>
      <w:r>
        <w:rPr>
          <w:rFonts w:hint="eastAsia" w:ascii="宋体" w:hAnsi="宋体" w:eastAsia="宋体" w:cs="宋体"/>
          <w:sz w:val="24"/>
          <w:szCs w:val="24"/>
        </w:rPr>
        <w:t xml:space="preserve">邀请招标 </w:t>
      </w:r>
      <w:r>
        <w:rPr>
          <w:rFonts w:hint="eastAsia" w:ascii="宋体" w:hAnsi="宋体" w:eastAsia="宋体" w:cs="宋体"/>
          <w:sz w:val="24"/>
          <w:szCs w:val="24"/>
        </w:rPr>
        <w:sym w:font="Wingdings" w:char="00A8"/>
      </w:r>
      <w:r>
        <w:rPr>
          <w:rFonts w:hint="eastAsia" w:ascii="宋体" w:hAnsi="宋体" w:eastAsia="宋体" w:cs="宋体"/>
          <w:sz w:val="24"/>
          <w:szCs w:val="24"/>
        </w:rPr>
        <w:t xml:space="preserve">竞争性谈判 </w:t>
      </w:r>
      <w:r>
        <w:rPr>
          <w:rFonts w:hint="eastAsia" w:ascii="宋体" w:hAnsi="宋体" w:eastAsia="宋体" w:cs="宋体"/>
          <w:sz w:val="24"/>
          <w:szCs w:val="24"/>
        </w:rPr>
        <w:sym w:font="Wingdings" w:char="00A8"/>
      </w:r>
      <w:r>
        <w:rPr>
          <w:rFonts w:hint="eastAsia" w:ascii="宋体" w:hAnsi="宋体" w:eastAsia="宋体" w:cs="宋体"/>
          <w:sz w:val="24"/>
          <w:szCs w:val="24"/>
        </w:rPr>
        <w:t>竞争性磋商</w:t>
      </w:r>
    </w:p>
    <w:p w14:paraId="4F58AB7C">
      <w:pPr>
        <w:pStyle w:val="65"/>
        <w:numPr>
          <w:ilvl w:val="255"/>
          <w:numId w:val="0"/>
        </w:numPr>
        <w:snapToGrid w:val="0"/>
        <w:spacing w:line="360" w:lineRule="auto"/>
        <w:ind w:firstLine="420"/>
        <w:rPr>
          <w:rFonts w:ascii="宋体" w:hAnsi="宋体" w:eastAsia="宋体" w:cs="宋体"/>
          <w:sz w:val="24"/>
          <w:szCs w:val="24"/>
          <w:u w:val="single"/>
        </w:rPr>
      </w:pPr>
      <w:r>
        <w:rPr>
          <w:rFonts w:hint="eastAsia" w:ascii="宋体" w:hAnsi="宋体" w:eastAsia="宋体" w:cs="宋体"/>
          <w:sz w:val="24"/>
          <w:szCs w:val="24"/>
        </w:rPr>
        <w:t xml:space="preserve">                  </w:t>
      </w:r>
      <w:r>
        <w:rPr>
          <w:rFonts w:hint="eastAsia" w:ascii="宋体" w:hAnsi="宋体" w:eastAsia="宋体" w:cs="宋体"/>
          <w:sz w:val="24"/>
          <w:szCs w:val="24"/>
        </w:rPr>
        <w:sym w:font="Wingdings" w:char="00A8"/>
      </w:r>
      <w:r>
        <w:rPr>
          <w:rFonts w:hint="eastAsia" w:ascii="宋体" w:hAnsi="宋体" w:eastAsia="宋体" w:cs="宋体"/>
          <w:sz w:val="24"/>
          <w:szCs w:val="24"/>
        </w:rPr>
        <w:t xml:space="preserve">询价 </w:t>
      </w:r>
      <w:r>
        <w:rPr>
          <w:rFonts w:hint="eastAsia" w:ascii="宋体" w:hAnsi="宋体" w:eastAsia="宋体" w:cs="宋体"/>
          <w:sz w:val="24"/>
          <w:szCs w:val="24"/>
        </w:rPr>
        <w:sym w:font="Wingdings" w:char="00A8"/>
      </w:r>
      <w:r>
        <w:rPr>
          <w:rFonts w:hint="eastAsia" w:ascii="宋体" w:hAnsi="宋体" w:eastAsia="宋体" w:cs="宋体"/>
          <w:sz w:val="24"/>
          <w:szCs w:val="24"/>
        </w:rPr>
        <w:t xml:space="preserve">单一来源 </w:t>
      </w:r>
      <w:r>
        <w:rPr>
          <w:rFonts w:hint="eastAsia" w:ascii="宋体" w:hAnsi="宋体" w:eastAsia="宋体" w:cs="宋体"/>
          <w:sz w:val="24"/>
          <w:szCs w:val="24"/>
        </w:rPr>
        <w:sym w:font="Wingdings" w:char="00A8"/>
      </w:r>
      <w:r>
        <w:rPr>
          <w:rFonts w:hint="eastAsia" w:ascii="宋体" w:hAnsi="宋体" w:eastAsia="宋体" w:cs="宋体"/>
          <w:sz w:val="24"/>
          <w:szCs w:val="24"/>
        </w:rPr>
        <w:t xml:space="preserve">框架协议 </w:t>
      </w:r>
      <w:r>
        <w:rPr>
          <w:rFonts w:hint="eastAsia" w:ascii="宋体" w:hAnsi="宋体" w:eastAsia="宋体" w:cs="宋体"/>
          <w:sz w:val="24"/>
          <w:szCs w:val="24"/>
        </w:rPr>
        <w:sym w:font="Wingdings" w:char="00A8"/>
      </w:r>
      <w:r>
        <w:rPr>
          <w:rFonts w:hint="eastAsia" w:ascii="宋体" w:hAnsi="宋体" w:eastAsia="宋体" w:cs="宋体"/>
          <w:sz w:val="24"/>
          <w:szCs w:val="24"/>
        </w:rPr>
        <w:t>其他：</w:t>
      </w:r>
      <w:r>
        <w:rPr>
          <w:rFonts w:hint="eastAsia" w:ascii="宋体" w:hAnsi="宋体" w:eastAsia="宋体" w:cs="宋体"/>
          <w:sz w:val="24"/>
          <w:szCs w:val="24"/>
          <w:u w:val="single"/>
        </w:rPr>
        <w:t xml:space="preserve">          </w:t>
      </w:r>
    </w:p>
    <w:p w14:paraId="19C53E8B">
      <w:pPr>
        <w:pStyle w:val="65"/>
        <w:numPr>
          <w:ilvl w:val="255"/>
          <w:numId w:val="0"/>
        </w:numPr>
        <w:snapToGrid w:val="0"/>
        <w:spacing w:line="360" w:lineRule="auto"/>
        <w:ind w:firstLine="420"/>
        <w:rPr>
          <w:rFonts w:ascii="宋体" w:hAnsi="宋体" w:eastAsia="宋体" w:cs="宋体"/>
          <w:sz w:val="24"/>
          <w:szCs w:val="24"/>
        </w:rPr>
      </w:pPr>
      <w:r>
        <w:rPr>
          <w:rFonts w:hint="eastAsia" w:ascii="宋体" w:hAnsi="宋体" w:eastAsia="宋体" w:cs="宋体"/>
          <w:sz w:val="24"/>
          <w:szCs w:val="24"/>
        </w:rPr>
        <w:t>（注：在框架协议采购的第二阶段，可选择使用该合同文本）</w:t>
      </w:r>
    </w:p>
    <w:p w14:paraId="1F8EC606">
      <w:pPr>
        <w:pStyle w:val="65"/>
        <w:numPr>
          <w:ilvl w:val="255"/>
          <w:numId w:val="0"/>
        </w:numPr>
        <w:snapToGrid w:val="0"/>
        <w:spacing w:line="360" w:lineRule="auto"/>
        <w:ind w:firstLine="240" w:firstLineChars="100"/>
        <w:rPr>
          <w:rFonts w:ascii="宋体" w:hAnsi="宋体" w:eastAsia="宋体" w:cs="宋体"/>
          <w:kern w:val="2"/>
          <w:sz w:val="24"/>
          <w:szCs w:val="24"/>
        </w:rPr>
      </w:pPr>
      <w:r>
        <w:rPr>
          <w:rFonts w:hint="eastAsia" w:ascii="宋体" w:hAnsi="宋体" w:eastAsia="宋体" w:cs="宋体"/>
          <w:sz w:val="24"/>
          <w:szCs w:val="24"/>
        </w:rPr>
        <w:t xml:space="preserve"> （6）</w:t>
      </w:r>
      <w:r>
        <w:rPr>
          <w:rFonts w:hint="eastAsia" w:ascii="宋体" w:hAnsi="宋体" w:eastAsia="宋体" w:cs="宋体"/>
          <w:kern w:val="2"/>
          <w:sz w:val="24"/>
          <w:szCs w:val="24"/>
        </w:rPr>
        <w:t>中标（成交）采购标的制造商是否为中小企业：</w:t>
      </w:r>
      <w:r>
        <w:rPr>
          <w:rFonts w:hint="eastAsia" w:ascii="宋体" w:hAnsi="宋体" w:eastAsia="宋体" w:cs="宋体"/>
          <w:kern w:val="2"/>
          <w:sz w:val="24"/>
          <w:szCs w:val="24"/>
        </w:rPr>
        <w:sym w:font="Wingdings" w:char="00A8"/>
      </w:r>
      <w:r>
        <w:rPr>
          <w:rFonts w:hint="eastAsia" w:ascii="宋体" w:hAnsi="宋体" w:eastAsia="宋体" w:cs="宋体"/>
          <w:kern w:val="2"/>
          <w:sz w:val="24"/>
          <w:szCs w:val="24"/>
        </w:rPr>
        <w:t xml:space="preserve">是      </w:t>
      </w:r>
      <w:r>
        <w:rPr>
          <w:rFonts w:hint="eastAsia" w:ascii="宋体" w:hAnsi="宋体" w:eastAsia="宋体" w:cs="宋体"/>
          <w:kern w:val="2"/>
          <w:sz w:val="24"/>
          <w:szCs w:val="24"/>
        </w:rPr>
        <w:sym w:font="Wingdings" w:char="00A8"/>
      </w:r>
      <w:r>
        <w:rPr>
          <w:rFonts w:hint="eastAsia" w:ascii="宋体" w:hAnsi="宋体" w:eastAsia="宋体" w:cs="宋体"/>
          <w:kern w:val="2"/>
          <w:sz w:val="24"/>
          <w:szCs w:val="24"/>
        </w:rPr>
        <w:t>否</w:t>
      </w:r>
    </w:p>
    <w:p w14:paraId="28FAA849">
      <w:pPr>
        <w:numPr>
          <w:ilvl w:val="255"/>
          <w:numId w:val="0"/>
        </w:numPr>
        <w:adjustRightInd w:val="0"/>
        <w:snapToGrid w:val="0"/>
        <w:spacing w:line="360" w:lineRule="auto"/>
        <w:rPr>
          <w:rFonts w:ascii="宋体" w:hAnsi="宋体" w:eastAsia="宋体" w:cs="宋体"/>
          <w:iCs/>
          <w:sz w:val="24"/>
          <w:szCs w:val="24"/>
        </w:rPr>
      </w:pPr>
      <w:r>
        <w:rPr>
          <w:rFonts w:hint="eastAsia" w:ascii="宋体" w:hAnsi="宋体" w:eastAsia="宋体" w:cs="宋体"/>
          <w:sz w:val="24"/>
          <w:szCs w:val="24"/>
        </w:rPr>
        <w:t xml:space="preserve">         本合同是否为专门面向中小企业的采购合同（中小企业预留合同）：</w:t>
      </w:r>
      <w:r>
        <w:rPr>
          <w:rFonts w:hint="eastAsia" w:ascii="宋体" w:hAnsi="宋体" w:eastAsia="宋体" w:cs="宋体"/>
          <w:iCs/>
          <w:sz w:val="24"/>
          <w:szCs w:val="24"/>
        </w:rPr>
        <w:sym w:font="Wingdings" w:char="00A8"/>
      </w:r>
      <w:r>
        <w:rPr>
          <w:rFonts w:hint="eastAsia" w:ascii="宋体" w:hAnsi="宋体" w:eastAsia="宋体" w:cs="宋体"/>
          <w:iCs/>
          <w:sz w:val="24"/>
          <w:szCs w:val="24"/>
        </w:rPr>
        <w:t xml:space="preserve">是    </w:t>
      </w:r>
      <w:r>
        <w:rPr>
          <w:rFonts w:hint="eastAsia" w:ascii="宋体" w:hAnsi="宋体" w:eastAsia="宋体" w:cs="宋体"/>
          <w:iCs/>
          <w:sz w:val="24"/>
          <w:szCs w:val="24"/>
        </w:rPr>
        <w:sym w:font="Wingdings" w:char="00A8"/>
      </w:r>
      <w:r>
        <w:rPr>
          <w:rFonts w:hint="eastAsia" w:ascii="宋体" w:hAnsi="宋体" w:eastAsia="宋体" w:cs="宋体"/>
          <w:iCs/>
          <w:sz w:val="24"/>
          <w:szCs w:val="24"/>
        </w:rPr>
        <w:t>否</w:t>
      </w:r>
    </w:p>
    <w:p w14:paraId="2F10A9A1">
      <w:pPr>
        <w:numPr>
          <w:ilvl w:val="255"/>
          <w:numId w:val="0"/>
        </w:numPr>
        <w:adjustRightInd w:val="0"/>
        <w:snapToGrid w:val="0"/>
        <w:spacing w:line="360" w:lineRule="auto"/>
        <w:rPr>
          <w:rFonts w:ascii="宋体" w:hAnsi="宋体" w:eastAsia="宋体" w:cs="宋体"/>
          <w:iCs/>
          <w:sz w:val="24"/>
          <w:szCs w:val="24"/>
        </w:rPr>
      </w:pPr>
      <w:r>
        <w:rPr>
          <w:rFonts w:hint="eastAsia" w:ascii="宋体" w:hAnsi="宋体" w:eastAsia="宋体" w:cs="宋体"/>
          <w:sz w:val="24"/>
          <w:szCs w:val="24"/>
        </w:rPr>
        <w:t xml:space="preserve">         若本项目不专门面向中小企业采购，是否给予小微企业评审优惠：</w:t>
      </w:r>
      <w:r>
        <w:rPr>
          <w:rFonts w:hint="eastAsia" w:ascii="宋体" w:hAnsi="宋体" w:eastAsia="宋体" w:cs="宋体"/>
          <w:iCs/>
          <w:sz w:val="24"/>
          <w:szCs w:val="24"/>
        </w:rPr>
        <w:sym w:font="Wingdings" w:char="00A8"/>
      </w:r>
      <w:r>
        <w:rPr>
          <w:rFonts w:hint="eastAsia" w:ascii="宋体" w:hAnsi="宋体" w:eastAsia="宋体" w:cs="宋体"/>
          <w:iCs/>
          <w:sz w:val="24"/>
          <w:szCs w:val="24"/>
        </w:rPr>
        <w:t xml:space="preserve">是   </w:t>
      </w:r>
      <w:r>
        <w:rPr>
          <w:rFonts w:hint="eastAsia" w:ascii="宋体" w:hAnsi="宋体" w:eastAsia="宋体" w:cs="宋体"/>
          <w:iCs/>
          <w:sz w:val="24"/>
          <w:szCs w:val="24"/>
        </w:rPr>
        <w:sym w:font="Wingdings" w:char="00A8"/>
      </w:r>
      <w:r>
        <w:rPr>
          <w:rFonts w:hint="eastAsia" w:ascii="宋体" w:hAnsi="宋体" w:eastAsia="宋体" w:cs="宋体"/>
          <w:iCs/>
          <w:sz w:val="24"/>
          <w:szCs w:val="24"/>
        </w:rPr>
        <w:t>否</w:t>
      </w:r>
    </w:p>
    <w:p w14:paraId="05EB6B0E">
      <w:pPr>
        <w:numPr>
          <w:ilvl w:val="255"/>
          <w:numId w:val="0"/>
        </w:numPr>
        <w:adjustRightInd w:val="0"/>
        <w:snapToGrid w:val="0"/>
        <w:spacing w:line="360" w:lineRule="auto"/>
        <w:rPr>
          <w:rFonts w:ascii="宋体" w:hAnsi="宋体" w:eastAsia="宋体" w:cs="宋体"/>
          <w:iCs/>
          <w:sz w:val="24"/>
          <w:szCs w:val="24"/>
        </w:rPr>
      </w:pPr>
      <w:r>
        <w:rPr>
          <w:rFonts w:hint="eastAsia" w:ascii="宋体" w:hAnsi="宋体" w:eastAsia="宋体" w:cs="宋体"/>
          <w:sz w:val="24"/>
          <w:szCs w:val="24"/>
        </w:rPr>
        <w:t xml:space="preserve">         中标（成交）采购标的制造商是否为残疾人福利性单位：</w:t>
      </w:r>
      <w:r>
        <w:rPr>
          <w:rFonts w:hint="eastAsia" w:ascii="宋体" w:hAnsi="宋体" w:eastAsia="宋体" w:cs="宋体"/>
          <w:iCs/>
          <w:sz w:val="24"/>
          <w:szCs w:val="24"/>
        </w:rPr>
        <w:sym w:font="Wingdings" w:char="00A8"/>
      </w:r>
      <w:r>
        <w:rPr>
          <w:rFonts w:hint="eastAsia" w:ascii="宋体" w:hAnsi="宋体" w:eastAsia="宋体" w:cs="宋体"/>
          <w:iCs/>
          <w:sz w:val="24"/>
          <w:szCs w:val="24"/>
        </w:rPr>
        <w:t xml:space="preserve">是   </w:t>
      </w:r>
      <w:r>
        <w:rPr>
          <w:rFonts w:hint="eastAsia" w:ascii="宋体" w:hAnsi="宋体" w:eastAsia="宋体" w:cs="宋体"/>
          <w:iCs/>
          <w:sz w:val="24"/>
          <w:szCs w:val="24"/>
        </w:rPr>
        <w:sym w:font="Wingdings" w:char="00A8"/>
      </w:r>
      <w:r>
        <w:rPr>
          <w:rFonts w:hint="eastAsia" w:ascii="宋体" w:hAnsi="宋体" w:eastAsia="宋体" w:cs="宋体"/>
          <w:iCs/>
          <w:sz w:val="24"/>
          <w:szCs w:val="24"/>
        </w:rPr>
        <w:t>否</w:t>
      </w:r>
    </w:p>
    <w:p w14:paraId="51B98C50">
      <w:pPr>
        <w:snapToGrid w:val="0"/>
        <w:spacing w:line="360" w:lineRule="auto"/>
        <w:rPr>
          <w:rFonts w:ascii="宋体" w:hAnsi="宋体" w:eastAsia="宋体" w:cs="宋体"/>
          <w:sz w:val="24"/>
          <w:szCs w:val="24"/>
        </w:rPr>
      </w:pPr>
      <w:r>
        <w:rPr>
          <w:rFonts w:hint="eastAsia" w:ascii="宋体" w:hAnsi="宋体" w:eastAsia="宋体" w:cs="宋体"/>
          <w:sz w:val="24"/>
          <w:szCs w:val="24"/>
        </w:rPr>
        <w:t xml:space="preserve">         中标（成交）采购标的制造商是否为监狱企业：</w:t>
      </w:r>
      <w:r>
        <w:rPr>
          <w:rFonts w:hint="eastAsia" w:ascii="宋体" w:hAnsi="宋体" w:eastAsia="宋体" w:cs="宋体"/>
          <w:iCs/>
          <w:sz w:val="24"/>
          <w:szCs w:val="24"/>
        </w:rPr>
        <w:sym w:font="Wingdings" w:char="00A8"/>
      </w:r>
      <w:r>
        <w:rPr>
          <w:rFonts w:hint="eastAsia" w:ascii="宋体" w:hAnsi="宋体" w:eastAsia="宋体" w:cs="宋体"/>
          <w:iCs/>
          <w:sz w:val="24"/>
          <w:szCs w:val="24"/>
        </w:rPr>
        <w:t xml:space="preserve">是       </w:t>
      </w:r>
      <w:r>
        <w:rPr>
          <w:rFonts w:hint="eastAsia" w:ascii="宋体" w:hAnsi="宋体" w:eastAsia="宋体" w:cs="宋体"/>
          <w:iCs/>
          <w:sz w:val="24"/>
          <w:szCs w:val="24"/>
        </w:rPr>
        <w:sym w:font="Wingdings" w:char="00A8"/>
      </w:r>
      <w:r>
        <w:rPr>
          <w:rFonts w:hint="eastAsia" w:ascii="宋体" w:hAnsi="宋体" w:eastAsia="宋体" w:cs="宋体"/>
          <w:iCs/>
          <w:sz w:val="24"/>
          <w:szCs w:val="24"/>
        </w:rPr>
        <w:t>否</w:t>
      </w:r>
    </w:p>
    <w:p w14:paraId="16CC8DB4">
      <w:pPr>
        <w:adjustRightInd w:val="0"/>
        <w:snapToGrid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（7）合同是否分包：</w:t>
      </w:r>
      <w:r>
        <w:rPr>
          <w:rFonts w:hint="eastAsia" w:ascii="宋体" w:hAnsi="宋体" w:eastAsia="宋体" w:cs="宋体"/>
          <w:iCs/>
          <w:sz w:val="24"/>
          <w:szCs w:val="24"/>
        </w:rPr>
        <w:sym w:font="Wingdings" w:char="00A8"/>
      </w:r>
      <w:r>
        <w:rPr>
          <w:rFonts w:hint="eastAsia" w:ascii="宋体" w:hAnsi="宋体" w:eastAsia="宋体" w:cs="宋体"/>
          <w:iCs/>
          <w:sz w:val="24"/>
          <w:szCs w:val="24"/>
        </w:rPr>
        <w:t xml:space="preserve">是       </w:t>
      </w:r>
      <w:r>
        <w:rPr>
          <w:rFonts w:hint="eastAsia" w:ascii="宋体" w:hAnsi="宋体" w:eastAsia="宋体" w:cs="宋体"/>
          <w:iCs/>
          <w:sz w:val="24"/>
          <w:szCs w:val="24"/>
        </w:rPr>
        <w:sym w:font="Wingdings" w:char="00A8"/>
      </w:r>
      <w:r>
        <w:rPr>
          <w:rFonts w:hint="eastAsia" w:ascii="宋体" w:hAnsi="宋体" w:eastAsia="宋体" w:cs="宋体"/>
          <w:iCs/>
          <w:sz w:val="24"/>
          <w:szCs w:val="24"/>
        </w:rPr>
        <w:t>否</w:t>
      </w:r>
    </w:p>
    <w:p w14:paraId="394A9E9F">
      <w:pPr>
        <w:adjustRightInd w:val="0"/>
        <w:snapToGrid w:val="0"/>
        <w:spacing w:line="360" w:lineRule="auto"/>
        <w:ind w:firstLine="960" w:firstLineChars="400"/>
        <w:rPr>
          <w:rFonts w:ascii="宋体" w:hAnsi="宋体" w:eastAsia="宋体" w:cs="宋体"/>
          <w:sz w:val="24"/>
          <w:szCs w:val="24"/>
          <w:u w:val="single"/>
        </w:rPr>
      </w:pPr>
      <w:r>
        <w:rPr>
          <w:rFonts w:hint="eastAsia" w:ascii="宋体" w:hAnsi="宋体" w:eastAsia="宋体" w:cs="宋体"/>
          <w:sz w:val="24"/>
          <w:szCs w:val="24"/>
        </w:rPr>
        <w:t xml:space="preserve"> 分包主要内容：</w:t>
      </w:r>
      <w:r>
        <w:rPr>
          <w:rFonts w:hint="eastAsia" w:ascii="宋体" w:hAnsi="宋体" w:eastAsia="宋体" w:cs="宋体"/>
          <w:sz w:val="24"/>
          <w:szCs w:val="24"/>
          <w:u w:val="single"/>
        </w:rPr>
        <w:t xml:space="preserve">                                            </w:t>
      </w:r>
    </w:p>
    <w:p w14:paraId="4FC7F059">
      <w:pPr>
        <w:adjustRightInd w:val="0"/>
        <w:snapToGrid w:val="0"/>
        <w:spacing w:line="360" w:lineRule="auto"/>
        <w:ind w:firstLine="960" w:firstLineChars="400"/>
        <w:rPr>
          <w:rFonts w:ascii="宋体" w:hAnsi="宋体" w:eastAsia="宋体" w:cs="宋体"/>
          <w:sz w:val="24"/>
          <w:szCs w:val="24"/>
        </w:rPr>
      </w:pPr>
      <w:r>
        <w:rPr>
          <w:rFonts w:hint="eastAsia" w:ascii="宋体" w:hAnsi="宋体" w:eastAsia="宋体" w:cs="宋体"/>
          <w:sz w:val="24"/>
          <w:szCs w:val="24"/>
        </w:rPr>
        <w:t xml:space="preserve"> 分包供应商/制造商名称（如供应商和制造商不同，请分别填写）：</w:t>
      </w:r>
    </w:p>
    <w:p w14:paraId="555E2EB3">
      <w:pPr>
        <w:adjustRightInd w:val="0"/>
        <w:snapToGrid w:val="0"/>
        <w:spacing w:line="360" w:lineRule="auto"/>
        <w:ind w:firstLine="960" w:firstLineChars="400"/>
        <w:rPr>
          <w:rFonts w:ascii="宋体" w:hAnsi="宋体" w:eastAsia="宋体" w:cs="宋体"/>
          <w:sz w:val="24"/>
          <w:szCs w:val="24"/>
          <w:u w:val="single"/>
        </w:rPr>
      </w:pPr>
      <w:r>
        <w:rPr>
          <w:rFonts w:hint="eastAsia" w:ascii="宋体" w:hAnsi="宋体" w:eastAsia="宋体" w:cs="宋体"/>
          <w:sz w:val="24"/>
          <w:szCs w:val="24"/>
        </w:rPr>
        <w:t xml:space="preserve"> </w:t>
      </w:r>
      <w:r>
        <w:rPr>
          <w:rFonts w:hint="eastAsia" w:ascii="宋体" w:hAnsi="宋体" w:eastAsia="宋体" w:cs="宋体"/>
          <w:sz w:val="24"/>
          <w:szCs w:val="24"/>
          <w:u w:val="single"/>
        </w:rPr>
        <w:t xml:space="preserve">                                                          </w:t>
      </w:r>
    </w:p>
    <w:p w14:paraId="3ACF4A7F">
      <w:pPr>
        <w:adjustRightInd w:val="0"/>
        <w:snapToGrid w:val="0"/>
        <w:spacing w:line="360" w:lineRule="auto"/>
        <w:ind w:firstLine="960" w:firstLineChars="400"/>
        <w:rPr>
          <w:rFonts w:ascii="宋体" w:hAnsi="宋体" w:eastAsia="宋体" w:cs="宋体"/>
          <w:sz w:val="24"/>
          <w:szCs w:val="24"/>
        </w:rPr>
      </w:pPr>
      <w:r>
        <w:rPr>
          <w:rFonts w:hint="eastAsia" w:ascii="宋体" w:hAnsi="宋体" w:eastAsia="宋体" w:cs="宋体"/>
          <w:sz w:val="24"/>
          <w:szCs w:val="24"/>
        </w:rPr>
        <w:t xml:space="preserve"> 分包供应商/制造商类型（如果供应商和制造商不同，只填写制造商类型）：</w:t>
      </w:r>
    </w:p>
    <w:p w14:paraId="2D15F492">
      <w:pPr>
        <w:adjustRightInd w:val="0"/>
        <w:snapToGrid w:val="0"/>
        <w:spacing w:line="360" w:lineRule="auto"/>
        <w:ind w:firstLine="960" w:firstLineChars="400"/>
        <w:rPr>
          <w:rFonts w:ascii="宋体" w:hAnsi="宋体" w:eastAsia="宋体" w:cs="宋体"/>
          <w:iCs/>
          <w:sz w:val="24"/>
          <w:szCs w:val="24"/>
        </w:rPr>
      </w:pPr>
      <w:r>
        <w:rPr>
          <w:rFonts w:hint="eastAsia" w:ascii="宋体" w:hAnsi="宋体" w:eastAsia="宋体" w:cs="宋体"/>
          <w:iCs/>
          <w:sz w:val="24"/>
          <w:szCs w:val="24"/>
        </w:rPr>
        <w:t xml:space="preserve"> </w:t>
      </w:r>
      <w:r>
        <w:rPr>
          <w:rFonts w:hint="eastAsia" w:ascii="宋体" w:hAnsi="宋体" w:eastAsia="宋体" w:cs="宋体"/>
          <w:iCs/>
          <w:sz w:val="24"/>
          <w:szCs w:val="24"/>
        </w:rPr>
        <w:sym w:font="Wingdings" w:char="00A8"/>
      </w:r>
      <w:r>
        <w:rPr>
          <w:rFonts w:hint="eastAsia" w:ascii="宋体" w:hAnsi="宋体" w:eastAsia="宋体" w:cs="宋体"/>
          <w:iCs/>
          <w:sz w:val="24"/>
          <w:szCs w:val="24"/>
        </w:rPr>
        <w:t xml:space="preserve">大型企业  </w:t>
      </w:r>
      <w:r>
        <w:rPr>
          <w:rFonts w:hint="eastAsia" w:ascii="宋体" w:hAnsi="宋体" w:eastAsia="宋体" w:cs="宋体"/>
          <w:iCs/>
          <w:sz w:val="24"/>
          <w:szCs w:val="24"/>
        </w:rPr>
        <w:sym w:font="Wingdings" w:char="00A8"/>
      </w:r>
      <w:r>
        <w:rPr>
          <w:rFonts w:hint="eastAsia" w:ascii="宋体" w:hAnsi="宋体" w:eastAsia="宋体" w:cs="宋体"/>
          <w:iCs/>
          <w:sz w:val="24"/>
          <w:szCs w:val="24"/>
        </w:rPr>
        <w:t xml:space="preserve">中型企业  </w:t>
      </w:r>
      <w:r>
        <w:rPr>
          <w:rFonts w:hint="eastAsia" w:ascii="宋体" w:hAnsi="宋体" w:eastAsia="宋体" w:cs="宋体"/>
          <w:iCs/>
          <w:sz w:val="24"/>
          <w:szCs w:val="24"/>
        </w:rPr>
        <w:sym w:font="Wingdings" w:char="00A8"/>
      </w:r>
      <w:r>
        <w:rPr>
          <w:rFonts w:hint="eastAsia" w:ascii="宋体" w:hAnsi="宋体" w:eastAsia="宋体" w:cs="宋体"/>
          <w:iCs/>
          <w:sz w:val="24"/>
          <w:szCs w:val="24"/>
        </w:rPr>
        <w:t xml:space="preserve">小微型企业  </w:t>
      </w:r>
    </w:p>
    <w:p w14:paraId="1E15F029">
      <w:pPr>
        <w:adjustRightInd w:val="0"/>
        <w:snapToGrid w:val="0"/>
        <w:spacing w:line="360" w:lineRule="auto"/>
        <w:ind w:firstLine="960" w:firstLineChars="400"/>
        <w:rPr>
          <w:rFonts w:ascii="宋体" w:hAnsi="宋体" w:eastAsia="宋体" w:cs="宋体"/>
          <w:sz w:val="24"/>
          <w:szCs w:val="24"/>
        </w:rPr>
      </w:pPr>
      <w:r>
        <w:rPr>
          <w:rFonts w:hint="eastAsia" w:ascii="宋体" w:hAnsi="宋体" w:eastAsia="宋体" w:cs="宋体"/>
          <w:iCs/>
          <w:sz w:val="24"/>
          <w:szCs w:val="24"/>
        </w:rPr>
        <w:t xml:space="preserve"> </w:t>
      </w:r>
      <w:r>
        <w:rPr>
          <w:rFonts w:hint="eastAsia" w:ascii="宋体" w:hAnsi="宋体" w:eastAsia="宋体" w:cs="宋体"/>
          <w:iCs/>
          <w:sz w:val="24"/>
          <w:szCs w:val="24"/>
        </w:rPr>
        <w:sym w:font="Wingdings" w:char="00A8"/>
      </w:r>
      <w:r>
        <w:rPr>
          <w:rFonts w:hint="eastAsia" w:ascii="宋体" w:hAnsi="宋体" w:eastAsia="宋体" w:cs="宋体"/>
          <w:iCs/>
          <w:sz w:val="24"/>
          <w:szCs w:val="24"/>
        </w:rPr>
        <w:t xml:space="preserve">残疾人福利性单位 </w:t>
      </w:r>
      <w:r>
        <w:rPr>
          <w:rFonts w:hint="eastAsia" w:ascii="宋体" w:hAnsi="宋体" w:eastAsia="宋体" w:cs="宋体"/>
          <w:iCs/>
          <w:sz w:val="24"/>
          <w:szCs w:val="24"/>
        </w:rPr>
        <w:sym w:font="Wingdings" w:char="00A8"/>
      </w:r>
      <w:r>
        <w:rPr>
          <w:rFonts w:hint="eastAsia" w:ascii="宋体" w:hAnsi="宋体" w:eastAsia="宋体" w:cs="宋体"/>
          <w:iCs/>
          <w:sz w:val="24"/>
          <w:szCs w:val="24"/>
        </w:rPr>
        <w:t xml:space="preserve">监狱企业 </w:t>
      </w:r>
      <w:r>
        <w:rPr>
          <w:rFonts w:hint="eastAsia" w:ascii="宋体" w:hAnsi="宋体" w:eastAsia="宋体" w:cs="宋体"/>
          <w:iCs/>
          <w:sz w:val="24"/>
          <w:szCs w:val="24"/>
        </w:rPr>
        <w:sym w:font="Wingdings" w:char="00A8"/>
      </w:r>
      <w:r>
        <w:rPr>
          <w:rFonts w:hint="eastAsia" w:ascii="宋体" w:hAnsi="宋体" w:eastAsia="宋体" w:cs="宋体"/>
          <w:iCs/>
          <w:sz w:val="24"/>
          <w:szCs w:val="24"/>
        </w:rPr>
        <w:t>其他</w:t>
      </w:r>
    </w:p>
    <w:p w14:paraId="381AF123">
      <w:pPr>
        <w:numPr>
          <w:ilvl w:val="255"/>
          <w:numId w:val="0"/>
        </w:numPr>
        <w:adjustRightInd w:val="0"/>
        <w:snapToGrid w:val="0"/>
        <w:spacing w:line="360" w:lineRule="auto"/>
        <w:rPr>
          <w:rFonts w:ascii="宋体" w:hAnsi="宋体" w:eastAsia="宋体" w:cs="宋体"/>
          <w:iCs/>
          <w:sz w:val="24"/>
          <w:szCs w:val="24"/>
        </w:rPr>
      </w:pPr>
      <w:r>
        <w:rPr>
          <w:rFonts w:hint="eastAsia" w:ascii="宋体" w:hAnsi="宋体" w:eastAsia="宋体" w:cs="宋体"/>
          <w:sz w:val="24"/>
          <w:szCs w:val="24"/>
        </w:rPr>
        <w:t xml:space="preserve">    （8）中标（成交）供应商是否为外商投资企业：</w:t>
      </w:r>
      <w:r>
        <w:rPr>
          <w:rFonts w:hint="eastAsia" w:ascii="宋体" w:hAnsi="宋体" w:eastAsia="宋体" w:cs="宋体"/>
          <w:iCs/>
          <w:sz w:val="24"/>
          <w:szCs w:val="24"/>
        </w:rPr>
        <w:sym w:font="Wingdings" w:char="00A8"/>
      </w:r>
      <w:r>
        <w:rPr>
          <w:rFonts w:hint="eastAsia" w:ascii="宋体" w:hAnsi="宋体" w:eastAsia="宋体" w:cs="宋体"/>
          <w:iCs/>
          <w:sz w:val="24"/>
          <w:szCs w:val="24"/>
        </w:rPr>
        <w:t xml:space="preserve">是       </w:t>
      </w:r>
      <w:r>
        <w:rPr>
          <w:rFonts w:hint="eastAsia" w:ascii="宋体" w:hAnsi="宋体" w:eastAsia="宋体" w:cs="宋体"/>
          <w:iCs/>
          <w:sz w:val="24"/>
          <w:szCs w:val="24"/>
        </w:rPr>
        <w:sym w:font="Wingdings" w:char="00A8"/>
      </w:r>
      <w:r>
        <w:rPr>
          <w:rFonts w:hint="eastAsia" w:ascii="宋体" w:hAnsi="宋体" w:eastAsia="宋体" w:cs="宋体"/>
          <w:iCs/>
          <w:sz w:val="24"/>
          <w:szCs w:val="24"/>
        </w:rPr>
        <w:t>否</w:t>
      </w:r>
    </w:p>
    <w:p w14:paraId="6ED3DB9A">
      <w:pPr>
        <w:pStyle w:val="65"/>
        <w:tabs>
          <w:tab w:val="left" w:pos="1340"/>
        </w:tabs>
        <w:spacing w:line="360" w:lineRule="auto"/>
        <w:ind w:firstLine="480"/>
        <w:rPr>
          <w:rFonts w:ascii="宋体" w:hAnsi="宋体" w:eastAsia="宋体" w:cs="宋体"/>
          <w:sz w:val="24"/>
          <w:szCs w:val="24"/>
          <w:u w:val="single"/>
        </w:rPr>
      </w:pPr>
      <w:r>
        <w:rPr>
          <w:rFonts w:hint="eastAsia" w:ascii="宋体" w:hAnsi="宋体" w:eastAsia="宋体" w:cs="宋体"/>
          <w:sz w:val="24"/>
          <w:szCs w:val="24"/>
        </w:rPr>
        <w:t xml:space="preserve">     外商投资企业类型：</w:t>
      </w:r>
      <w:r>
        <w:rPr>
          <w:rFonts w:hint="eastAsia" w:ascii="宋体" w:hAnsi="宋体" w:eastAsia="宋体" w:cs="宋体"/>
          <w:iCs/>
          <w:sz w:val="24"/>
          <w:szCs w:val="24"/>
        </w:rPr>
        <w:sym w:font="Wingdings" w:char="00A8"/>
      </w:r>
      <w:r>
        <w:rPr>
          <w:rFonts w:hint="eastAsia" w:ascii="宋体" w:hAnsi="宋体" w:eastAsia="宋体" w:cs="宋体"/>
          <w:sz w:val="24"/>
          <w:szCs w:val="24"/>
        </w:rPr>
        <w:t xml:space="preserve">全部由外国投资者投资  </w:t>
      </w:r>
      <w:r>
        <w:rPr>
          <w:rFonts w:hint="eastAsia" w:ascii="宋体" w:hAnsi="宋体" w:eastAsia="宋体" w:cs="宋体"/>
          <w:iCs/>
          <w:sz w:val="24"/>
          <w:szCs w:val="24"/>
        </w:rPr>
        <w:sym w:font="Wingdings" w:char="00A8"/>
      </w:r>
      <w:r>
        <w:rPr>
          <w:rFonts w:hint="eastAsia" w:ascii="宋体" w:hAnsi="宋体" w:eastAsia="宋体" w:cs="宋体"/>
          <w:iCs/>
          <w:sz w:val="24"/>
          <w:szCs w:val="24"/>
        </w:rPr>
        <w:t>部分由外国投资者投资</w:t>
      </w:r>
    </w:p>
    <w:p w14:paraId="24CE2511">
      <w:pPr>
        <w:numPr>
          <w:ilvl w:val="255"/>
          <w:numId w:val="0"/>
        </w:numPr>
        <w:adjustRightInd w:val="0"/>
        <w:snapToGrid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（9）是否涉及进口产品：</w:t>
      </w:r>
    </w:p>
    <w:p w14:paraId="4737F1C8">
      <w:pPr>
        <w:numPr>
          <w:ilvl w:val="255"/>
          <w:numId w:val="0"/>
        </w:numPr>
        <w:adjustRightInd w:val="0"/>
        <w:snapToGrid w:val="0"/>
        <w:spacing w:line="360" w:lineRule="auto"/>
        <w:ind w:firstLine="960" w:firstLineChars="400"/>
        <w:rPr>
          <w:rFonts w:ascii="宋体" w:hAnsi="宋体" w:eastAsia="宋体" w:cs="宋体"/>
          <w:sz w:val="24"/>
          <w:szCs w:val="24"/>
          <w:u w:val="single"/>
        </w:rPr>
      </w:pPr>
      <w:r>
        <w:rPr>
          <w:rFonts w:hint="eastAsia" w:ascii="宋体" w:hAnsi="宋体" w:eastAsia="宋体" w:cs="宋体"/>
          <w:sz w:val="24"/>
          <w:szCs w:val="24"/>
        </w:rPr>
        <w:t xml:space="preserve"> </w:t>
      </w:r>
      <w:r>
        <w:rPr>
          <w:rFonts w:hint="eastAsia" w:ascii="宋体" w:hAnsi="宋体" w:eastAsia="宋体" w:cs="宋体"/>
          <w:sz w:val="24"/>
          <w:szCs w:val="24"/>
        </w:rPr>
        <w:sym w:font="Wingdings" w:char="00A8"/>
      </w:r>
      <w:r>
        <w:rPr>
          <w:rFonts w:hint="eastAsia" w:ascii="宋体" w:hAnsi="宋体" w:eastAsia="宋体" w:cs="宋体"/>
          <w:sz w:val="24"/>
          <w:szCs w:val="24"/>
        </w:rPr>
        <w:t>是，《政府采购品目分类目录》底级品目名称：</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金额：</w:t>
      </w:r>
      <w:r>
        <w:rPr>
          <w:rFonts w:hint="eastAsia" w:ascii="宋体" w:hAnsi="宋体" w:eastAsia="宋体" w:cs="宋体"/>
          <w:sz w:val="24"/>
          <w:szCs w:val="24"/>
          <w:u w:val="single"/>
        </w:rPr>
        <w:t xml:space="preserve">        </w:t>
      </w:r>
    </w:p>
    <w:p w14:paraId="5720AB16">
      <w:pPr>
        <w:numPr>
          <w:ilvl w:val="255"/>
          <w:numId w:val="0"/>
        </w:numPr>
        <w:adjustRightInd w:val="0"/>
        <w:snapToGrid w:val="0"/>
        <w:spacing w:line="360" w:lineRule="auto"/>
        <w:ind w:firstLine="960" w:firstLineChars="400"/>
        <w:rPr>
          <w:rFonts w:ascii="宋体" w:hAnsi="宋体" w:eastAsia="宋体" w:cs="宋体"/>
          <w:sz w:val="24"/>
          <w:szCs w:val="24"/>
        </w:rPr>
      </w:pPr>
      <w:r>
        <w:rPr>
          <w:rFonts w:hint="eastAsia" w:ascii="宋体" w:hAnsi="宋体" w:eastAsia="宋体" w:cs="宋体"/>
          <w:sz w:val="24"/>
          <w:szCs w:val="24"/>
        </w:rPr>
        <w:t xml:space="preserve">        国别：</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品牌：</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规格型号：</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66BD0720">
      <w:pPr>
        <w:adjustRightInd w:val="0"/>
        <w:snapToGrid w:val="0"/>
        <w:spacing w:line="360" w:lineRule="auto"/>
        <w:ind w:firstLine="960" w:firstLineChars="400"/>
        <w:rPr>
          <w:rFonts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sym w:font="Wingdings" w:char="00A8"/>
      </w:r>
      <w:r>
        <w:rPr>
          <w:rFonts w:hint="eastAsia" w:ascii="宋体" w:hAnsi="宋体" w:eastAsia="宋体" w:cs="宋体"/>
          <w:sz w:val="24"/>
          <w:szCs w:val="24"/>
        </w:rPr>
        <w:t>否</w:t>
      </w:r>
    </w:p>
    <w:p w14:paraId="372880E0">
      <w:pPr>
        <w:numPr>
          <w:ilvl w:val="255"/>
          <w:numId w:val="0"/>
        </w:numPr>
        <w:tabs>
          <w:tab w:val="left" w:pos="740"/>
        </w:tabs>
        <w:adjustRightInd w:val="0"/>
        <w:snapToGrid w:val="0"/>
        <w:spacing w:line="360" w:lineRule="auto"/>
        <w:rPr>
          <w:rFonts w:ascii="宋体" w:hAnsi="宋体" w:eastAsia="宋体" w:cs="宋体"/>
          <w:sz w:val="24"/>
          <w:szCs w:val="24"/>
        </w:rPr>
      </w:pPr>
      <w:r>
        <w:rPr>
          <w:rFonts w:hint="eastAsia" w:ascii="宋体" w:hAnsi="宋体" w:eastAsia="宋体" w:cs="宋体"/>
          <w:sz w:val="24"/>
          <w:szCs w:val="24"/>
        </w:rPr>
        <w:t xml:space="preserve">    （10）是否涉及节能产品：</w:t>
      </w:r>
    </w:p>
    <w:p w14:paraId="51177446">
      <w:pPr>
        <w:numPr>
          <w:ilvl w:val="255"/>
          <w:numId w:val="0"/>
        </w:numPr>
        <w:tabs>
          <w:tab w:val="left" w:pos="740"/>
        </w:tabs>
        <w:adjustRightInd w:val="0"/>
        <w:snapToGrid w:val="0"/>
        <w:spacing w:line="360" w:lineRule="auto"/>
        <w:rPr>
          <w:rFonts w:ascii="宋体" w:hAnsi="宋体" w:eastAsia="宋体" w:cs="宋体"/>
          <w:iCs/>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sym w:font="Wingdings" w:char="00A8"/>
      </w:r>
      <w:r>
        <w:rPr>
          <w:rFonts w:hint="eastAsia" w:ascii="宋体" w:hAnsi="宋体" w:eastAsia="宋体" w:cs="宋体"/>
          <w:sz w:val="24"/>
          <w:szCs w:val="24"/>
        </w:rPr>
        <w:t>是，《节能产品政府采购品目清单》的底级品目名称：</w:t>
      </w:r>
      <w:r>
        <w:rPr>
          <w:rFonts w:hint="eastAsia" w:ascii="宋体" w:hAnsi="宋体" w:eastAsia="宋体" w:cs="宋体"/>
          <w:sz w:val="24"/>
          <w:szCs w:val="24"/>
          <w:u w:val="single"/>
        </w:rPr>
        <w:t xml:space="preserve">         </w:t>
      </w:r>
      <w:r>
        <w:rPr>
          <w:rFonts w:hint="eastAsia" w:ascii="宋体" w:hAnsi="宋体" w:eastAsia="宋体" w:cs="宋体"/>
          <w:iCs/>
          <w:sz w:val="24"/>
          <w:szCs w:val="24"/>
        </w:rPr>
        <w:t xml:space="preserve">     </w:t>
      </w:r>
    </w:p>
    <w:p w14:paraId="16DC8403">
      <w:pPr>
        <w:numPr>
          <w:ilvl w:val="255"/>
          <w:numId w:val="0"/>
        </w:numPr>
        <w:tabs>
          <w:tab w:val="left" w:pos="740"/>
        </w:tabs>
        <w:adjustRightInd w:val="0"/>
        <w:snapToGrid w:val="0"/>
        <w:spacing w:line="360" w:lineRule="auto"/>
        <w:rPr>
          <w:rFonts w:ascii="宋体" w:hAnsi="宋体" w:eastAsia="宋体" w:cs="宋体"/>
          <w:iCs/>
          <w:sz w:val="24"/>
          <w:szCs w:val="24"/>
        </w:rPr>
      </w:pPr>
      <w:r>
        <w:rPr>
          <w:rFonts w:hint="eastAsia" w:ascii="宋体" w:hAnsi="宋体" w:eastAsia="宋体" w:cs="宋体"/>
          <w:iCs/>
          <w:sz w:val="24"/>
          <w:szCs w:val="24"/>
        </w:rPr>
        <w:t xml:space="preserve">                </w:t>
      </w:r>
      <w:r>
        <w:rPr>
          <w:rFonts w:hint="eastAsia" w:ascii="宋体" w:hAnsi="宋体" w:eastAsia="宋体" w:cs="宋体"/>
          <w:iCs/>
          <w:sz w:val="24"/>
          <w:szCs w:val="24"/>
        </w:rPr>
        <w:sym w:font="Wingdings" w:char="00A8"/>
      </w:r>
      <w:r>
        <w:rPr>
          <w:rFonts w:hint="eastAsia" w:ascii="宋体" w:hAnsi="宋体" w:eastAsia="宋体" w:cs="宋体"/>
          <w:iCs/>
          <w:sz w:val="24"/>
          <w:szCs w:val="24"/>
        </w:rPr>
        <w:t xml:space="preserve">强制采购       </w:t>
      </w:r>
      <w:r>
        <w:rPr>
          <w:rFonts w:hint="eastAsia" w:ascii="宋体" w:hAnsi="宋体" w:eastAsia="宋体" w:cs="宋体"/>
          <w:iCs/>
          <w:sz w:val="24"/>
          <w:szCs w:val="24"/>
        </w:rPr>
        <w:sym w:font="Wingdings" w:char="00A8"/>
      </w:r>
      <w:r>
        <w:rPr>
          <w:rFonts w:hint="eastAsia" w:ascii="宋体" w:hAnsi="宋体" w:eastAsia="宋体" w:cs="宋体"/>
          <w:iCs/>
          <w:sz w:val="24"/>
          <w:szCs w:val="24"/>
        </w:rPr>
        <w:t xml:space="preserve">优先采购    </w:t>
      </w:r>
    </w:p>
    <w:p w14:paraId="6B492013">
      <w:pPr>
        <w:numPr>
          <w:ilvl w:val="255"/>
          <w:numId w:val="0"/>
        </w:numPr>
        <w:tabs>
          <w:tab w:val="left" w:pos="740"/>
        </w:tabs>
        <w:adjustRightInd w:val="0"/>
        <w:snapToGrid w:val="0"/>
        <w:spacing w:line="360" w:lineRule="auto"/>
        <w:rPr>
          <w:rFonts w:ascii="宋体" w:hAnsi="宋体" w:eastAsia="宋体" w:cs="宋体"/>
          <w:sz w:val="24"/>
          <w:szCs w:val="24"/>
        </w:rPr>
      </w:pPr>
      <w:r>
        <w:rPr>
          <w:rFonts w:hint="eastAsia" w:ascii="宋体" w:hAnsi="宋体" w:eastAsia="宋体" w:cs="宋体"/>
          <w:iCs/>
          <w:sz w:val="24"/>
          <w:szCs w:val="24"/>
        </w:rPr>
        <w:t xml:space="preserve">         </w:t>
      </w:r>
      <w:r>
        <w:rPr>
          <w:rFonts w:hint="eastAsia" w:ascii="宋体" w:hAnsi="宋体" w:eastAsia="宋体" w:cs="宋体"/>
          <w:sz w:val="24"/>
          <w:szCs w:val="24"/>
        </w:rPr>
        <w:sym w:font="Wingdings" w:char="00A8"/>
      </w:r>
      <w:r>
        <w:rPr>
          <w:rFonts w:hint="eastAsia" w:ascii="宋体" w:hAnsi="宋体" w:eastAsia="宋体" w:cs="宋体"/>
          <w:sz w:val="24"/>
          <w:szCs w:val="24"/>
        </w:rPr>
        <w:t>否</w:t>
      </w:r>
    </w:p>
    <w:p w14:paraId="4E1976FE">
      <w:pPr>
        <w:numPr>
          <w:ilvl w:val="255"/>
          <w:numId w:val="0"/>
        </w:numPr>
        <w:tabs>
          <w:tab w:val="left" w:pos="740"/>
        </w:tabs>
        <w:adjustRightInd w:val="0"/>
        <w:snapToGrid w:val="0"/>
        <w:spacing w:line="360" w:lineRule="auto"/>
        <w:rPr>
          <w:rFonts w:ascii="宋体" w:hAnsi="宋体" w:eastAsia="宋体" w:cs="宋体"/>
          <w:sz w:val="24"/>
          <w:szCs w:val="24"/>
        </w:rPr>
      </w:pPr>
      <w:r>
        <w:rPr>
          <w:rFonts w:hint="eastAsia" w:ascii="宋体" w:hAnsi="宋体" w:eastAsia="宋体" w:cs="宋体"/>
          <w:sz w:val="24"/>
          <w:szCs w:val="24"/>
        </w:rPr>
        <w:t xml:space="preserve">          是否涉及环境标志产品：</w:t>
      </w:r>
    </w:p>
    <w:p w14:paraId="7A3126DB">
      <w:pPr>
        <w:numPr>
          <w:ilvl w:val="255"/>
          <w:numId w:val="0"/>
        </w:numPr>
        <w:tabs>
          <w:tab w:val="left" w:pos="740"/>
        </w:tabs>
        <w:adjustRightInd w:val="0"/>
        <w:snapToGrid w:val="0"/>
        <w:spacing w:line="360" w:lineRule="auto"/>
        <w:rPr>
          <w:rFonts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sym w:font="Wingdings" w:char="00A8"/>
      </w:r>
      <w:r>
        <w:rPr>
          <w:rFonts w:hint="eastAsia" w:ascii="宋体" w:hAnsi="宋体" w:eastAsia="宋体" w:cs="宋体"/>
          <w:sz w:val="24"/>
          <w:szCs w:val="24"/>
        </w:rPr>
        <w:t>是，《环境标志产品政府采购品目清单》的底级品目名称：</w:t>
      </w:r>
      <w:r>
        <w:rPr>
          <w:rFonts w:hint="eastAsia" w:ascii="宋体" w:hAnsi="宋体" w:eastAsia="宋体" w:cs="宋体"/>
          <w:sz w:val="24"/>
          <w:szCs w:val="24"/>
          <w:u w:val="single"/>
        </w:rPr>
        <w:t xml:space="preserve">         </w:t>
      </w:r>
      <w:r>
        <w:rPr>
          <w:rFonts w:hint="eastAsia" w:ascii="宋体" w:hAnsi="宋体" w:eastAsia="宋体" w:cs="宋体"/>
          <w:iCs/>
          <w:sz w:val="24"/>
          <w:szCs w:val="24"/>
        </w:rPr>
        <w:t xml:space="preserve"> </w:t>
      </w:r>
    </w:p>
    <w:p w14:paraId="6F862C69">
      <w:pPr>
        <w:numPr>
          <w:ilvl w:val="255"/>
          <w:numId w:val="0"/>
        </w:numPr>
        <w:tabs>
          <w:tab w:val="left" w:pos="740"/>
        </w:tabs>
        <w:adjustRightInd w:val="0"/>
        <w:snapToGrid w:val="0"/>
        <w:spacing w:line="360" w:lineRule="auto"/>
        <w:rPr>
          <w:rFonts w:ascii="宋体" w:hAnsi="宋体" w:eastAsia="宋体" w:cs="宋体"/>
          <w:iCs/>
          <w:sz w:val="24"/>
          <w:szCs w:val="24"/>
        </w:rPr>
      </w:pPr>
      <w:r>
        <w:rPr>
          <w:rFonts w:hint="eastAsia" w:ascii="宋体" w:hAnsi="宋体" w:eastAsia="宋体" w:cs="宋体"/>
          <w:iCs/>
          <w:sz w:val="24"/>
          <w:szCs w:val="24"/>
        </w:rPr>
        <w:t xml:space="preserve">                </w:t>
      </w:r>
      <w:r>
        <w:rPr>
          <w:rFonts w:hint="eastAsia" w:ascii="宋体" w:hAnsi="宋体" w:eastAsia="宋体" w:cs="宋体"/>
          <w:iCs/>
          <w:sz w:val="24"/>
          <w:szCs w:val="24"/>
        </w:rPr>
        <w:sym w:font="Wingdings" w:char="00A8"/>
      </w:r>
      <w:r>
        <w:rPr>
          <w:rFonts w:hint="eastAsia" w:ascii="宋体" w:hAnsi="宋体" w:eastAsia="宋体" w:cs="宋体"/>
          <w:iCs/>
          <w:sz w:val="24"/>
          <w:szCs w:val="24"/>
        </w:rPr>
        <w:t xml:space="preserve">强制采购       </w:t>
      </w:r>
      <w:r>
        <w:rPr>
          <w:rFonts w:hint="eastAsia" w:ascii="宋体" w:hAnsi="宋体" w:eastAsia="宋体" w:cs="宋体"/>
          <w:iCs/>
          <w:sz w:val="24"/>
          <w:szCs w:val="24"/>
        </w:rPr>
        <w:sym w:font="Wingdings" w:char="00A8"/>
      </w:r>
      <w:r>
        <w:rPr>
          <w:rFonts w:hint="eastAsia" w:ascii="宋体" w:hAnsi="宋体" w:eastAsia="宋体" w:cs="宋体"/>
          <w:iCs/>
          <w:sz w:val="24"/>
          <w:szCs w:val="24"/>
        </w:rPr>
        <w:t xml:space="preserve">优先采购    </w:t>
      </w:r>
    </w:p>
    <w:p w14:paraId="1342D800">
      <w:pPr>
        <w:numPr>
          <w:ilvl w:val="255"/>
          <w:numId w:val="0"/>
        </w:numPr>
        <w:tabs>
          <w:tab w:val="left" w:pos="740"/>
        </w:tabs>
        <w:adjustRightInd w:val="0"/>
        <w:snapToGrid w:val="0"/>
        <w:spacing w:line="360" w:lineRule="auto"/>
        <w:rPr>
          <w:rFonts w:ascii="宋体" w:hAnsi="宋体" w:eastAsia="宋体" w:cs="宋体"/>
          <w:sz w:val="24"/>
          <w:szCs w:val="24"/>
        </w:rPr>
      </w:pPr>
      <w:r>
        <w:rPr>
          <w:rFonts w:hint="eastAsia" w:ascii="宋体" w:hAnsi="宋体" w:eastAsia="宋体" w:cs="宋体"/>
          <w:iCs/>
          <w:sz w:val="24"/>
          <w:szCs w:val="24"/>
        </w:rPr>
        <w:t xml:space="preserve">         </w:t>
      </w:r>
      <w:r>
        <w:rPr>
          <w:rFonts w:hint="eastAsia" w:ascii="宋体" w:hAnsi="宋体" w:eastAsia="宋体" w:cs="宋体"/>
          <w:sz w:val="24"/>
          <w:szCs w:val="24"/>
        </w:rPr>
        <w:sym w:font="Wingdings" w:char="00A8"/>
      </w:r>
      <w:r>
        <w:rPr>
          <w:rFonts w:hint="eastAsia" w:ascii="宋体" w:hAnsi="宋体" w:eastAsia="宋体" w:cs="宋体"/>
          <w:sz w:val="24"/>
          <w:szCs w:val="24"/>
        </w:rPr>
        <w:t>否</w:t>
      </w:r>
    </w:p>
    <w:p w14:paraId="4975AC0C">
      <w:pPr>
        <w:pStyle w:val="65"/>
        <w:numPr>
          <w:ilvl w:val="255"/>
          <w:numId w:val="0"/>
        </w:numPr>
        <w:snapToGrid w:val="0"/>
        <w:spacing w:line="360" w:lineRule="auto"/>
        <w:rPr>
          <w:rFonts w:ascii="宋体" w:hAnsi="宋体" w:eastAsia="宋体" w:cs="宋体"/>
          <w:kern w:val="2"/>
          <w:sz w:val="24"/>
          <w:szCs w:val="24"/>
        </w:rPr>
      </w:pPr>
      <w:r>
        <w:rPr>
          <w:rFonts w:hint="eastAsia" w:ascii="宋体" w:hAnsi="宋体" w:eastAsia="宋体" w:cs="宋体"/>
          <w:sz w:val="24"/>
          <w:szCs w:val="24"/>
        </w:rPr>
        <w:t xml:space="preserve">          </w:t>
      </w:r>
      <w:r>
        <w:rPr>
          <w:rFonts w:hint="eastAsia" w:ascii="宋体" w:hAnsi="宋体" w:eastAsia="宋体" w:cs="宋体"/>
          <w:kern w:val="2"/>
          <w:sz w:val="24"/>
          <w:szCs w:val="24"/>
        </w:rPr>
        <w:t xml:space="preserve">是否涉及绿色产品： </w:t>
      </w:r>
    </w:p>
    <w:p w14:paraId="1A56A98C">
      <w:pPr>
        <w:pStyle w:val="65"/>
        <w:spacing w:line="360" w:lineRule="auto"/>
        <w:ind w:firstLine="420" w:firstLineChars="0"/>
        <w:rPr>
          <w:rFonts w:ascii="宋体" w:hAnsi="宋体" w:eastAsia="宋体" w:cs="宋体"/>
          <w:sz w:val="24"/>
          <w:szCs w:val="24"/>
          <w:u w:val="single"/>
        </w:rPr>
      </w:pPr>
      <w:r>
        <w:rPr>
          <w:rFonts w:hint="eastAsia" w:ascii="宋体" w:hAnsi="宋体" w:eastAsia="宋体" w:cs="宋体"/>
          <w:kern w:val="2"/>
          <w:sz w:val="24"/>
          <w:szCs w:val="24"/>
        </w:rPr>
        <w:t xml:space="preserve">     </w:t>
      </w:r>
      <w:r>
        <w:rPr>
          <w:rFonts w:hint="eastAsia" w:ascii="宋体" w:hAnsi="宋体" w:eastAsia="宋体" w:cs="宋体"/>
          <w:kern w:val="2"/>
          <w:sz w:val="24"/>
          <w:szCs w:val="24"/>
        </w:rPr>
        <w:sym w:font="Wingdings" w:char="00A8"/>
      </w:r>
      <w:r>
        <w:rPr>
          <w:rFonts w:hint="eastAsia" w:ascii="宋体" w:hAnsi="宋体" w:eastAsia="宋体" w:cs="宋体"/>
          <w:kern w:val="2"/>
          <w:sz w:val="24"/>
          <w:szCs w:val="24"/>
        </w:rPr>
        <w:t>是，绿色产品政府采购相关政策确定的底级品目名称：</w:t>
      </w:r>
      <w:r>
        <w:rPr>
          <w:rFonts w:hint="eastAsia" w:ascii="宋体" w:hAnsi="宋体" w:eastAsia="宋体" w:cs="宋体"/>
          <w:sz w:val="24"/>
          <w:szCs w:val="24"/>
          <w:u w:val="single"/>
        </w:rPr>
        <w:t xml:space="preserve">         </w:t>
      </w:r>
    </w:p>
    <w:p w14:paraId="161FEAD1">
      <w:pPr>
        <w:numPr>
          <w:ilvl w:val="255"/>
          <w:numId w:val="0"/>
        </w:numPr>
        <w:tabs>
          <w:tab w:val="left" w:pos="740"/>
        </w:tabs>
        <w:adjustRightInd w:val="0"/>
        <w:snapToGrid w:val="0"/>
        <w:spacing w:line="360" w:lineRule="auto"/>
        <w:rPr>
          <w:rFonts w:ascii="宋体" w:hAnsi="宋体" w:eastAsia="宋体" w:cs="宋体"/>
          <w:iCs/>
          <w:sz w:val="24"/>
          <w:szCs w:val="24"/>
        </w:rPr>
      </w:pPr>
      <w:r>
        <w:rPr>
          <w:rFonts w:hint="eastAsia" w:ascii="宋体" w:hAnsi="宋体" w:eastAsia="宋体" w:cs="宋体"/>
          <w:iCs/>
          <w:sz w:val="24"/>
          <w:szCs w:val="24"/>
        </w:rPr>
        <w:t xml:space="preserve">                </w:t>
      </w:r>
      <w:r>
        <w:rPr>
          <w:rFonts w:hint="eastAsia" w:ascii="宋体" w:hAnsi="宋体" w:eastAsia="宋体" w:cs="宋体"/>
          <w:iCs/>
          <w:sz w:val="24"/>
          <w:szCs w:val="24"/>
        </w:rPr>
        <w:sym w:font="Wingdings" w:char="00A8"/>
      </w:r>
      <w:r>
        <w:rPr>
          <w:rFonts w:hint="eastAsia" w:ascii="宋体" w:hAnsi="宋体" w:eastAsia="宋体" w:cs="宋体"/>
          <w:iCs/>
          <w:sz w:val="24"/>
          <w:szCs w:val="24"/>
        </w:rPr>
        <w:t xml:space="preserve">强制采购       </w:t>
      </w:r>
      <w:r>
        <w:rPr>
          <w:rFonts w:hint="eastAsia" w:ascii="宋体" w:hAnsi="宋体" w:eastAsia="宋体" w:cs="宋体"/>
          <w:iCs/>
          <w:sz w:val="24"/>
          <w:szCs w:val="24"/>
        </w:rPr>
        <w:sym w:font="Wingdings" w:char="00A8"/>
      </w:r>
      <w:r>
        <w:rPr>
          <w:rFonts w:hint="eastAsia" w:ascii="宋体" w:hAnsi="宋体" w:eastAsia="宋体" w:cs="宋体"/>
          <w:iCs/>
          <w:sz w:val="24"/>
          <w:szCs w:val="24"/>
        </w:rPr>
        <w:t xml:space="preserve">优先采购    </w:t>
      </w:r>
    </w:p>
    <w:p w14:paraId="5D020D03">
      <w:pPr>
        <w:pStyle w:val="65"/>
        <w:spacing w:line="360" w:lineRule="auto"/>
        <w:ind w:firstLine="420" w:firstLineChars="0"/>
        <w:rPr>
          <w:rFonts w:ascii="宋体" w:hAnsi="宋体" w:eastAsia="宋体" w:cs="宋体"/>
          <w:sz w:val="24"/>
          <w:szCs w:val="24"/>
        </w:rPr>
      </w:pPr>
      <w:r>
        <w:rPr>
          <w:rFonts w:hint="eastAsia" w:ascii="宋体" w:hAnsi="宋体" w:eastAsia="宋体" w:cs="宋体"/>
          <w:kern w:val="2"/>
          <w:sz w:val="24"/>
          <w:szCs w:val="24"/>
        </w:rPr>
        <w:t xml:space="preserve">     </w:t>
      </w:r>
      <w:r>
        <w:rPr>
          <w:rFonts w:hint="eastAsia" w:ascii="宋体" w:hAnsi="宋体" w:eastAsia="宋体" w:cs="宋体"/>
          <w:kern w:val="2"/>
          <w:sz w:val="24"/>
          <w:szCs w:val="24"/>
        </w:rPr>
        <w:sym w:font="Wingdings" w:char="00A8"/>
      </w:r>
      <w:r>
        <w:rPr>
          <w:rFonts w:hint="eastAsia" w:ascii="宋体" w:hAnsi="宋体" w:eastAsia="宋体" w:cs="宋体"/>
          <w:kern w:val="2"/>
          <w:sz w:val="24"/>
          <w:szCs w:val="24"/>
        </w:rPr>
        <w:t>否</w:t>
      </w:r>
    </w:p>
    <w:p w14:paraId="6E74B13A">
      <w:pPr>
        <w:numPr>
          <w:ilvl w:val="255"/>
          <w:numId w:val="0"/>
        </w:numPr>
        <w:adjustRightInd w:val="0"/>
        <w:snapToGrid w:val="0"/>
        <w:spacing w:line="360" w:lineRule="auto"/>
        <w:rPr>
          <w:rFonts w:ascii="宋体" w:hAnsi="宋体" w:eastAsia="宋体" w:cs="宋体"/>
          <w:sz w:val="24"/>
          <w:szCs w:val="24"/>
        </w:rPr>
      </w:pPr>
      <w:r>
        <w:rPr>
          <w:rFonts w:hint="eastAsia" w:ascii="宋体" w:hAnsi="宋体" w:eastAsia="宋体" w:cs="宋体"/>
          <w:sz w:val="24"/>
          <w:szCs w:val="24"/>
        </w:rPr>
        <w:t xml:space="preserve">    （11）涉及商品包装和快递包装的，是否参考《商品包装政府采购需求标准（试行）</w:t>
      </w:r>
      <w:r>
        <w:rPr>
          <w:rFonts w:hint="eastAsia" w:ascii="宋体" w:hAnsi="宋体" w:eastAsia="宋体" w:cs="宋体"/>
          <w:sz w:val="24"/>
          <w:szCs w:val="24"/>
          <w:lang w:eastAsia="zh-CN"/>
        </w:rPr>
        <w:t>》《</w:t>
      </w:r>
      <w:r>
        <w:rPr>
          <w:rFonts w:hint="eastAsia" w:ascii="宋体" w:hAnsi="宋体" w:eastAsia="宋体" w:cs="宋体"/>
          <w:sz w:val="24"/>
          <w:szCs w:val="24"/>
        </w:rPr>
        <w:t>快递包装政府采购需求标准（试行）》明确产品及相关快递服务的具体包装要求：</w:t>
      </w:r>
    </w:p>
    <w:p w14:paraId="155238AF">
      <w:pPr>
        <w:numPr>
          <w:ilvl w:val="255"/>
          <w:numId w:val="0"/>
        </w:numPr>
        <w:adjustRightInd w:val="0"/>
        <w:snapToGrid w:val="0"/>
        <w:spacing w:line="360" w:lineRule="auto"/>
        <w:ind w:firstLine="960" w:firstLineChars="400"/>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rPr>
        <w:t xml:space="preserve">是       </w:t>
      </w:r>
      <w:r>
        <w:rPr>
          <w:rFonts w:hint="eastAsia" w:ascii="宋体" w:hAnsi="宋体" w:eastAsia="宋体" w:cs="宋体"/>
          <w:sz w:val="24"/>
          <w:szCs w:val="24"/>
        </w:rPr>
        <w:sym w:font="Wingdings" w:char="00A8"/>
      </w:r>
      <w:r>
        <w:rPr>
          <w:rFonts w:hint="eastAsia" w:ascii="宋体" w:hAnsi="宋体" w:eastAsia="宋体" w:cs="宋体"/>
          <w:sz w:val="24"/>
          <w:szCs w:val="24"/>
        </w:rPr>
        <w:t xml:space="preserve">否      </w:t>
      </w:r>
      <w:r>
        <w:rPr>
          <w:rFonts w:hint="eastAsia" w:ascii="宋体" w:hAnsi="宋体" w:eastAsia="宋体" w:cs="宋体"/>
          <w:sz w:val="24"/>
          <w:szCs w:val="24"/>
        </w:rPr>
        <w:sym w:font="Wingdings" w:char="00A8"/>
      </w:r>
      <w:r>
        <w:rPr>
          <w:rFonts w:hint="eastAsia" w:ascii="宋体" w:hAnsi="宋体" w:eastAsia="宋体" w:cs="宋体"/>
          <w:sz w:val="24"/>
          <w:szCs w:val="24"/>
        </w:rPr>
        <w:t>不涉及</w:t>
      </w:r>
    </w:p>
    <w:p w14:paraId="4B8E0D56">
      <w:pPr>
        <w:numPr>
          <w:ilvl w:val="0"/>
          <w:numId w:val="3"/>
        </w:numPr>
        <w:adjustRightInd w:val="0"/>
        <w:snapToGrid w:val="0"/>
        <w:spacing w:line="360" w:lineRule="auto"/>
        <w:ind w:firstLine="482" w:firstLineChars="200"/>
        <w:rPr>
          <w:rFonts w:ascii="宋体" w:hAnsi="宋体" w:eastAsia="宋体" w:cs="宋体"/>
          <w:b/>
          <w:sz w:val="24"/>
          <w:szCs w:val="24"/>
        </w:rPr>
      </w:pPr>
      <w:r>
        <w:rPr>
          <w:rFonts w:hint="eastAsia" w:ascii="宋体" w:hAnsi="宋体" w:eastAsia="宋体" w:cs="宋体"/>
          <w:b/>
          <w:sz w:val="24"/>
          <w:szCs w:val="24"/>
        </w:rPr>
        <w:t>合同金额</w:t>
      </w:r>
    </w:p>
    <w:p w14:paraId="28474D2D">
      <w:pPr>
        <w:adjustRightInd w:val="0"/>
        <w:snapToGrid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（1）合同金额小写：</w:t>
      </w:r>
      <w:r>
        <w:rPr>
          <w:rFonts w:hint="eastAsia" w:ascii="宋体" w:hAnsi="宋体" w:eastAsia="宋体" w:cs="宋体"/>
          <w:sz w:val="24"/>
          <w:szCs w:val="24"/>
          <w:u w:val="single"/>
        </w:rPr>
        <w:t xml:space="preserve">                           </w:t>
      </w:r>
    </w:p>
    <w:p w14:paraId="4D5E9020">
      <w:pPr>
        <w:adjustRightInd w:val="0"/>
        <w:snapToGrid w:val="0"/>
        <w:spacing w:line="360" w:lineRule="auto"/>
        <w:rPr>
          <w:rFonts w:ascii="宋体" w:hAnsi="宋体" w:eastAsia="宋体" w:cs="宋体"/>
          <w:sz w:val="24"/>
          <w:szCs w:val="24"/>
          <w:u w:val="single"/>
        </w:rPr>
      </w:pPr>
      <w:r>
        <w:rPr>
          <w:rFonts w:hint="eastAsia" w:ascii="宋体" w:hAnsi="宋体" w:eastAsia="宋体" w:cs="宋体"/>
          <w:sz w:val="24"/>
          <w:szCs w:val="24"/>
        </w:rPr>
        <w:t xml:space="preserve">                 大写：</w:t>
      </w:r>
      <w:r>
        <w:rPr>
          <w:rFonts w:hint="eastAsia" w:ascii="宋体" w:hAnsi="宋体" w:eastAsia="宋体" w:cs="宋体"/>
          <w:sz w:val="24"/>
          <w:szCs w:val="24"/>
          <w:u w:val="single"/>
        </w:rPr>
        <w:t xml:space="preserve">                           </w:t>
      </w:r>
    </w:p>
    <w:p w14:paraId="50D04499">
      <w:pPr>
        <w:adjustRightInd w:val="0"/>
        <w:snapToGrid w:val="0"/>
        <w:spacing w:line="360" w:lineRule="auto"/>
        <w:rPr>
          <w:rFonts w:ascii="宋体" w:hAnsi="宋体" w:eastAsia="宋体" w:cs="宋体"/>
          <w:sz w:val="24"/>
          <w:szCs w:val="24"/>
        </w:rPr>
      </w:pPr>
      <w:r>
        <w:rPr>
          <w:rFonts w:hint="eastAsia" w:ascii="宋体" w:hAnsi="宋体" w:eastAsia="宋体" w:cs="宋体"/>
          <w:sz w:val="24"/>
          <w:szCs w:val="24"/>
        </w:rPr>
        <w:t xml:space="preserve">         分包金额（如有）小写：</w:t>
      </w:r>
      <w:r>
        <w:rPr>
          <w:rFonts w:hint="eastAsia" w:ascii="宋体" w:hAnsi="宋体" w:eastAsia="宋体" w:cs="宋体"/>
          <w:sz w:val="24"/>
          <w:szCs w:val="24"/>
          <w:u w:val="single"/>
        </w:rPr>
        <w:t xml:space="preserve">                   </w:t>
      </w:r>
    </w:p>
    <w:p w14:paraId="71D033AC">
      <w:pPr>
        <w:adjustRightInd w:val="0"/>
        <w:snapToGrid w:val="0"/>
        <w:spacing w:line="360" w:lineRule="auto"/>
        <w:rPr>
          <w:rFonts w:ascii="宋体" w:hAnsi="宋体" w:eastAsia="宋体" w:cs="宋体"/>
          <w:sz w:val="24"/>
          <w:szCs w:val="24"/>
          <w:u w:val="single"/>
        </w:rPr>
      </w:pPr>
      <w:r>
        <w:rPr>
          <w:rFonts w:hint="eastAsia" w:ascii="宋体" w:hAnsi="宋体" w:eastAsia="宋体" w:cs="宋体"/>
          <w:sz w:val="24"/>
          <w:szCs w:val="24"/>
        </w:rPr>
        <w:t xml:space="preserve">                     大写：</w:t>
      </w:r>
      <w:r>
        <w:rPr>
          <w:rFonts w:hint="eastAsia" w:ascii="宋体" w:hAnsi="宋体" w:eastAsia="宋体" w:cs="宋体"/>
          <w:sz w:val="24"/>
          <w:szCs w:val="24"/>
          <w:u w:val="single"/>
        </w:rPr>
        <w:t xml:space="preserve">                       </w:t>
      </w:r>
    </w:p>
    <w:p w14:paraId="094A64CA">
      <w:pPr>
        <w:adjustRightInd w:val="0"/>
        <w:snapToGrid w:val="0"/>
        <w:spacing w:line="360" w:lineRule="auto"/>
        <w:rPr>
          <w:rFonts w:ascii="宋体" w:hAnsi="宋体" w:eastAsia="宋体" w:cs="宋体"/>
          <w:sz w:val="24"/>
          <w:szCs w:val="24"/>
        </w:rPr>
      </w:pPr>
      <w:r>
        <w:rPr>
          <w:rFonts w:hint="eastAsia" w:ascii="宋体" w:hAnsi="宋体" w:eastAsia="宋体" w:cs="宋体"/>
          <w:sz w:val="24"/>
          <w:szCs w:val="24"/>
        </w:rPr>
        <w:t xml:space="preserve">    （注：固定单价合同应填写单价和最高限价）</w:t>
      </w:r>
    </w:p>
    <w:p w14:paraId="523B186B">
      <w:pPr>
        <w:numPr>
          <w:ilvl w:val="255"/>
          <w:numId w:val="0"/>
        </w:numPr>
        <w:adjustRightInd w:val="0"/>
        <w:snapToGrid w:val="0"/>
        <w:spacing w:line="360" w:lineRule="auto"/>
        <w:rPr>
          <w:rFonts w:ascii="宋体" w:hAnsi="宋体" w:eastAsia="宋体" w:cs="宋体"/>
          <w:sz w:val="24"/>
          <w:szCs w:val="24"/>
        </w:rPr>
      </w:pPr>
      <w:r>
        <w:rPr>
          <w:rFonts w:hint="eastAsia" w:ascii="宋体" w:hAnsi="宋体" w:eastAsia="宋体" w:cs="宋体"/>
          <w:sz w:val="24"/>
          <w:szCs w:val="24"/>
        </w:rPr>
        <w:t xml:space="preserve">    （2）合同定价方式（采用组合定价方式的，可以勾选多项）：</w:t>
      </w:r>
    </w:p>
    <w:p w14:paraId="7AA1E8D4">
      <w:pPr>
        <w:adjustRightInd w:val="0"/>
        <w:snapToGrid w:val="0"/>
        <w:spacing w:line="360" w:lineRule="auto"/>
        <w:ind w:firstLine="480" w:firstLineChars="200"/>
        <w:rPr>
          <w:rFonts w:ascii="宋体" w:hAnsi="宋体" w:eastAsia="宋体" w:cs="宋体"/>
          <w:sz w:val="24"/>
          <w:szCs w:val="24"/>
        </w:rPr>
      </w:pPr>
      <w:r>
        <w:rPr>
          <w:rFonts w:hint="eastAsia" w:ascii="宋体" w:hAnsi="宋体" w:eastAsia="宋体" w:cs="宋体"/>
          <w:iCs/>
          <w:sz w:val="24"/>
          <w:szCs w:val="24"/>
        </w:rPr>
        <w:t xml:space="preserve">  </w:t>
      </w:r>
      <w:r>
        <w:rPr>
          <w:rFonts w:hint="eastAsia" w:ascii="宋体" w:hAnsi="宋体" w:eastAsia="宋体" w:cs="宋体"/>
          <w:iCs/>
          <w:sz w:val="24"/>
          <w:szCs w:val="24"/>
        </w:rPr>
        <w:sym w:font="Wingdings" w:char="00A8"/>
      </w:r>
      <w:r>
        <w:rPr>
          <w:rFonts w:hint="eastAsia" w:ascii="宋体" w:hAnsi="宋体" w:eastAsia="宋体" w:cs="宋体"/>
          <w:iCs/>
          <w:sz w:val="24"/>
          <w:szCs w:val="24"/>
        </w:rPr>
        <w:t xml:space="preserve">固定总价 </w:t>
      </w:r>
      <w:r>
        <w:rPr>
          <w:rFonts w:hint="eastAsia" w:ascii="宋体" w:hAnsi="宋体" w:eastAsia="宋体" w:cs="宋体"/>
          <w:iCs/>
          <w:sz w:val="24"/>
          <w:szCs w:val="24"/>
        </w:rPr>
        <w:sym w:font="Wingdings" w:char="00A8"/>
      </w:r>
      <w:r>
        <w:rPr>
          <w:rFonts w:hint="eastAsia" w:ascii="宋体" w:hAnsi="宋体" w:eastAsia="宋体" w:cs="宋体"/>
          <w:iCs/>
          <w:sz w:val="24"/>
          <w:szCs w:val="24"/>
        </w:rPr>
        <w:t xml:space="preserve">固定单价 </w:t>
      </w:r>
      <w:r>
        <w:rPr>
          <w:rFonts w:hint="eastAsia" w:ascii="宋体" w:hAnsi="宋体" w:eastAsia="宋体" w:cs="宋体"/>
          <w:iCs/>
          <w:sz w:val="24"/>
          <w:szCs w:val="24"/>
        </w:rPr>
        <w:sym w:font="Wingdings" w:char="00A8"/>
      </w:r>
      <w:r>
        <w:rPr>
          <w:rFonts w:hint="eastAsia" w:ascii="宋体" w:hAnsi="宋体" w:eastAsia="宋体" w:cs="宋体"/>
          <w:iCs/>
          <w:sz w:val="24"/>
          <w:szCs w:val="24"/>
        </w:rPr>
        <w:t xml:space="preserve">固定费率 </w:t>
      </w:r>
      <w:r>
        <w:rPr>
          <w:rFonts w:hint="eastAsia" w:ascii="宋体" w:hAnsi="宋体" w:eastAsia="宋体" w:cs="宋体"/>
          <w:iCs/>
          <w:sz w:val="24"/>
          <w:szCs w:val="24"/>
        </w:rPr>
        <w:sym w:font="Wingdings" w:char="00A8"/>
      </w:r>
      <w:r>
        <w:rPr>
          <w:rFonts w:hint="eastAsia" w:ascii="宋体" w:hAnsi="宋体" w:eastAsia="宋体" w:cs="宋体"/>
          <w:iCs/>
          <w:sz w:val="24"/>
          <w:szCs w:val="24"/>
        </w:rPr>
        <w:t xml:space="preserve">成本补偿 </w:t>
      </w:r>
      <w:r>
        <w:rPr>
          <w:rFonts w:hint="eastAsia" w:ascii="宋体" w:hAnsi="宋体" w:eastAsia="宋体" w:cs="宋体"/>
          <w:iCs/>
          <w:sz w:val="24"/>
          <w:szCs w:val="24"/>
        </w:rPr>
        <w:sym w:font="Wingdings" w:char="00A8"/>
      </w:r>
      <w:r>
        <w:rPr>
          <w:rFonts w:hint="eastAsia" w:ascii="宋体" w:hAnsi="宋体" w:eastAsia="宋体" w:cs="宋体"/>
          <w:iCs/>
          <w:sz w:val="24"/>
          <w:szCs w:val="24"/>
        </w:rPr>
        <w:t xml:space="preserve">绩效激励 </w:t>
      </w:r>
      <w:r>
        <w:rPr>
          <w:rFonts w:hint="eastAsia" w:ascii="宋体" w:hAnsi="宋体" w:eastAsia="宋体" w:cs="宋体"/>
          <w:iCs/>
          <w:sz w:val="24"/>
          <w:szCs w:val="24"/>
        </w:rPr>
        <w:sym w:font="Wingdings" w:char="00A8"/>
      </w:r>
      <w:r>
        <w:rPr>
          <w:rFonts w:hint="eastAsia" w:ascii="宋体" w:hAnsi="宋体" w:eastAsia="宋体" w:cs="宋体"/>
          <w:iCs/>
          <w:sz w:val="24"/>
          <w:szCs w:val="24"/>
        </w:rPr>
        <w:t>其他</w:t>
      </w:r>
      <w:r>
        <w:rPr>
          <w:rFonts w:hint="eastAsia" w:ascii="宋体" w:hAnsi="宋体" w:eastAsia="宋体" w:cs="宋体"/>
          <w:sz w:val="24"/>
          <w:szCs w:val="24"/>
          <w:u w:val="single"/>
        </w:rPr>
        <w:t xml:space="preserve">       </w:t>
      </w:r>
    </w:p>
    <w:p w14:paraId="3273B654">
      <w:pPr>
        <w:pStyle w:val="66"/>
        <w:spacing w:line="360" w:lineRule="auto"/>
        <w:ind w:firstLine="480"/>
        <w:rPr>
          <w:rFonts w:ascii="宋体" w:hAnsi="宋体" w:eastAsia="宋体" w:cs="宋体"/>
          <w:sz w:val="24"/>
          <w:szCs w:val="24"/>
        </w:rPr>
      </w:pPr>
      <w:r>
        <w:rPr>
          <w:rFonts w:hint="eastAsia" w:ascii="宋体" w:hAnsi="宋体" w:eastAsia="宋体" w:cs="宋体"/>
          <w:sz w:val="24"/>
          <w:szCs w:val="24"/>
        </w:rPr>
        <w:t>（3）付款方式（按项目实际勾选填写）：</w:t>
      </w:r>
    </w:p>
    <w:p w14:paraId="5EAC6673">
      <w:pPr>
        <w:adjustRightInd w:val="0"/>
        <w:snapToGrid w:val="0"/>
        <w:spacing w:line="360" w:lineRule="auto"/>
        <w:ind w:firstLine="720" w:firstLineChars="300"/>
        <w:rPr>
          <w:rFonts w:ascii="宋体" w:hAnsi="宋体" w:eastAsia="宋体" w:cs="宋体"/>
          <w:sz w:val="24"/>
          <w:szCs w:val="24"/>
          <w:u w:val="single"/>
        </w:rPr>
      </w:pPr>
      <w:r>
        <w:rPr>
          <w:rFonts w:hint="eastAsia" w:ascii="宋体" w:hAnsi="宋体" w:eastAsia="宋体" w:cs="宋体"/>
          <w:sz w:val="24"/>
          <w:szCs w:val="24"/>
        </w:rPr>
        <w:sym w:font="Wingdings" w:char="00A8"/>
      </w:r>
      <w:r>
        <w:rPr>
          <w:rFonts w:hint="eastAsia" w:ascii="宋体" w:hAnsi="宋体" w:eastAsia="宋体" w:cs="宋体"/>
          <w:sz w:val="24"/>
          <w:szCs w:val="24"/>
        </w:rPr>
        <w:t>全额付款：</w:t>
      </w:r>
      <w:r>
        <w:rPr>
          <w:rFonts w:hint="eastAsia" w:ascii="宋体" w:hAnsi="宋体" w:eastAsia="宋体" w:cs="宋体"/>
          <w:sz w:val="24"/>
          <w:szCs w:val="24"/>
          <w:u w:val="single"/>
        </w:rPr>
        <w:t xml:space="preserve">     （应明确一次性支付合同款项的条件）                    </w:t>
      </w:r>
    </w:p>
    <w:p w14:paraId="6651B307">
      <w:pPr>
        <w:snapToGrid w:val="0"/>
        <w:spacing w:line="360" w:lineRule="auto"/>
        <w:ind w:firstLine="720" w:firstLineChars="300"/>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rPr>
        <w:t>分期付款：</w:t>
      </w:r>
      <w:r>
        <w:rPr>
          <w:rFonts w:hint="eastAsia" w:ascii="宋体" w:hAnsi="宋体" w:eastAsia="宋体" w:cs="宋体"/>
          <w:sz w:val="24"/>
          <w:szCs w:val="24"/>
          <w:u w:val="single"/>
        </w:rPr>
        <w:t xml:space="preserve">  （应明确分期支付合同款项的各期比例和支付条件，各期支付条件应与分期履约验收情况挂钩） </w:t>
      </w:r>
      <w:r>
        <w:rPr>
          <w:rFonts w:hint="eastAsia" w:ascii="宋体" w:hAnsi="宋体" w:eastAsia="宋体" w:cs="宋体"/>
          <w:sz w:val="24"/>
          <w:szCs w:val="24"/>
        </w:rPr>
        <w:t>，其中涉及预付款的：</w:t>
      </w:r>
      <w:r>
        <w:rPr>
          <w:rFonts w:hint="eastAsia" w:ascii="宋体" w:hAnsi="宋体" w:eastAsia="宋体" w:cs="宋体"/>
          <w:sz w:val="24"/>
          <w:szCs w:val="24"/>
          <w:u w:val="single"/>
        </w:rPr>
        <w:t xml:space="preserve"> （应明确预付款的支付比例和支付条件） </w:t>
      </w:r>
    </w:p>
    <w:p w14:paraId="2E2334CB">
      <w:pPr>
        <w:adjustRightInd w:val="0"/>
        <w:snapToGrid w:val="0"/>
        <w:spacing w:line="360" w:lineRule="auto"/>
        <w:ind w:firstLine="720" w:firstLineChars="300"/>
        <w:rPr>
          <w:rFonts w:ascii="宋体" w:hAnsi="宋体" w:eastAsia="宋体" w:cs="宋体"/>
          <w:sz w:val="24"/>
          <w:szCs w:val="24"/>
          <w:u w:val="single"/>
        </w:rPr>
      </w:pPr>
      <w:r>
        <w:rPr>
          <w:rFonts w:hint="eastAsia" w:ascii="宋体" w:hAnsi="宋体" w:eastAsia="宋体" w:cs="宋体"/>
          <w:sz w:val="24"/>
          <w:szCs w:val="24"/>
        </w:rPr>
        <w:sym w:font="Wingdings" w:char="00A8"/>
      </w:r>
      <w:r>
        <w:rPr>
          <w:rFonts w:hint="eastAsia" w:ascii="宋体" w:hAnsi="宋体" w:eastAsia="宋体" w:cs="宋体"/>
          <w:sz w:val="24"/>
          <w:szCs w:val="24"/>
        </w:rPr>
        <w:t>成本补偿：</w:t>
      </w:r>
      <w:r>
        <w:rPr>
          <w:rFonts w:hint="eastAsia" w:ascii="宋体" w:hAnsi="宋体" w:eastAsia="宋体" w:cs="宋体"/>
          <w:sz w:val="24"/>
          <w:szCs w:val="24"/>
          <w:u w:val="single"/>
        </w:rPr>
        <w:t xml:space="preserve">      （应明确按照成本补偿方式的支付方式和支付条件）   </w:t>
      </w:r>
    </w:p>
    <w:p w14:paraId="0EAAB9CC">
      <w:pPr>
        <w:adjustRightInd w:val="0"/>
        <w:snapToGrid w:val="0"/>
        <w:spacing w:line="360" w:lineRule="auto"/>
        <w:ind w:firstLine="720" w:firstLineChars="300"/>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rPr>
        <w:t>绩效激励：</w:t>
      </w:r>
      <w:r>
        <w:rPr>
          <w:rFonts w:hint="eastAsia" w:ascii="宋体" w:hAnsi="宋体" w:eastAsia="宋体" w:cs="宋体"/>
          <w:sz w:val="24"/>
          <w:szCs w:val="24"/>
          <w:u w:val="single"/>
        </w:rPr>
        <w:t xml:space="preserve">      （应明确按照绩效激励方式的支付方式和支付条件）   </w:t>
      </w:r>
    </w:p>
    <w:p w14:paraId="77C41482">
      <w:pPr>
        <w:numPr>
          <w:ilvl w:val="0"/>
          <w:numId w:val="3"/>
        </w:numPr>
        <w:adjustRightInd w:val="0"/>
        <w:snapToGrid w:val="0"/>
        <w:spacing w:line="360" w:lineRule="auto"/>
        <w:ind w:firstLine="482" w:firstLineChars="200"/>
        <w:rPr>
          <w:rFonts w:ascii="宋体" w:hAnsi="宋体" w:eastAsia="宋体" w:cs="宋体"/>
          <w:b/>
          <w:sz w:val="24"/>
          <w:szCs w:val="24"/>
          <w:u w:val="single"/>
        </w:rPr>
      </w:pPr>
      <w:r>
        <w:rPr>
          <w:rFonts w:hint="eastAsia" w:ascii="宋体" w:hAnsi="宋体" w:eastAsia="宋体" w:cs="宋体"/>
          <w:b/>
          <w:sz w:val="24"/>
          <w:szCs w:val="24"/>
        </w:rPr>
        <w:t>合同履行</w:t>
      </w:r>
    </w:p>
    <w:p w14:paraId="341071FB">
      <w:pPr>
        <w:adjustRightInd w:val="0"/>
        <w:snapToGrid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（1）起始日期：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日，完成日期：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72AB155F">
      <w:pPr>
        <w:adjustRightInd w:val="0"/>
        <w:snapToGrid w:val="0"/>
        <w:spacing w:line="360" w:lineRule="auto"/>
        <w:ind w:firstLine="480" w:firstLineChars="200"/>
        <w:rPr>
          <w:rFonts w:ascii="宋体" w:hAnsi="宋体" w:eastAsia="宋体" w:cs="宋体"/>
          <w:sz w:val="24"/>
          <w:szCs w:val="24"/>
          <w:u w:val="single"/>
        </w:rPr>
      </w:pPr>
      <w:r>
        <w:rPr>
          <w:rFonts w:hint="eastAsia" w:ascii="宋体" w:hAnsi="宋体" w:eastAsia="宋体" w:cs="宋体"/>
          <w:sz w:val="24"/>
          <w:szCs w:val="24"/>
        </w:rPr>
        <w:t>（2）履约地点</w:t>
      </w:r>
      <w:r>
        <w:rPr>
          <w:rFonts w:hint="eastAsia" w:ascii="宋体" w:hAnsi="宋体" w:eastAsia="宋体" w:cs="宋体"/>
          <w:bCs/>
          <w:sz w:val="24"/>
          <w:szCs w:val="24"/>
        </w:rPr>
        <w:t>：</w:t>
      </w:r>
      <w:r>
        <w:rPr>
          <w:rFonts w:hint="eastAsia" w:ascii="宋体" w:hAnsi="宋体" w:eastAsia="宋体" w:cs="宋体"/>
          <w:sz w:val="24"/>
          <w:szCs w:val="24"/>
          <w:u w:val="single"/>
        </w:rPr>
        <w:t xml:space="preserve">                             </w:t>
      </w:r>
    </w:p>
    <w:p w14:paraId="29F4A41F">
      <w:pPr>
        <w:adjustRightInd w:val="0"/>
        <w:snapToGrid w:val="0"/>
        <w:spacing w:line="360" w:lineRule="auto"/>
        <w:ind w:firstLine="480" w:firstLineChars="200"/>
        <w:rPr>
          <w:rFonts w:ascii="宋体" w:hAnsi="宋体" w:eastAsia="宋体" w:cs="宋体"/>
          <w:sz w:val="24"/>
          <w:szCs w:val="24"/>
        </w:rPr>
      </w:pPr>
      <w:r>
        <w:rPr>
          <w:rFonts w:hint="eastAsia" w:ascii="宋体" w:hAnsi="宋体" w:eastAsia="宋体" w:cs="宋体"/>
          <w:bCs/>
          <w:sz w:val="24"/>
          <w:szCs w:val="24"/>
        </w:rPr>
        <w:t>（3）履约担保：</w:t>
      </w:r>
      <w:r>
        <w:rPr>
          <w:rFonts w:hint="eastAsia" w:ascii="宋体" w:hAnsi="宋体" w:eastAsia="宋体" w:cs="宋体"/>
          <w:sz w:val="24"/>
          <w:szCs w:val="24"/>
        </w:rPr>
        <w:t>是否收取履约保证金：</w:t>
      </w:r>
      <w:r>
        <w:rPr>
          <w:rFonts w:hint="eastAsia" w:ascii="宋体" w:hAnsi="宋体" w:eastAsia="宋体" w:cs="宋体"/>
          <w:sz w:val="24"/>
          <w:szCs w:val="24"/>
        </w:rPr>
        <w:sym w:font="Wingdings" w:char="00A8"/>
      </w:r>
      <w:r>
        <w:rPr>
          <w:rFonts w:hint="eastAsia" w:ascii="宋体" w:hAnsi="宋体" w:eastAsia="宋体" w:cs="宋体"/>
          <w:sz w:val="24"/>
          <w:szCs w:val="24"/>
        </w:rPr>
        <w:t xml:space="preserve">是    </w:t>
      </w:r>
      <w:r>
        <w:rPr>
          <w:rFonts w:hint="eastAsia" w:ascii="宋体" w:hAnsi="宋体" w:eastAsia="宋体" w:cs="宋体"/>
          <w:sz w:val="24"/>
          <w:szCs w:val="24"/>
        </w:rPr>
        <w:sym w:font="Wingdings" w:char="00A8"/>
      </w:r>
      <w:r>
        <w:rPr>
          <w:rFonts w:hint="eastAsia" w:ascii="宋体" w:hAnsi="宋体" w:eastAsia="宋体" w:cs="宋体"/>
          <w:sz w:val="24"/>
          <w:szCs w:val="24"/>
        </w:rPr>
        <w:t>否</w:t>
      </w:r>
    </w:p>
    <w:p w14:paraId="4FCBFC49">
      <w:pPr>
        <w:pStyle w:val="65"/>
        <w:spacing w:line="360" w:lineRule="auto"/>
        <w:ind w:firstLine="480"/>
        <w:rPr>
          <w:rFonts w:ascii="宋体" w:hAnsi="宋体" w:eastAsia="宋体" w:cs="宋体"/>
          <w:sz w:val="24"/>
          <w:szCs w:val="24"/>
        </w:rPr>
      </w:pPr>
      <w:r>
        <w:rPr>
          <w:rFonts w:hint="eastAsia" w:ascii="宋体" w:hAnsi="宋体" w:eastAsia="宋体" w:cs="宋体"/>
          <w:bCs/>
          <w:sz w:val="24"/>
          <w:szCs w:val="24"/>
        </w:rPr>
        <w:t xml:space="preserve">  </w:t>
      </w:r>
      <w:r>
        <w:rPr>
          <w:rFonts w:hint="eastAsia" w:ascii="宋体" w:hAnsi="宋体" w:eastAsia="宋体" w:cs="宋体"/>
          <w:sz w:val="24"/>
          <w:szCs w:val="24"/>
        </w:rPr>
        <w:t xml:space="preserve">  收取履约保证金形式：</w:t>
      </w:r>
      <w:r>
        <w:rPr>
          <w:rFonts w:hint="eastAsia" w:ascii="宋体" w:hAnsi="宋体" w:eastAsia="宋体" w:cs="宋体"/>
          <w:bCs/>
          <w:sz w:val="24"/>
          <w:szCs w:val="24"/>
          <w:u w:val="single"/>
        </w:rPr>
        <w:t xml:space="preserve">                            </w:t>
      </w:r>
    </w:p>
    <w:p w14:paraId="676E30A8">
      <w:pPr>
        <w:pStyle w:val="65"/>
        <w:spacing w:line="360" w:lineRule="auto"/>
        <w:ind w:firstLine="480"/>
        <w:rPr>
          <w:rFonts w:ascii="宋体" w:hAnsi="宋体" w:eastAsia="宋体" w:cs="宋体"/>
          <w:sz w:val="24"/>
          <w:szCs w:val="24"/>
        </w:rPr>
      </w:pPr>
      <w:r>
        <w:rPr>
          <w:rFonts w:hint="eastAsia" w:ascii="宋体" w:hAnsi="宋体" w:eastAsia="宋体" w:cs="宋体"/>
          <w:sz w:val="24"/>
          <w:szCs w:val="24"/>
        </w:rPr>
        <w:t xml:space="preserve">    收取履约保证金金额：</w:t>
      </w:r>
      <w:r>
        <w:rPr>
          <w:rFonts w:hint="eastAsia" w:ascii="宋体" w:hAnsi="宋体" w:eastAsia="宋体" w:cs="宋体"/>
          <w:bCs/>
          <w:sz w:val="24"/>
          <w:szCs w:val="24"/>
          <w:u w:val="single"/>
        </w:rPr>
        <w:t xml:space="preserve">                            </w:t>
      </w:r>
    </w:p>
    <w:p w14:paraId="648A5192">
      <w:pPr>
        <w:snapToGrid w:val="0"/>
        <w:spacing w:line="360" w:lineRule="auto"/>
        <w:ind w:firstLine="480" w:firstLineChars="200"/>
        <w:rPr>
          <w:rFonts w:ascii="宋体" w:hAnsi="宋体" w:eastAsia="宋体" w:cs="宋体"/>
          <w:sz w:val="24"/>
          <w:szCs w:val="24"/>
        </w:rPr>
      </w:pPr>
      <w:r>
        <w:rPr>
          <w:rFonts w:hint="eastAsia" w:ascii="宋体" w:hAnsi="宋体" w:eastAsia="宋体" w:cs="宋体"/>
          <w:bCs/>
          <w:sz w:val="24"/>
          <w:szCs w:val="24"/>
        </w:rPr>
        <w:t xml:space="preserve">    履约担保期限：</w:t>
      </w:r>
      <w:r>
        <w:rPr>
          <w:rFonts w:hint="eastAsia" w:ascii="宋体" w:hAnsi="宋体" w:eastAsia="宋体" w:cs="宋体"/>
          <w:bCs/>
          <w:sz w:val="24"/>
          <w:szCs w:val="24"/>
          <w:u w:val="single"/>
        </w:rPr>
        <w:t xml:space="preserve">                                  </w:t>
      </w:r>
    </w:p>
    <w:p w14:paraId="3D8C54A9">
      <w:pPr>
        <w:adjustRightInd w:val="0"/>
        <w:snapToGrid w:val="0"/>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（4）分期履行要求：</w:t>
      </w:r>
      <w:r>
        <w:rPr>
          <w:rFonts w:hint="eastAsia" w:ascii="宋体" w:hAnsi="宋体" w:eastAsia="宋体" w:cs="宋体"/>
          <w:bCs/>
          <w:sz w:val="24"/>
          <w:szCs w:val="24"/>
          <w:u w:val="single"/>
        </w:rPr>
        <w:t xml:space="preserve">                                                        </w:t>
      </w:r>
    </w:p>
    <w:p w14:paraId="555CDA9D">
      <w:pPr>
        <w:adjustRightInd w:val="0"/>
        <w:snapToGrid w:val="0"/>
        <w:spacing w:line="360" w:lineRule="auto"/>
        <w:ind w:firstLine="480" w:firstLineChars="200"/>
        <w:rPr>
          <w:rFonts w:ascii="宋体" w:hAnsi="宋体" w:eastAsia="宋体" w:cs="宋体"/>
          <w:sz w:val="24"/>
          <w:szCs w:val="24"/>
          <w:u w:val="single"/>
        </w:rPr>
      </w:pPr>
      <w:r>
        <w:rPr>
          <w:rFonts w:hint="eastAsia" w:ascii="宋体" w:hAnsi="宋体" w:eastAsia="宋体" w:cs="宋体"/>
          <w:bCs/>
          <w:sz w:val="24"/>
          <w:szCs w:val="24"/>
        </w:rPr>
        <w:t>（5）风险处置措施和替代方案：</w:t>
      </w:r>
      <w:r>
        <w:rPr>
          <w:rFonts w:hint="eastAsia" w:ascii="宋体" w:hAnsi="宋体" w:eastAsia="宋体" w:cs="宋体"/>
          <w:color w:val="0000FF"/>
          <w:sz w:val="24"/>
          <w:szCs w:val="24"/>
          <w:u w:val="single"/>
        </w:rPr>
        <w:t xml:space="preserve"> </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sz w:val="24"/>
          <w:szCs w:val="24"/>
          <w:u w:val="single"/>
        </w:rPr>
        <w:t xml:space="preserve">                                                </w:t>
      </w:r>
    </w:p>
    <w:p w14:paraId="6E0E31AF">
      <w:pPr>
        <w:numPr>
          <w:ilvl w:val="0"/>
          <w:numId w:val="3"/>
        </w:numPr>
        <w:adjustRightInd w:val="0"/>
        <w:snapToGrid w:val="0"/>
        <w:spacing w:line="360" w:lineRule="auto"/>
        <w:ind w:firstLine="482" w:firstLineChars="200"/>
        <w:rPr>
          <w:rFonts w:ascii="宋体" w:hAnsi="宋体" w:eastAsia="宋体" w:cs="宋体"/>
          <w:b/>
          <w:sz w:val="24"/>
          <w:szCs w:val="24"/>
        </w:rPr>
      </w:pPr>
      <w:r>
        <w:rPr>
          <w:rFonts w:hint="eastAsia" w:ascii="宋体" w:hAnsi="宋体" w:eastAsia="宋体" w:cs="宋体"/>
          <w:b/>
          <w:sz w:val="24"/>
          <w:szCs w:val="24"/>
        </w:rPr>
        <w:t>合同验收</w:t>
      </w:r>
    </w:p>
    <w:p w14:paraId="37AB349C">
      <w:pPr>
        <w:numPr>
          <w:ilvl w:val="0"/>
          <w:numId w:val="5"/>
        </w:numPr>
        <w:adjustRightInd w:val="0"/>
        <w:snapToGrid w:val="0"/>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验收组织方式：</w:t>
      </w:r>
      <w:r>
        <w:rPr>
          <w:rFonts w:hint="eastAsia" w:ascii="宋体" w:hAnsi="宋体" w:eastAsia="宋体" w:cs="宋体"/>
          <w:sz w:val="24"/>
          <w:szCs w:val="24"/>
        </w:rPr>
        <w:sym w:font="Wingdings" w:char="00A8"/>
      </w:r>
      <w:r>
        <w:rPr>
          <w:rFonts w:hint="eastAsia" w:ascii="宋体" w:hAnsi="宋体" w:eastAsia="宋体" w:cs="宋体"/>
          <w:bCs/>
          <w:sz w:val="24"/>
          <w:szCs w:val="24"/>
        </w:rPr>
        <w:t xml:space="preserve">自行组织 </w:t>
      </w:r>
      <w:r>
        <w:rPr>
          <w:rFonts w:hint="eastAsia" w:ascii="宋体" w:hAnsi="宋体" w:eastAsia="宋体" w:cs="宋体"/>
          <w:sz w:val="24"/>
          <w:szCs w:val="24"/>
        </w:rPr>
        <w:sym w:font="Wingdings" w:char="00A8"/>
      </w:r>
      <w:r>
        <w:rPr>
          <w:rFonts w:hint="eastAsia" w:ascii="宋体" w:hAnsi="宋体" w:eastAsia="宋体" w:cs="宋体"/>
          <w:bCs/>
          <w:sz w:val="24"/>
          <w:szCs w:val="24"/>
        </w:rPr>
        <w:t>委托第三方组织</w:t>
      </w:r>
    </w:p>
    <w:p w14:paraId="7DE9B350">
      <w:pPr>
        <w:adjustRightInd w:val="0"/>
        <w:snapToGrid w:val="0"/>
        <w:spacing w:line="360" w:lineRule="auto"/>
        <w:rPr>
          <w:rFonts w:ascii="宋体" w:hAnsi="宋体" w:eastAsia="宋体" w:cs="宋体"/>
          <w:bCs/>
          <w:sz w:val="24"/>
          <w:szCs w:val="24"/>
        </w:rPr>
      </w:pPr>
      <w:r>
        <w:rPr>
          <w:rFonts w:hint="eastAsia" w:ascii="宋体" w:hAnsi="宋体" w:eastAsia="宋体" w:cs="宋体"/>
          <w:bCs/>
          <w:sz w:val="24"/>
          <w:szCs w:val="24"/>
        </w:rPr>
        <w:t xml:space="preserve">         验收主体：</w:t>
      </w:r>
      <w:r>
        <w:rPr>
          <w:rFonts w:hint="eastAsia" w:ascii="宋体" w:hAnsi="宋体" w:eastAsia="宋体" w:cs="宋体"/>
          <w:bCs/>
          <w:sz w:val="24"/>
          <w:szCs w:val="24"/>
          <w:u w:val="single"/>
        </w:rPr>
        <w:t xml:space="preserve">                  </w:t>
      </w:r>
    </w:p>
    <w:p w14:paraId="3A3C12BA">
      <w:pPr>
        <w:adjustRightInd w:val="0"/>
        <w:snapToGrid w:val="0"/>
        <w:spacing w:line="360" w:lineRule="auto"/>
        <w:rPr>
          <w:rFonts w:ascii="宋体" w:hAnsi="宋体" w:eastAsia="宋体" w:cs="宋体"/>
          <w:bCs/>
          <w:sz w:val="24"/>
          <w:szCs w:val="24"/>
        </w:rPr>
      </w:pPr>
      <w:r>
        <w:rPr>
          <w:rFonts w:hint="eastAsia" w:ascii="宋体" w:hAnsi="宋体" w:eastAsia="宋体" w:cs="宋体"/>
          <w:bCs/>
          <w:sz w:val="24"/>
          <w:szCs w:val="24"/>
        </w:rPr>
        <w:t xml:space="preserve">        是否邀请本项目的其他供应商参加验收：</w:t>
      </w:r>
      <w:r>
        <w:rPr>
          <w:rFonts w:hint="eastAsia" w:ascii="宋体" w:hAnsi="宋体" w:eastAsia="宋体" w:cs="宋体"/>
          <w:sz w:val="24"/>
          <w:szCs w:val="24"/>
        </w:rPr>
        <w:sym w:font="Wingdings" w:char="00A8"/>
      </w:r>
      <w:r>
        <w:rPr>
          <w:rFonts w:hint="eastAsia" w:ascii="宋体" w:hAnsi="宋体" w:eastAsia="宋体" w:cs="宋体"/>
          <w:bCs/>
          <w:sz w:val="24"/>
          <w:szCs w:val="24"/>
        </w:rPr>
        <w:t xml:space="preserve">是  </w:t>
      </w:r>
      <w:r>
        <w:rPr>
          <w:rFonts w:hint="eastAsia" w:ascii="宋体" w:hAnsi="宋体" w:eastAsia="宋体" w:cs="宋体"/>
          <w:sz w:val="24"/>
          <w:szCs w:val="24"/>
        </w:rPr>
        <w:sym w:font="Wingdings" w:char="00A8"/>
      </w:r>
      <w:r>
        <w:rPr>
          <w:rFonts w:hint="eastAsia" w:ascii="宋体" w:hAnsi="宋体" w:eastAsia="宋体" w:cs="宋体"/>
          <w:bCs/>
          <w:sz w:val="24"/>
          <w:szCs w:val="24"/>
        </w:rPr>
        <w:t>否</w:t>
      </w:r>
    </w:p>
    <w:p w14:paraId="61553060">
      <w:pPr>
        <w:adjustRightInd w:val="0"/>
        <w:snapToGrid w:val="0"/>
        <w:spacing w:line="360" w:lineRule="auto"/>
        <w:ind w:firstLine="960" w:firstLineChars="400"/>
        <w:rPr>
          <w:rFonts w:ascii="宋体" w:hAnsi="宋体" w:eastAsia="宋体" w:cs="宋体"/>
          <w:bCs/>
          <w:sz w:val="24"/>
          <w:szCs w:val="24"/>
        </w:rPr>
      </w:pPr>
      <w:r>
        <w:rPr>
          <w:rFonts w:hint="eastAsia" w:ascii="宋体" w:hAnsi="宋体" w:eastAsia="宋体" w:cs="宋体"/>
          <w:bCs/>
          <w:sz w:val="24"/>
          <w:szCs w:val="24"/>
        </w:rPr>
        <w:t>是否邀请专家参加验收：</w:t>
      </w:r>
      <w:r>
        <w:rPr>
          <w:rFonts w:hint="eastAsia" w:ascii="宋体" w:hAnsi="宋体" w:eastAsia="宋体" w:cs="宋体"/>
          <w:sz w:val="24"/>
          <w:szCs w:val="24"/>
        </w:rPr>
        <w:sym w:font="Wingdings" w:char="00A8"/>
      </w:r>
      <w:r>
        <w:rPr>
          <w:rFonts w:hint="eastAsia" w:ascii="宋体" w:hAnsi="宋体" w:eastAsia="宋体" w:cs="宋体"/>
          <w:bCs/>
          <w:sz w:val="24"/>
          <w:szCs w:val="24"/>
        </w:rPr>
        <w:t xml:space="preserve">是  </w:t>
      </w:r>
      <w:r>
        <w:rPr>
          <w:rFonts w:hint="eastAsia" w:ascii="宋体" w:hAnsi="宋体" w:eastAsia="宋体" w:cs="宋体"/>
          <w:sz w:val="24"/>
          <w:szCs w:val="24"/>
        </w:rPr>
        <w:sym w:font="Wingdings" w:char="00A8"/>
      </w:r>
      <w:r>
        <w:rPr>
          <w:rFonts w:hint="eastAsia" w:ascii="宋体" w:hAnsi="宋体" w:eastAsia="宋体" w:cs="宋体"/>
          <w:bCs/>
          <w:sz w:val="24"/>
          <w:szCs w:val="24"/>
        </w:rPr>
        <w:t>否</w:t>
      </w:r>
    </w:p>
    <w:p w14:paraId="7910A5BE">
      <w:pPr>
        <w:adjustRightInd w:val="0"/>
        <w:snapToGrid w:val="0"/>
        <w:spacing w:line="360" w:lineRule="auto"/>
        <w:ind w:firstLine="960" w:firstLineChars="400"/>
        <w:rPr>
          <w:rFonts w:ascii="宋体" w:hAnsi="宋体" w:eastAsia="宋体" w:cs="宋体"/>
          <w:bCs/>
          <w:sz w:val="24"/>
          <w:szCs w:val="24"/>
        </w:rPr>
      </w:pPr>
      <w:r>
        <w:rPr>
          <w:rFonts w:hint="eastAsia" w:ascii="宋体" w:hAnsi="宋体" w:eastAsia="宋体" w:cs="宋体"/>
          <w:bCs/>
          <w:sz w:val="24"/>
          <w:szCs w:val="24"/>
        </w:rPr>
        <w:t>是否邀请服务对象参加验收：</w:t>
      </w:r>
      <w:r>
        <w:rPr>
          <w:rFonts w:hint="eastAsia" w:ascii="宋体" w:hAnsi="宋体" w:eastAsia="宋体" w:cs="宋体"/>
          <w:sz w:val="24"/>
          <w:szCs w:val="24"/>
        </w:rPr>
        <w:sym w:font="Wingdings" w:char="00A8"/>
      </w:r>
      <w:r>
        <w:rPr>
          <w:rFonts w:hint="eastAsia" w:ascii="宋体" w:hAnsi="宋体" w:eastAsia="宋体" w:cs="宋体"/>
          <w:bCs/>
          <w:sz w:val="24"/>
          <w:szCs w:val="24"/>
        </w:rPr>
        <w:t xml:space="preserve">是  </w:t>
      </w:r>
      <w:r>
        <w:rPr>
          <w:rFonts w:hint="eastAsia" w:ascii="宋体" w:hAnsi="宋体" w:eastAsia="宋体" w:cs="宋体"/>
          <w:sz w:val="24"/>
          <w:szCs w:val="24"/>
        </w:rPr>
        <w:sym w:font="Wingdings" w:char="00A8"/>
      </w:r>
      <w:r>
        <w:rPr>
          <w:rFonts w:hint="eastAsia" w:ascii="宋体" w:hAnsi="宋体" w:eastAsia="宋体" w:cs="宋体"/>
          <w:bCs/>
          <w:sz w:val="24"/>
          <w:szCs w:val="24"/>
        </w:rPr>
        <w:t>否</w:t>
      </w:r>
    </w:p>
    <w:p w14:paraId="2CC00365">
      <w:pPr>
        <w:adjustRightInd w:val="0"/>
        <w:snapToGrid w:val="0"/>
        <w:spacing w:line="360" w:lineRule="auto"/>
        <w:ind w:firstLine="960" w:firstLineChars="400"/>
        <w:rPr>
          <w:rFonts w:ascii="宋体" w:hAnsi="宋体" w:eastAsia="宋体" w:cs="宋体"/>
          <w:bCs/>
          <w:sz w:val="24"/>
          <w:szCs w:val="24"/>
        </w:rPr>
      </w:pPr>
      <w:r>
        <w:rPr>
          <w:rFonts w:hint="eastAsia" w:ascii="宋体" w:hAnsi="宋体" w:eastAsia="宋体" w:cs="宋体"/>
          <w:bCs/>
          <w:sz w:val="24"/>
          <w:szCs w:val="24"/>
        </w:rPr>
        <w:t>是否邀请第三方检测机构参加验收：</w:t>
      </w:r>
      <w:r>
        <w:rPr>
          <w:rFonts w:hint="eastAsia" w:ascii="宋体" w:hAnsi="宋体" w:eastAsia="宋体" w:cs="宋体"/>
          <w:sz w:val="24"/>
          <w:szCs w:val="24"/>
        </w:rPr>
        <w:sym w:font="Wingdings" w:char="00A8"/>
      </w:r>
      <w:r>
        <w:rPr>
          <w:rFonts w:hint="eastAsia" w:ascii="宋体" w:hAnsi="宋体" w:eastAsia="宋体" w:cs="宋体"/>
          <w:bCs/>
          <w:sz w:val="24"/>
          <w:szCs w:val="24"/>
        </w:rPr>
        <w:t xml:space="preserve">是  </w:t>
      </w:r>
      <w:r>
        <w:rPr>
          <w:rFonts w:hint="eastAsia" w:ascii="宋体" w:hAnsi="宋体" w:eastAsia="宋体" w:cs="宋体"/>
          <w:sz w:val="24"/>
          <w:szCs w:val="24"/>
        </w:rPr>
        <w:sym w:font="Wingdings" w:char="00A8"/>
      </w:r>
      <w:r>
        <w:rPr>
          <w:rFonts w:hint="eastAsia" w:ascii="宋体" w:hAnsi="宋体" w:eastAsia="宋体" w:cs="宋体"/>
          <w:bCs/>
          <w:sz w:val="24"/>
          <w:szCs w:val="24"/>
        </w:rPr>
        <w:t>否</w:t>
      </w:r>
    </w:p>
    <w:p w14:paraId="373A9B57">
      <w:pPr>
        <w:adjustRightInd w:val="0"/>
        <w:snapToGrid w:val="0"/>
        <w:spacing w:line="360" w:lineRule="auto"/>
        <w:ind w:firstLine="960" w:firstLineChars="400"/>
        <w:rPr>
          <w:rFonts w:ascii="宋体" w:hAnsi="宋体" w:eastAsia="宋体" w:cs="宋体"/>
          <w:bCs/>
          <w:sz w:val="24"/>
          <w:szCs w:val="24"/>
        </w:rPr>
      </w:pPr>
      <w:r>
        <w:rPr>
          <w:rFonts w:hint="eastAsia" w:ascii="宋体" w:hAnsi="宋体" w:eastAsia="宋体" w:cs="宋体"/>
          <w:bCs/>
          <w:sz w:val="24"/>
          <w:szCs w:val="24"/>
        </w:rPr>
        <w:t>是否进行抽查检测：</w:t>
      </w:r>
      <w:r>
        <w:rPr>
          <w:rFonts w:hint="eastAsia" w:ascii="宋体" w:hAnsi="宋体" w:eastAsia="宋体" w:cs="宋体"/>
          <w:sz w:val="24"/>
          <w:szCs w:val="24"/>
        </w:rPr>
        <w:sym w:font="Wingdings" w:char="00A8"/>
      </w:r>
      <w:r>
        <w:rPr>
          <w:rFonts w:hint="eastAsia" w:ascii="宋体" w:hAnsi="宋体" w:eastAsia="宋体" w:cs="宋体"/>
          <w:bCs/>
          <w:sz w:val="24"/>
          <w:szCs w:val="24"/>
        </w:rPr>
        <w:t>是，抽查比例：</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 xml:space="preserve"> </w:t>
      </w:r>
      <w:r>
        <w:rPr>
          <w:rFonts w:hint="eastAsia" w:ascii="宋体" w:hAnsi="宋体" w:eastAsia="宋体" w:cs="宋体"/>
          <w:sz w:val="24"/>
          <w:szCs w:val="24"/>
        </w:rPr>
        <w:sym w:font="Wingdings" w:char="00A8"/>
      </w:r>
      <w:r>
        <w:rPr>
          <w:rFonts w:hint="eastAsia" w:ascii="宋体" w:hAnsi="宋体" w:eastAsia="宋体" w:cs="宋体"/>
          <w:bCs/>
          <w:sz w:val="24"/>
          <w:szCs w:val="24"/>
        </w:rPr>
        <w:t>否</w:t>
      </w:r>
    </w:p>
    <w:p w14:paraId="43BAC6DE">
      <w:pPr>
        <w:adjustRightInd w:val="0"/>
        <w:snapToGrid w:val="0"/>
        <w:spacing w:line="360" w:lineRule="auto"/>
        <w:ind w:firstLine="960" w:firstLineChars="400"/>
        <w:rPr>
          <w:rFonts w:ascii="宋体" w:hAnsi="宋体" w:eastAsia="宋体" w:cs="宋体"/>
          <w:bCs/>
          <w:sz w:val="24"/>
          <w:szCs w:val="24"/>
          <w:u w:val="single"/>
        </w:rPr>
      </w:pPr>
      <w:r>
        <w:rPr>
          <w:rFonts w:hint="eastAsia" w:ascii="宋体" w:hAnsi="宋体" w:eastAsia="宋体" w:cs="宋体"/>
          <w:bCs/>
          <w:sz w:val="24"/>
          <w:szCs w:val="24"/>
        </w:rPr>
        <w:t>是否存在破坏性检测：</w:t>
      </w:r>
      <w:r>
        <w:rPr>
          <w:rFonts w:hint="eastAsia" w:ascii="宋体" w:hAnsi="宋体" w:eastAsia="宋体" w:cs="宋体"/>
          <w:sz w:val="24"/>
          <w:szCs w:val="24"/>
        </w:rPr>
        <w:sym w:font="Wingdings" w:char="00A8"/>
      </w:r>
      <w:r>
        <w:rPr>
          <w:rFonts w:hint="eastAsia" w:ascii="宋体" w:hAnsi="宋体" w:eastAsia="宋体" w:cs="宋体"/>
          <w:bCs/>
          <w:sz w:val="24"/>
          <w:szCs w:val="24"/>
        </w:rPr>
        <w:t>是，</w:t>
      </w:r>
      <w:r>
        <w:rPr>
          <w:rFonts w:hint="eastAsia" w:ascii="宋体" w:hAnsi="宋体" w:eastAsia="宋体" w:cs="宋体"/>
          <w:bCs/>
          <w:sz w:val="24"/>
          <w:szCs w:val="24"/>
          <w:u w:val="single"/>
        </w:rPr>
        <w:t>（应明确对被破坏的检测产品的处理方式）</w:t>
      </w:r>
    </w:p>
    <w:p w14:paraId="09C87C8F">
      <w:pPr>
        <w:adjustRightInd w:val="0"/>
        <w:snapToGrid w:val="0"/>
        <w:spacing w:line="360" w:lineRule="auto"/>
        <w:ind w:firstLine="960" w:firstLineChars="400"/>
        <w:rPr>
          <w:rFonts w:ascii="宋体" w:hAnsi="宋体" w:eastAsia="宋体" w:cs="宋体"/>
          <w:bCs/>
          <w:sz w:val="24"/>
          <w:szCs w:val="24"/>
        </w:rPr>
      </w:pPr>
      <w:r>
        <w:rPr>
          <w:rFonts w:hint="eastAsia" w:ascii="宋体" w:hAnsi="宋体" w:eastAsia="宋体" w:cs="宋体"/>
          <w:bCs/>
          <w:sz w:val="24"/>
          <w:szCs w:val="24"/>
        </w:rPr>
        <w:t xml:space="preserve">                    </w:t>
      </w:r>
      <w:r>
        <w:rPr>
          <w:rFonts w:hint="eastAsia" w:ascii="宋体" w:hAnsi="宋体" w:eastAsia="宋体" w:cs="宋体"/>
          <w:sz w:val="24"/>
          <w:szCs w:val="24"/>
        </w:rPr>
        <w:sym w:font="Wingdings" w:char="00A8"/>
      </w:r>
      <w:r>
        <w:rPr>
          <w:rFonts w:hint="eastAsia" w:ascii="宋体" w:hAnsi="宋体" w:eastAsia="宋体" w:cs="宋体"/>
          <w:bCs/>
          <w:sz w:val="24"/>
          <w:szCs w:val="24"/>
        </w:rPr>
        <w:t>否</w:t>
      </w:r>
    </w:p>
    <w:p w14:paraId="6FC454F0">
      <w:pPr>
        <w:adjustRightInd w:val="0"/>
        <w:snapToGrid w:val="0"/>
        <w:spacing w:line="360" w:lineRule="auto"/>
        <w:ind w:firstLine="960" w:firstLineChars="400"/>
        <w:rPr>
          <w:rFonts w:ascii="宋体" w:hAnsi="宋体" w:eastAsia="宋体" w:cs="宋体"/>
          <w:bCs/>
          <w:sz w:val="24"/>
          <w:szCs w:val="24"/>
          <w:u w:val="single"/>
        </w:rPr>
      </w:pPr>
      <w:r>
        <w:rPr>
          <w:rFonts w:hint="eastAsia" w:ascii="宋体" w:hAnsi="宋体" w:eastAsia="宋体" w:cs="宋体"/>
          <w:bCs/>
          <w:sz w:val="24"/>
          <w:szCs w:val="24"/>
        </w:rPr>
        <w:t>验收组织的其他事项：</w:t>
      </w:r>
      <w:r>
        <w:rPr>
          <w:rFonts w:hint="eastAsia" w:ascii="宋体" w:hAnsi="宋体" w:eastAsia="宋体" w:cs="宋体"/>
          <w:bCs/>
          <w:sz w:val="24"/>
          <w:szCs w:val="24"/>
          <w:u w:val="single"/>
        </w:rPr>
        <w:t xml:space="preserve">                </w:t>
      </w:r>
    </w:p>
    <w:p w14:paraId="6722F8C3">
      <w:pPr>
        <w:adjustRightInd w:val="0"/>
        <w:snapToGrid w:val="0"/>
        <w:spacing w:line="360" w:lineRule="auto"/>
        <w:ind w:firstLine="480" w:firstLineChars="200"/>
        <w:rPr>
          <w:rFonts w:ascii="宋体" w:hAnsi="宋体" w:eastAsia="宋体" w:cs="宋体"/>
          <w:bCs/>
          <w:sz w:val="24"/>
          <w:szCs w:val="24"/>
          <w:u w:val="single"/>
        </w:rPr>
      </w:pPr>
      <w:r>
        <w:rPr>
          <w:rFonts w:hint="eastAsia" w:ascii="宋体" w:hAnsi="宋体" w:eastAsia="宋体" w:cs="宋体"/>
          <w:bCs/>
          <w:sz w:val="24"/>
          <w:szCs w:val="24"/>
        </w:rPr>
        <w:t>（2）履约验收时间：</w:t>
      </w:r>
      <w:r>
        <w:rPr>
          <w:rFonts w:hint="eastAsia" w:ascii="宋体" w:hAnsi="宋体" w:eastAsia="宋体" w:cs="宋体"/>
          <w:bCs/>
          <w:sz w:val="24"/>
          <w:szCs w:val="24"/>
          <w:u w:val="single"/>
        </w:rPr>
        <w:t xml:space="preserve">（计划于何时验收/供应商提出验收申请之日起   日内组织验收） </w:t>
      </w:r>
    </w:p>
    <w:p w14:paraId="163A034D">
      <w:pPr>
        <w:adjustRightInd w:val="0"/>
        <w:snapToGrid w:val="0"/>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（3）履约验收方式：</w:t>
      </w:r>
      <w:r>
        <w:rPr>
          <w:rFonts w:hint="eastAsia" w:ascii="宋体" w:hAnsi="宋体" w:eastAsia="宋体" w:cs="宋体"/>
          <w:sz w:val="24"/>
          <w:szCs w:val="24"/>
        </w:rPr>
        <w:sym w:font="Wingdings" w:char="00A8"/>
      </w:r>
      <w:r>
        <w:rPr>
          <w:rFonts w:hint="eastAsia" w:ascii="宋体" w:hAnsi="宋体" w:eastAsia="宋体" w:cs="宋体"/>
          <w:bCs/>
          <w:sz w:val="24"/>
          <w:szCs w:val="24"/>
        </w:rPr>
        <w:t xml:space="preserve">一次性验收         </w:t>
      </w:r>
    </w:p>
    <w:p w14:paraId="17F43C28">
      <w:pPr>
        <w:adjustRightInd w:val="0"/>
        <w:snapToGrid w:val="0"/>
        <w:spacing w:line="360" w:lineRule="auto"/>
        <w:rPr>
          <w:rFonts w:ascii="宋体" w:hAnsi="宋体" w:eastAsia="宋体" w:cs="宋体"/>
          <w:bCs/>
          <w:sz w:val="24"/>
          <w:szCs w:val="24"/>
        </w:rPr>
      </w:pPr>
      <w:r>
        <w:rPr>
          <w:rFonts w:hint="eastAsia" w:ascii="宋体" w:hAnsi="宋体" w:eastAsia="宋体" w:cs="宋体"/>
          <w:bCs/>
          <w:sz w:val="24"/>
          <w:szCs w:val="24"/>
        </w:rPr>
        <w:t xml:space="preserve">                       </w:t>
      </w:r>
      <w:r>
        <w:rPr>
          <w:rFonts w:hint="eastAsia" w:ascii="宋体" w:hAnsi="宋体" w:eastAsia="宋体" w:cs="宋体"/>
          <w:sz w:val="24"/>
          <w:szCs w:val="24"/>
        </w:rPr>
        <w:sym w:font="Wingdings" w:char="00A8"/>
      </w:r>
      <w:r>
        <w:rPr>
          <w:rFonts w:hint="eastAsia" w:ascii="宋体" w:hAnsi="宋体" w:eastAsia="宋体" w:cs="宋体"/>
          <w:bCs/>
          <w:sz w:val="24"/>
          <w:szCs w:val="24"/>
        </w:rPr>
        <w:t>分期/分项验收：</w:t>
      </w:r>
      <w:r>
        <w:rPr>
          <w:rFonts w:hint="eastAsia" w:ascii="宋体" w:hAnsi="宋体" w:eastAsia="宋体" w:cs="宋体"/>
          <w:bCs/>
          <w:sz w:val="24"/>
          <w:szCs w:val="24"/>
          <w:u w:val="single"/>
        </w:rPr>
        <w:t xml:space="preserve"> （应明确分期/分项验收的工作安排）  </w:t>
      </w:r>
    </w:p>
    <w:p w14:paraId="4799CC79">
      <w:pPr>
        <w:adjustRightInd w:val="0"/>
        <w:snapToGrid w:val="0"/>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（4）履约验收程序：</w:t>
      </w:r>
      <w:r>
        <w:rPr>
          <w:rFonts w:hint="eastAsia" w:ascii="宋体" w:hAnsi="宋体" w:eastAsia="宋体" w:cs="宋体"/>
          <w:bCs/>
          <w:sz w:val="24"/>
          <w:szCs w:val="24"/>
          <w:u w:val="single"/>
        </w:rPr>
        <w:t xml:space="preserve">                                         </w:t>
      </w:r>
    </w:p>
    <w:p w14:paraId="7C912F63">
      <w:pPr>
        <w:adjustRightInd w:val="0"/>
        <w:snapToGrid w:val="0"/>
        <w:spacing w:line="360" w:lineRule="auto"/>
        <w:ind w:firstLine="480" w:firstLineChars="200"/>
        <w:rPr>
          <w:rFonts w:ascii="宋体" w:hAnsi="宋体" w:eastAsia="宋体" w:cs="宋体"/>
          <w:bCs/>
          <w:sz w:val="24"/>
          <w:szCs w:val="24"/>
          <w:u w:val="single"/>
        </w:rPr>
      </w:pPr>
      <w:r>
        <w:rPr>
          <w:rFonts w:hint="eastAsia" w:ascii="宋体" w:hAnsi="宋体" w:eastAsia="宋体" w:cs="宋体"/>
          <w:bCs/>
          <w:sz w:val="24"/>
          <w:szCs w:val="24"/>
        </w:rPr>
        <w:t>（5）履约验收的内容：</w:t>
      </w:r>
      <w:r>
        <w:rPr>
          <w:rFonts w:hint="eastAsia" w:ascii="宋体" w:hAnsi="宋体" w:eastAsia="宋体" w:cs="宋体"/>
          <w:bCs/>
          <w:sz w:val="24"/>
          <w:szCs w:val="24"/>
          <w:u w:val="single"/>
        </w:rPr>
        <w:t xml:space="preserve"> （应当包括每一项技术和商务要求的履约情况，特别是落实政府采购扶持中小企业，支持绿色发展和乡村振兴等政策情况）                                      </w:t>
      </w:r>
    </w:p>
    <w:p w14:paraId="390CB7F8">
      <w:pPr>
        <w:adjustRightInd w:val="0"/>
        <w:snapToGrid w:val="0"/>
        <w:spacing w:line="360" w:lineRule="auto"/>
        <w:ind w:firstLine="480" w:firstLineChars="200"/>
        <w:rPr>
          <w:rFonts w:ascii="宋体" w:hAnsi="宋体" w:eastAsia="宋体" w:cs="宋体"/>
          <w:bCs/>
          <w:sz w:val="24"/>
          <w:szCs w:val="24"/>
          <w:u w:val="single"/>
        </w:rPr>
      </w:pPr>
      <w:r>
        <w:rPr>
          <w:rFonts w:hint="eastAsia" w:ascii="宋体" w:hAnsi="宋体" w:eastAsia="宋体" w:cs="宋体"/>
          <w:bCs/>
          <w:sz w:val="24"/>
          <w:szCs w:val="24"/>
        </w:rPr>
        <w:t>（6）履约验收标准：</w:t>
      </w:r>
      <w:r>
        <w:rPr>
          <w:rFonts w:hint="eastAsia" w:ascii="宋体" w:hAnsi="宋体" w:eastAsia="宋体" w:cs="宋体"/>
          <w:bCs/>
          <w:sz w:val="24"/>
          <w:szCs w:val="24"/>
          <w:u w:val="single"/>
        </w:rPr>
        <w:t xml:space="preserve">                                         </w:t>
      </w:r>
    </w:p>
    <w:p w14:paraId="1BC1BB67">
      <w:pPr>
        <w:pStyle w:val="65"/>
        <w:spacing w:line="360" w:lineRule="auto"/>
        <w:ind w:firstLine="480"/>
        <w:rPr>
          <w:rFonts w:ascii="宋体" w:hAnsi="宋体" w:eastAsia="宋体" w:cs="宋体"/>
          <w:sz w:val="24"/>
          <w:szCs w:val="24"/>
        </w:rPr>
      </w:pPr>
      <w:r>
        <w:rPr>
          <w:rFonts w:hint="eastAsia" w:ascii="宋体" w:hAnsi="宋体" w:eastAsia="宋体" w:cs="宋体"/>
          <w:bCs/>
          <w:sz w:val="24"/>
          <w:szCs w:val="24"/>
        </w:rPr>
        <w:t>（7）是否以采购活动中供应商提供的样品作为参考：</w:t>
      </w:r>
      <w:r>
        <w:rPr>
          <w:rFonts w:hint="eastAsia" w:ascii="宋体" w:hAnsi="宋体" w:eastAsia="宋体" w:cs="宋体"/>
          <w:sz w:val="24"/>
          <w:szCs w:val="24"/>
        </w:rPr>
        <w:sym w:font="Wingdings" w:char="00A8"/>
      </w:r>
      <w:r>
        <w:rPr>
          <w:rFonts w:hint="eastAsia" w:ascii="宋体" w:hAnsi="宋体" w:eastAsia="宋体" w:cs="宋体"/>
          <w:bCs/>
          <w:sz w:val="24"/>
          <w:szCs w:val="24"/>
        </w:rPr>
        <w:t xml:space="preserve">是  </w:t>
      </w:r>
      <w:r>
        <w:rPr>
          <w:rFonts w:hint="eastAsia" w:ascii="宋体" w:hAnsi="宋体" w:eastAsia="宋体" w:cs="宋体"/>
          <w:sz w:val="24"/>
          <w:szCs w:val="24"/>
        </w:rPr>
        <w:sym w:font="Wingdings" w:char="00A8"/>
      </w:r>
      <w:r>
        <w:rPr>
          <w:rFonts w:hint="eastAsia" w:ascii="宋体" w:hAnsi="宋体" w:eastAsia="宋体" w:cs="宋体"/>
          <w:bCs/>
          <w:sz w:val="24"/>
          <w:szCs w:val="24"/>
        </w:rPr>
        <w:t>否</w:t>
      </w:r>
    </w:p>
    <w:p w14:paraId="0BA85831">
      <w:pPr>
        <w:adjustRightInd w:val="0"/>
        <w:snapToGrid w:val="0"/>
        <w:spacing w:line="360" w:lineRule="auto"/>
        <w:ind w:firstLine="480" w:firstLineChars="200"/>
        <w:rPr>
          <w:rFonts w:ascii="宋体" w:hAnsi="宋体" w:eastAsia="宋体" w:cs="宋体"/>
          <w:bCs/>
          <w:sz w:val="24"/>
          <w:szCs w:val="24"/>
          <w:u w:val="single"/>
        </w:rPr>
      </w:pPr>
      <w:r>
        <w:rPr>
          <w:rFonts w:hint="eastAsia" w:ascii="宋体" w:hAnsi="宋体" w:eastAsia="宋体" w:cs="宋体"/>
          <w:bCs/>
          <w:sz w:val="24"/>
          <w:szCs w:val="24"/>
        </w:rPr>
        <w:t>（8）履约验收其他事项：</w:t>
      </w:r>
      <w:r>
        <w:rPr>
          <w:rFonts w:hint="eastAsia" w:ascii="宋体" w:hAnsi="宋体" w:eastAsia="宋体" w:cs="宋体"/>
          <w:bCs/>
          <w:sz w:val="24"/>
          <w:szCs w:val="24"/>
          <w:u w:val="single"/>
        </w:rPr>
        <w:t xml:space="preserve">      （产权过户登记等）          </w:t>
      </w:r>
    </w:p>
    <w:p w14:paraId="0D223BC8">
      <w:pPr>
        <w:numPr>
          <w:ilvl w:val="0"/>
          <w:numId w:val="3"/>
        </w:numPr>
        <w:adjustRightInd w:val="0"/>
        <w:snapToGrid w:val="0"/>
        <w:spacing w:line="360" w:lineRule="auto"/>
        <w:ind w:firstLine="482" w:firstLineChars="200"/>
        <w:rPr>
          <w:rFonts w:ascii="宋体" w:hAnsi="宋体" w:eastAsia="宋体" w:cs="宋体"/>
          <w:b/>
          <w:sz w:val="24"/>
          <w:szCs w:val="24"/>
        </w:rPr>
      </w:pPr>
      <w:r>
        <w:rPr>
          <w:rFonts w:hint="eastAsia" w:ascii="宋体" w:hAnsi="宋体" w:eastAsia="宋体" w:cs="宋体"/>
          <w:b/>
          <w:sz w:val="24"/>
          <w:szCs w:val="24"/>
        </w:rPr>
        <w:t>组成合同的文件</w:t>
      </w:r>
    </w:p>
    <w:p w14:paraId="3F0668F4">
      <w:pPr>
        <w:adjustRightInd w:val="0"/>
        <w:snapToGrid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本协议书与下列文件一起构成合同文件，如下述文件之间有任何抵触、矛盾或歧义，应按以下顺序解释：</w:t>
      </w:r>
    </w:p>
    <w:p w14:paraId="25BDE6BE">
      <w:pPr>
        <w:adjustRightInd w:val="0"/>
        <w:snapToGrid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（1）政府采购合同协议书及其变更、补充协议</w:t>
      </w:r>
    </w:p>
    <w:p w14:paraId="69C68D87">
      <w:pPr>
        <w:adjustRightInd w:val="0"/>
        <w:snapToGrid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（2）政府采购合同专用条款</w:t>
      </w:r>
    </w:p>
    <w:p w14:paraId="3EEE0506">
      <w:pPr>
        <w:adjustRightInd w:val="0"/>
        <w:snapToGrid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（3）政府采购合同通用条款</w:t>
      </w:r>
    </w:p>
    <w:p w14:paraId="56DA382E">
      <w:pPr>
        <w:adjustRightInd w:val="0"/>
        <w:snapToGrid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（4）中标（成交）通知书</w:t>
      </w:r>
    </w:p>
    <w:p w14:paraId="4D481659">
      <w:pPr>
        <w:adjustRightInd w:val="0"/>
        <w:snapToGrid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（5）投标（响应）文件</w:t>
      </w:r>
    </w:p>
    <w:p w14:paraId="613CB2A0">
      <w:pPr>
        <w:adjustRightInd w:val="0"/>
        <w:snapToGrid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（6）采购文件</w:t>
      </w:r>
    </w:p>
    <w:p w14:paraId="18A92FFE">
      <w:pPr>
        <w:adjustRightInd w:val="0"/>
        <w:snapToGrid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（7）有关技术文件，图纸</w:t>
      </w:r>
    </w:p>
    <w:p w14:paraId="506F99C8">
      <w:pPr>
        <w:pStyle w:val="65"/>
        <w:spacing w:line="360" w:lineRule="auto"/>
        <w:ind w:firstLine="480"/>
        <w:rPr>
          <w:rFonts w:ascii="宋体" w:hAnsi="宋体" w:eastAsia="宋体" w:cs="宋体"/>
          <w:kern w:val="2"/>
          <w:sz w:val="24"/>
          <w:szCs w:val="24"/>
        </w:rPr>
      </w:pPr>
      <w:r>
        <w:rPr>
          <w:rFonts w:hint="eastAsia" w:ascii="宋体" w:hAnsi="宋体" w:eastAsia="宋体" w:cs="宋体"/>
          <w:sz w:val="24"/>
          <w:szCs w:val="24"/>
        </w:rPr>
        <w:t>（8）</w:t>
      </w:r>
      <w:r>
        <w:rPr>
          <w:rFonts w:hint="eastAsia" w:ascii="宋体" w:hAnsi="宋体" w:eastAsia="宋体" w:cs="宋体"/>
          <w:color w:val="000000" w:themeColor="text1"/>
          <w:kern w:val="2"/>
          <w:sz w:val="24"/>
          <w:szCs w:val="24"/>
          <w14:textFill>
            <w14:solidFill>
              <w14:schemeClr w14:val="tx1"/>
            </w14:solidFill>
          </w14:textFill>
        </w:rPr>
        <w:t>国家法律、行政法规和规章制度规定或合同约定的作为合同组成部分的其他文件</w:t>
      </w:r>
    </w:p>
    <w:p w14:paraId="2A51C852">
      <w:pPr>
        <w:numPr>
          <w:ilvl w:val="0"/>
          <w:numId w:val="3"/>
        </w:numPr>
        <w:adjustRightInd w:val="0"/>
        <w:snapToGrid w:val="0"/>
        <w:spacing w:line="360" w:lineRule="auto"/>
        <w:ind w:firstLine="482" w:firstLineChars="200"/>
        <w:rPr>
          <w:rFonts w:ascii="宋体" w:hAnsi="宋体" w:eastAsia="宋体" w:cs="宋体"/>
          <w:b/>
          <w:sz w:val="24"/>
          <w:szCs w:val="24"/>
        </w:rPr>
      </w:pPr>
      <w:r>
        <w:rPr>
          <w:rFonts w:hint="eastAsia" w:ascii="宋体" w:hAnsi="宋体" w:eastAsia="宋体" w:cs="宋体"/>
          <w:b/>
          <w:sz w:val="24"/>
          <w:szCs w:val="24"/>
        </w:rPr>
        <w:t>合同生效</w:t>
      </w:r>
    </w:p>
    <w:p w14:paraId="50405E76">
      <w:pPr>
        <w:adjustRightInd w:val="0"/>
        <w:snapToGrid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本合同自</w:t>
      </w:r>
      <w:r>
        <w:rPr>
          <w:rFonts w:hint="eastAsia" w:ascii="宋体" w:hAnsi="宋体" w:eastAsia="宋体" w:cs="宋体"/>
          <w:sz w:val="24"/>
          <w:szCs w:val="24"/>
          <w:u w:val="single"/>
        </w:rPr>
        <w:t xml:space="preserve">                             </w:t>
      </w:r>
      <w:r>
        <w:rPr>
          <w:rFonts w:hint="eastAsia" w:ascii="宋体" w:hAnsi="宋体" w:eastAsia="宋体" w:cs="宋体"/>
          <w:sz w:val="24"/>
          <w:szCs w:val="24"/>
        </w:rPr>
        <w:t>生效。</w:t>
      </w:r>
    </w:p>
    <w:p w14:paraId="05D30E13">
      <w:pPr>
        <w:numPr>
          <w:ilvl w:val="0"/>
          <w:numId w:val="3"/>
        </w:numPr>
        <w:adjustRightInd w:val="0"/>
        <w:snapToGrid w:val="0"/>
        <w:spacing w:line="360" w:lineRule="auto"/>
        <w:ind w:firstLine="482" w:firstLineChars="200"/>
        <w:rPr>
          <w:rFonts w:ascii="宋体" w:hAnsi="宋体" w:eastAsia="宋体" w:cs="宋体"/>
          <w:b/>
          <w:sz w:val="24"/>
          <w:szCs w:val="24"/>
        </w:rPr>
      </w:pPr>
      <w:r>
        <w:rPr>
          <w:rFonts w:hint="eastAsia" w:ascii="宋体" w:hAnsi="宋体" w:eastAsia="宋体" w:cs="宋体"/>
          <w:b/>
          <w:sz w:val="24"/>
          <w:szCs w:val="24"/>
        </w:rPr>
        <w:t>合同份数</w:t>
      </w:r>
    </w:p>
    <w:p w14:paraId="418F54F5">
      <w:pPr>
        <w:adjustRightInd w:val="0"/>
        <w:snapToGrid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本合同一式</w:t>
      </w:r>
      <w:r>
        <w:rPr>
          <w:rFonts w:hint="eastAsia" w:ascii="宋体" w:hAnsi="宋体" w:eastAsia="宋体" w:cs="宋体"/>
          <w:sz w:val="24"/>
          <w:szCs w:val="24"/>
          <w:u w:val="single"/>
        </w:rPr>
        <w:t xml:space="preserve">    </w:t>
      </w:r>
      <w:r>
        <w:rPr>
          <w:rFonts w:hint="eastAsia" w:ascii="宋体" w:hAnsi="宋体" w:eastAsia="宋体" w:cs="宋体"/>
          <w:sz w:val="24"/>
          <w:szCs w:val="24"/>
        </w:rPr>
        <w:t>份，甲方执</w:t>
      </w:r>
      <w:r>
        <w:rPr>
          <w:rFonts w:hint="eastAsia" w:ascii="宋体" w:hAnsi="宋体" w:eastAsia="宋体" w:cs="宋体"/>
          <w:sz w:val="24"/>
          <w:szCs w:val="24"/>
          <w:u w:val="single"/>
        </w:rPr>
        <w:t xml:space="preserve">    </w:t>
      </w:r>
      <w:r>
        <w:rPr>
          <w:rFonts w:hint="eastAsia" w:ascii="宋体" w:hAnsi="宋体" w:eastAsia="宋体" w:cs="宋体"/>
          <w:sz w:val="24"/>
          <w:szCs w:val="24"/>
        </w:rPr>
        <w:t>份，乙方执</w:t>
      </w:r>
      <w:r>
        <w:rPr>
          <w:rFonts w:hint="eastAsia" w:ascii="宋体" w:hAnsi="宋体" w:eastAsia="宋体" w:cs="宋体"/>
          <w:sz w:val="24"/>
          <w:szCs w:val="24"/>
          <w:u w:val="single"/>
        </w:rPr>
        <w:t xml:space="preserve">    </w:t>
      </w:r>
      <w:r>
        <w:rPr>
          <w:rFonts w:hint="eastAsia" w:ascii="宋体" w:hAnsi="宋体" w:eastAsia="宋体" w:cs="宋体"/>
          <w:sz w:val="24"/>
          <w:szCs w:val="24"/>
        </w:rPr>
        <w:t>份，均具有同等法律效力。</w:t>
      </w:r>
    </w:p>
    <w:p w14:paraId="49E7DBC0">
      <w:pPr>
        <w:adjustRightInd w:val="0"/>
        <w:snapToGrid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合同订立时间：</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3C758AFB">
      <w:pPr>
        <w:adjustRightInd w:val="0"/>
        <w:snapToGrid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合同订立地点：</w:t>
      </w:r>
      <w:r>
        <w:rPr>
          <w:rFonts w:hint="eastAsia" w:ascii="宋体" w:hAnsi="宋体" w:eastAsia="宋体" w:cs="宋体"/>
          <w:sz w:val="24"/>
          <w:szCs w:val="24"/>
          <w:u w:val="single"/>
        </w:rPr>
        <w:t xml:space="preserve">                           </w:t>
      </w:r>
    </w:p>
    <w:p w14:paraId="766095F1">
      <w:pPr>
        <w:adjustRightInd w:val="0"/>
        <w:snapToGrid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附件：具体标的及其技术要求和商务要求、联合协议、分包意向协议等。</w:t>
      </w:r>
    </w:p>
    <w:p w14:paraId="58C521C6">
      <w:pPr>
        <w:spacing w:line="360" w:lineRule="auto"/>
        <w:rPr>
          <w:rFonts w:ascii="宋体" w:hAnsi="宋体" w:eastAsia="宋体" w:cs="宋体"/>
          <w:sz w:val="24"/>
          <w:szCs w:val="24"/>
        </w:rPr>
      </w:pPr>
      <w:r>
        <w:rPr>
          <w:rFonts w:hint="eastAsia" w:ascii="宋体" w:hAnsi="宋体" w:eastAsia="宋体" w:cs="宋体"/>
          <w:sz w:val="24"/>
          <w:szCs w:val="24"/>
        </w:rPr>
        <w:br w:type="page"/>
      </w:r>
    </w:p>
    <w:p w14:paraId="7E7E91C3">
      <w:pPr>
        <w:pStyle w:val="66"/>
        <w:spacing w:line="360" w:lineRule="auto"/>
        <w:ind w:firstLine="480"/>
        <w:rPr>
          <w:rFonts w:ascii="宋体" w:hAnsi="宋体" w:eastAsia="宋体" w:cs="宋体"/>
          <w:sz w:val="24"/>
          <w:szCs w:val="24"/>
        </w:rPr>
      </w:pPr>
    </w:p>
    <w:tbl>
      <w:tblPr>
        <w:tblStyle w:val="24"/>
        <w:tblW w:w="9209" w:type="dxa"/>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fixed"/>
        <w:tblCellMar>
          <w:top w:w="0" w:type="dxa"/>
          <w:left w:w="108" w:type="dxa"/>
          <w:bottom w:w="0" w:type="dxa"/>
          <w:right w:w="108" w:type="dxa"/>
        </w:tblCellMar>
      </w:tblPr>
      <w:tblGrid>
        <w:gridCol w:w="2073"/>
        <w:gridCol w:w="2645"/>
        <w:gridCol w:w="2170"/>
        <w:gridCol w:w="2321"/>
      </w:tblGrid>
      <w:tr w14:paraId="4340877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4718" w:type="dxa"/>
            <w:gridSpan w:val="2"/>
            <w:tcBorders>
              <w:bottom w:val="single" w:color="auto" w:sz="2" w:space="0"/>
              <w:right w:val="single" w:color="auto" w:sz="2" w:space="0"/>
            </w:tcBorders>
            <w:vAlign w:val="center"/>
          </w:tcPr>
          <w:p w14:paraId="5B60AD12">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甲方（采购人、受采购人委托签订合同的单位或采购文件约定的合同甲方）</w:t>
            </w:r>
          </w:p>
        </w:tc>
        <w:tc>
          <w:tcPr>
            <w:tcW w:w="4491" w:type="dxa"/>
            <w:gridSpan w:val="2"/>
            <w:tcBorders>
              <w:left w:val="single" w:color="auto" w:sz="2" w:space="0"/>
              <w:bottom w:val="single" w:color="auto" w:sz="2" w:space="0"/>
            </w:tcBorders>
            <w:vAlign w:val="center"/>
          </w:tcPr>
          <w:p w14:paraId="23B48E4C">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乙方（供应商）</w:t>
            </w:r>
          </w:p>
        </w:tc>
      </w:tr>
      <w:tr w14:paraId="20FBBE5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2073" w:type="dxa"/>
            <w:tcBorders>
              <w:top w:val="single" w:color="auto" w:sz="2" w:space="0"/>
              <w:bottom w:val="single" w:color="auto" w:sz="2" w:space="0"/>
              <w:right w:val="single" w:color="auto" w:sz="2" w:space="0"/>
            </w:tcBorders>
            <w:vAlign w:val="center"/>
          </w:tcPr>
          <w:p w14:paraId="00FBC531">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单位名称（公章或合同章）</w:t>
            </w:r>
          </w:p>
        </w:tc>
        <w:tc>
          <w:tcPr>
            <w:tcW w:w="2645" w:type="dxa"/>
            <w:tcBorders>
              <w:top w:val="single" w:color="auto" w:sz="2" w:space="0"/>
              <w:left w:val="single" w:color="auto" w:sz="2" w:space="0"/>
              <w:bottom w:val="single" w:color="auto" w:sz="2" w:space="0"/>
              <w:right w:val="single" w:color="auto" w:sz="2" w:space="0"/>
            </w:tcBorders>
            <w:vAlign w:val="center"/>
          </w:tcPr>
          <w:p w14:paraId="15EAB2F3">
            <w:pPr>
              <w:adjustRightInd w:val="0"/>
              <w:snapToGrid w:val="0"/>
              <w:spacing w:line="360" w:lineRule="auto"/>
              <w:jc w:val="center"/>
              <w:rPr>
                <w:rFonts w:ascii="宋体" w:hAnsi="宋体" w:eastAsia="宋体" w:cs="宋体"/>
                <w:sz w:val="24"/>
                <w:szCs w:val="24"/>
              </w:rPr>
            </w:pPr>
          </w:p>
        </w:tc>
        <w:tc>
          <w:tcPr>
            <w:tcW w:w="2170" w:type="dxa"/>
            <w:tcBorders>
              <w:top w:val="single" w:color="auto" w:sz="2" w:space="0"/>
              <w:left w:val="single" w:color="auto" w:sz="2" w:space="0"/>
              <w:bottom w:val="single" w:color="auto" w:sz="2" w:space="0"/>
              <w:right w:val="single" w:color="auto" w:sz="2" w:space="0"/>
            </w:tcBorders>
            <w:vAlign w:val="center"/>
          </w:tcPr>
          <w:p w14:paraId="43C3D267">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单位名称（公章或合同章）</w:t>
            </w:r>
          </w:p>
        </w:tc>
        <w:tc>
          <w:tcPr>
            <w:tcW w:w="2321" w:type="dxa"/>
            <w:tcBorders>
              <w:top w:val="single" w:color="auto" w:sz="2" w:space="0"/>
              <w:left w:val="single" w:color="auto" w:sz="2" w:space="0"/>
              <w:bottom w:val="single" w:color="auto" w:sz="2" w:space="0"/>
            </w:tcBorders>
            <w:vAlign w:val="center"/>
          </w:tcPr>
          <w:p w14:paraId="0B9E0182">
            <w:pPr>
              <w:adjustRightInd w:val="0"/>
              <w:snapToGrid w:val="0"/>
              <w:spacing w:line="360" w:lineRule="auto"/>
              <w:jc w:val="center"/>
              <w:rPr>
                <w:rFonts w:ascii="宋体" w:hAnsi="宋体" w:eastAsia="宋体" w:cs="宋体"/>
                <w:spacing w:val="20"/>
                <w:sz w:val="24"/>
                <w:szCs w:val="24"/>
              </w:rPr>
            </w:pPr>
          </w:p>
        </w:tc>
      </w:tr>
      <w:tr w14:paraId="2364AD1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2073" w:type="dxa"/>
            <w:vMerge w:val="restart"/>
            <w:tcBorders>
              <w:top w:val="single" w:color="auto" w:sz="2" w:space="0"/>
              <w:right w:val="single" w:color="auto" w:sz="2" w:space="0"/>
            </w:tcBorders>
            <w:vAlign w:val="center"/>
          </w:tcPr>
          <w:p w14:paraId="11FDA691">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法定代表人</w:t>
            </w:r>
          </w:p>
          <w:p w14:paraId="78C382AE">
            <w:pPr>
              <w:adjustRightInd w:val="0"/>
              <w:snapToGrid w:val="0"/>
              <w:spacing w:line="360" w:lineRule="auto"/>
              <w:ind w:firstLine="115" w:firstLineChars="48"/>
              <w:jc w:val="center"/>
              <w:rPr>
                <w:rFonts w:ascii="宋体" w:hAnsi="宋体" w:eastAsia="宋体" w:cs="宋体"/>
                <w:sz w:val="24"/>
                <w:szCs w:val="24"/>
              </w:rPr>
            </w:pPr>
            <w:r>
              <w:rPr>
                <w:rFonts w:hint="eastAsia" w:ascii="宋体" w:hAnsi="宋体" w:eastAsia="宋体" w:cs="宋体"/>
                <w:sz w:val="24"/>
                <w:szCs w:val="24"/>
              </w:rPr>
              <w:t>或其委托代理人（签章）</w:t>
            </w:r>
          </w:p>
        </w:tc>
        <w:tc>
          <w:tcPr>
            <w:tcW w:w="2645" w:type="dxa"/>
            <w:vMerge w:val="restart"/>
            <w:tcBorders>
              <w:top w:val="single" w:color="auto" w:sz="2" w:space="0"/>
              <w:left w:val="single" w:color="auto" w:sz="2" w:space="0"/>
              <w:right w:val="single" w:color="auto" w:sz="2" w:space="0"/>
            </w:tcBorders>
            <w:vAlign w:val="center"/>
          </w:tcPr>
          <w:p w14:paraId="28FEC540">
            <w:pPr>
              <w:adjustRightInd w:val="0"/>
              <w:snapToGrid w:val="0"/>
              <w:spacing w:line="360" w:lineRule="auto"/>
              <w:jc w:val="center"/>
              <w:rPr>
                <w:rFonts w:ascii="宋体" w:hAnsi="宋体" w:eastAsia="宋体" w:cs="宋体"/>
                <w:sz w:val="24"/>
                <w:szCs w:val="24"/>
              </w:rPr>
            </w:pPr>
          </w:p>
        </w:tc>
        <w:tc>
          <w:tcPr>
            <w:tcW w:w="2170" w:type="dxa"/>
            <w:tcBorders>
              <w:top w:val="single" w:color="auto" w:sz="2" w:space="0"/>
              <w:left w:val="single" w:color="auto" w:sz="2" w:space="0"/>
              <w:right w:val="single" w:color="auto" w:sz="2" w:space="0"/>
            </w:tcBorders>
            <w:vAlign w:val="center"/>
          </w:tcPr>
          <w:p w14:paraId="23EECB9B">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法定代表人</w:t>
            </w:r>
          </w:p>
          <w:p w14:paraId="5F228257">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或其委托代理人（签章）</w:t>
            </w:r>
          </w:p>
        </w:tc>
        <w:tc>
          <w:tcPr>
            <w:tcW w:w="2321" w:type="dxa"/>
            <w:tcBorders>
              <w:top w:val="single" w:color="auto" w:sz="2" w:space="0"/>
              <w:left w:val="single" w:color="auto" w:sz="2" w:space="0"/>
              <w:bottom w:val="single" w:color="auto" w:sz="2" w:space="0"/>
            </w:tcBorders>
            <w:vAlign w:val="center"/>
          </w:tcPr>
          <w:p w14:paraId="41BC9452">
            <w:pPr>
              <w:adjustRightInd w:val="0"/>
              <w:snapToGrid w:val="0"/>
              <w:spacing w:line="360" w:lineRule="auto"/>
              <w:jc w:val="center"/>
              <w:rPr>
                <w:rFonts w:ascii="宋体" w:hAnsi="宋体" w:eastAsia="宋体" w:cs="宋体"/>
                <w:sz w:val="24"/>
                <w:szCs w:val="24"/>
              </w:rPr>
            </w:pPr>
          </w:p>
        </w:tc>
      </w:tr>
      <w:tr w14:paraId="2A943E0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73" w:type="dxa"/>
            <w:vMerge w:val="continue"/>
            <w:tcBorders>
              <w:bottom w:val="single" w:color="auto" w:sz="2" w:space="0"/>
              <w:right w:val="single" w:color="auto" w:sz="2" w:space="0"/>
            </w:tcBorders>
            <w:vAlign w:val="center"/>
          </w:tcPr>
          <w:p w14:paraId="1ED904C6">
            <w:pPr>
              <w:adjustRightInd w:val="0"/>
              <w:snapToGrid w:val="0"/>
              <w:spacing w:line="360" w:lineRule="auto"/>
              <w:jc w:val="center"/>
              <w:rPr>
                <w:rFonts w:ascii="宋体" w:hAnsi="宋体" w:eastAsia="宋体" w:cs="宋体"/>
                <w:sz w:val="24"/>
                <w:szCs w:val="24"/>
              </w:rPr>
            </w:pPr>
          </w:p>
        </w:tc>
        <w:tc>
          <w:tcPr>
            <w:tcW w:w="2645" w:type="dxa"/>
            <w:vMerge w:val="continue"/>
            <w:tcBorders>
              <w:left w:val="single" w:color="auto" w:sz="2" w:space="0"/>
              <w:bottom w:val="single" w:color="auto" w:sz="2" w:space="0"/>
              <w:right w:val="single" w:color="auto" w:sz="2" w:space="0"/>
            </w:tcBorders>
            <w:vAlign w:val="center"/>
          </w:tcPr>
          <w:p w14:paraId="3D08E8E4">
            <w:pPr>
              <w:adjustRightInd w:val="0"/>
              <w:snapToGrid w:val="0"/>
              <w:spacing w:line="360" w:lineRule="auto"/>
              <w:jc w:val="center"/>
              <w:rPr>
                <w:rFonts w:ascii="宋体" w:hAnsi="宋体" w:eastAsia="宋体" w:cs="宋体"/>
                <w:sz w:val="24"/>
                <w:szCs w:val="24"/>
              </w:rPr>
            </w:pPr>
          </w:p>
        </w:tc>
        <w:tc>
          <w:tcPr>
            <w:tcW w:w="2170" w:type="dxa"/>
            <w:tcBorders>
              <w:top w:val="single" w:color="auto" w:sz="2" w:space="0"/>
              <w:left w:val="single" w:color="auto" w:sz="2" w:space="0"/>
              <w:bottom w:val="single" w:color="auto" w:sz="2" w:space="0"/>
              <w:right w:val="single" w:color="auto" w:sz="2" w:space="0"/>
            </w:tcBorders>
            <w:vAlign w:val="center"/>
          </w:tcPr>
          <w:p w14:paraId="7E6B9F45">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拥有者性别</w:t>
            </w:r>
          </w:p>
        </w:tc>
        <w:tc>
          <w:tcPr>
            <w:tcW w:w="2321" w:type="dxa"/>
            <w:tcBorders>
              <w:top w:val="single" w:color="auto" w:sz="2" w:space="0"/>
              <w:left w:val="single" w:color="auto" w:sz="2" w:space="0"/>
              <w:bottom w:val="single" w:color="auto" w:sz="2" w:space="0"/>
            </w:tcBorders>
            <w:vAlign w:val="center"/>
          </w:tcPr>
          <w:p w14:paraId="1B88150B">
            <w:pPr>
              <w:adjustRightInd w:val="0"/>
              <w:snapToGrid w:val="0"/>
              <w:spacing w:line="360" w:lineRule="auto"/>
              <w:jc w:val="center"/>
              <w:rPr>
                <w:rFonts w:ascii="宋体" w:hAnsi="宋体" w:eastAsia="宋体" w:cs="宋体"/>
                <w:spacing w:val="20"/>
                <w:sz w:val="24"/>
                <w:szCs w:val="24"/>
              </w:rPr>
            </w:pPr>
          </w:p>
        </w:tc>
      </w:tr>
      <w:tr w14:paraId="61179C9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73" w:type="dxa"/>
            <w:tcBorders>
              <w:top w:val="single" w:color="auto" w:sz="2" w:space="0"/>
              <w:bottom w:val="single" w:color="auto" w:sz="2" w:space="0"/>
              <w:right w:val="single" w:color="auto" w:sz="2" w:space="0"/>
            </w:tcBorders>
            <w:vAlign w:val="center"/>
          </w:tcPr>
          <w:p w14:paraId="4263B2AE">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住  所</w:t>
            </w:r>
          </w:p>
        </w:tc>
        <w:tc>
          <w:tcPr>
            <w:tcW w:w="2645" w:type="dxa"/>
            <w:tcBorders>
              <w:top w:val="single" w:color="auto" w:sz="2" w:space="0"/>
              <w:left w:val="single" w:color="auto" w:sz="2" w:space="0"/>
              <w:bottom w:val="single" w:color="auto" w:sz="2" w:space="0"/>
              <w:right w:val="single" w:color="auto" w:sz="2" w:space="0"/>
            </w:tcBorders>
            <w:vAlign w:val="center"/>
          </w:tcPr>
          <w:p w14:paraId="4A18B28B">
            <w:pPr>
              <w:adjustRightInd w:val="0"/>
              <w:snapToGrid w:val="0"/>
              <w:spacing w:line="360" w:lineRule="auto"/>
              <w:jc w:val="center"/>
              <w:rPr>
                <w:rFonts w:ascii="宋体" w:hAnsi="宋体" w:eastAsia="宋体" w:cs="宋体"/>
                <w:sz w:val="24"/>
                <w:szCs w:val="24"/>
              </w:rPr>
            </w:pPr>
          </w:p>
        </w:tc>
        <w:tc>
          <w:tcPr>
            <w:tcW w:w="2170" w:type="dxa"/>
            <w:tcBorders>
              <w:top w:val="single" w:color="auto" w:sz="2" w:space="0"/>
              <w:left w:val="single" w:color="auto" w:sz="2" w:space="0"/>
              <w:bottom w:val="single" w:color="auto" w:sz="2" w:space="0"/>
              <w:right w:val="single" w:color="auto" w:sz="2" w:space="0"/>
            </w:tcBorders>
            <w:vAlign w:val="center"/>
          </w:tcPr>
          <w:p w14:paraId="550DAC33">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住  所</w:t>
            </w:r>
          </w:p>
        </w:tc>
        <w:tc>
          <w:tcPr>
            <w:tcW w:w="2321" w:type="dxa"/>
            <w:tcBorders>
              <w:top w:val="single" w:color="auto" w:sz="2" w:space="0"/>
              <w:left w:val="single" w:color="auto" w:sz="2" w:space="0"/>
              <w:bottom w:val="single" w:color="auto" w:sz="2" w:space="0"/>
            </w:tcBorders>
            <w:vAlign w:val="center"/>
          </w:tcPr>
          <w:p w14:paraId="7D94D046">
            <w:pPr>
              <w:adjustRightInd w:val="0"/>
              <w:snapToGrid w:val="0"/>
              <w:spacing w:line="360" w:lineRule="auto"/>
              <w:jc w:val="center"/>
              <w:rPr>
                <w:rFonts w:ascii="宋体" w:hAnsi="宋体" w:eastAsia="宋体" w:cs="宋体"/>
                <w:spacing w:val="20"/>
                <w:sz w:val="24"/>
                <w:szCs w:val="24"/>
              </w:rPr>
            </w:pPr>
          </w:p>
        </w:tc>
      </w:tr>
      <w:tr w14:paraId="1B84177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73" w:type="dxa"/>
            <w:tcBorders>
              <w:top w:val="single" w:color="auto" w:sz="2" w:space="0"/>
              <w:bottom w:val="single" w:color="auto" w:sz="2" w:space="0"/>
              <w:right w:val="single" w:color="auto" w:sz="2" w:space="0"/>
            </w:tcBorders>
            <w:vAlign w:val="center"/>
          </w:tcPr>
          <w:p w14:paraId="1955C642">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联 系 人</w:t>
            </w:r>
          </w:p>
        </w:tc>
        <w:tc>
          <w:tcPr>
            <w:tcW w:w="2645" w:type="dxa"/>
            <w:tcBorders>
              <w:top w:val="single" w:color="auto" w:sz="2" w:space="0"/>
              <w:left w:val="single" w:color="auto" w:sz="2" w:space="0"/>
              <w:bottom w:val="single" w:color="auto" w:sz="2" w:space="0"/>
              <w:right w:val="single" w:color="auto" w:sz="2" w:space="0"/>
            </w:tcBorders>
            <w:vAlign w:val="center"/>
          </w:tcPr>
          <w:p w14:paraId="5F76FAB3">
            <w:pPr>
              <w:adjustRightInd w:val="0"/>
              <w:snapToGrid w:val="0"/>
              <w:spacing w:line="360" w:lineRule="auto"/>
              <w:jc w:val="center"/>
              <w:rPr>
                <w:rFonts w:ascii="宋体" w:hAnsi="宋体" w:eastAsia="宋体" w:cs="宋体"/>
                <w:sz w:val="24"/>
                <w:szCs w:val="24"/>
              </w:rPr>
            </w:pPr>
          </w:p>
        </w:tc>
        <w:tc>
          <w:tcPr>
            <w:tcW w:w="2170" w:type="dxa"/>
            <w:tcBorders>
              <w:top w:val="single" w:color="auto" w:sz="2" w:space="0"/>
              <w:left w:val="single" w:color="auto" w:sz="2" w:space="0"/>
              <w:bottom w:val="single" w:color="auto" w:sz="2" w:space="0"/>
              <w:right w:val="single" w:color="auto" w:sz="2" w:space="0"/>
            </w:tcBorders>
            <w:vAlign w:val="center"/>
          </w:tcPr>
          <w:p w14:paraId="4202E713">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联 系 人</w:t>
            </w:r>
          </w:p>
        </w:tc>
        <w:tc>
          <w:tcPr>
            <w:tcW w:w="2321" w:type="dxa"/>
            <w:tcBorders>
              <w:top w:val="single" w:color="auto" w:sz="2" w:space="0"/>
              <w:left w:val="single" w:color="auto" w:sz="2" w:space="0"/>
              <w:bottom w:val="single" w:color="auto" w:sz="2" w:space="0"/>
            </w:tcBorders>
            <w:vAlign w:val="center"/>
          </w:tcPr>
          <w:p w14:paraId="484B5A45">
            <w:pPr>
              <w:adjustRightInd w:val="0"/>
              <w:snapToGrid w:val="0"/>
              <w:spacing w:line="360" w:lineRule="auto"/>
              <w:jc w:val="center"/>
              <w:rPr>
                <w:rFonts w:ascii="宋体" w:hAnsi="宋体" w:eastAsia="宋体" w:cs="宋体"/>
                <w:spacing w:val="20"/>
                <w:sz w:val="24"/>
                <w:szCs w:val="24"/>
              </w:rPr>
            </w:pPr>
          </w:p>
        </w:tc>
      </w:tr>
      <w:tr w14:paraId="602B3CD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73" w:type="dxa"/>
            <w:tcBorders>
              <w:top w:val="single" w:color="auto" w:sz="2" w:space="0"/>
              <w:bottom w:val="single" w:color="auto" w:sz="2" w:space="0"/>
              <w:right w:val="single" w:color="auto" w:sz="2" w:space="0"/>
            </w:tcBorders>
            <w:vAlign w:val="center"/>
          </w:tcPr>
          <w:p w14:paraId="69A8F9D2">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联系电话</w:t>
            </w:r>
          </w:p>
        </w:tc>
        <w:tc>
          <w:tcPr>
            <w:tcW w:w="2645" w:type="dxa"/>
            <w:tcBorders>
              <w:top w:val="single" w:color="auto" w:sz="2" w:space="0"/>
              <w:left w:val="single" w:color="auto" w:sz="2" w:space="0"/>
              <w:bottom w:val="single" w:color="auto" w:sz="2" w:space="0"/>
              <w:right w:val="single" w:color="auto" w:sz="2" w:space="0"/>
            </w:tcBorders>
            <w:vAlign w:val="center"/>
          </w:tcPr>
          <w:p w14:paraId="166ED5CF">
            <w:pPr>
              <w:adjustRightInd w:val="0"/>
              <w:snapToGrid w:val="0"/>
              <w:spacing w:line="360" w:lineRule="auto"/>
              <w:jc w:val="center"/>
              <w:rPr>
                <w:rFonts w:ascii="宋体" w:hAnsi="宋体" w:eastAsia="宋体" w:cs="宋体"/>
                <w:sz w:val="24"/>
                <w:szCs w:val="24"/>
              </w:rPr>
            </w:pPr>
          </w:p>
        </w:tc>
        <w:tc>
          <w:tcPr>
            <w:tcW w:w="2170" w:type="dxa"/>
            <w:tcBorders>
              <w:top w:val="single" w:color="auto" w:sz="2" w:space="0"/>
              <w:left w:val="single" w:color="auto" w:sz="2" w:space="0"/>
              <w:bottom w:val="single" w:color="auto" w:sz="2" w:space="0"/>
              <w:right w:val="single" w:color="auto" w:sz="2" w:space="0"/>
            </w:tcBorders>
            <w:vAlign w:val="center"/>
          </w:tcPr>
          <w:p w14:paraId="1134286E">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联系电话</w:t>
            </w:r>
          </w:p>
        </w:tc>
        <w:tc>
          <w:tcPr>
            <w:tcW w:w="2321" w:type="dxa"/>
            <w:tcBorders>
              <w:top w:val="single" w:color="auto" w:sz="2" w:space="0"/>
              <w:left w:val="single" w:color="auto" w:sz="2" w:space="0"/>
              <w:bottom w:val="single" w:color="auto" w:sz="2" w:space="0"/>
            </w:tcBorders>
            <w:vAlign w:val="center"/>
          </w:tcPr>
          <w:p w14:paraId="51A63CBF">
            <w:pPr>
              <w:adjustRightInd w:val="0"/>
              <w:snapToGrid w:val="0"/>
              <w:spacing w:line="360" w:lineRule="auto"/>
              <w:jc w:val="center"/>
              <w:rPr>
                <w:rFonts w:ascii="宋体" w:hAnsi="宋体" w:eastAsia="宋体" w:cs="宋体"/>
                <w:spacing w:val="20"/>
                <w:sz w:val="24"/>
                <w:szCs w:val="24"/>
              </w:rPr>
            </w:pPr>
          </w:p>
        </w:tc>
      </w:tr>
      <w:tr w14:paraId="0A5187F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73" w:type="dxa"/>
            <w:tcBorders>
              <w:top w:val="single" w:color="auto" w:sz="2" w:space="0"/>
              <w:bottom w:val="single" w:color="auto" w:sz="2" w:space="0"/>
              <w:right w:val="single" w:color="auto" w:sz="2" w:space="0"/>
            </w:tcBorders>
            <w:vAlign w:val="center"/>
          </w:tcPr>
          <w:p w14:paraId="0C4EF4E5">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通信地址</w:t>
            </w:r>
          </w:p>
        </w:tc>
        <w:tc>
          <w:tcPr>
            <w:tcW w:w="2645" w:type="dxa"/>
            <w:tcBorders>
              <w:top w:val="single" w:color="auto" w:sz="2" w:space="0"/>
              <w:left w:val="single" w:color="auto" w:sz="2" w:space="0"/>
              <w:bottom w:val="single" w:color="auto" w:sz="2" w:space="0"/>
              <w:right w:val="single" w:color="auto" w:sz="2" w:space="0"/>
            </w:tcBorders>
            <w:vAlign w:val="center"/>
          </w:tcPr>
          <w:p w14:paraId="1B44D499">
            <w:pPr>
              <w:adjustRightInd w:val="0"/>
              <w:snapToGrid w:val="0"/>
              <w:spacing w:line="360" w:lineRule="auto"/>
              <w:jc w:val="center"/>
              <w:rPr>
                <w:rFonts w:ascii="宋体" w:hAnsi="宋体" w:eastAsia="宋体" w:cs="宋体"/>
                <w:sz w:val="24"/>
                <w:szCs w:val="24"/>
              </w:rPr>
            </w:pPr>
          </w:p>
        </w:tc>
        <w:tc>
          <w:tcPr>
            <w:tcW w:w="2170" w:type="dxa"/>
            <w:tcBorders>
              <w:top w:val="single" w:color="auto" w:sz="2" w:space="0"/>
              <w:left w:val="single" w:color="auto" w:sz="2" w:space="0"/>
              <w:bottom w:val="single" w:color="auto" w:sz="2" w:space="0"/>
              <w:right w:val="single" w:color="auto" w:sz="2" w:space="0"/>
            </w:tcBorders>
            <w:vAlign w:val="center"/>
          </w:tcPr>
          <w:p w14:paraId="1FD2FD72">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通信地址</w:t>
            </w:r>
          </w:p>
        </w:tc>
        <w:tc>
          <w:tcPr>
            <w:tcW w:w="2321" w:type="dxa"/>
            <w:tcBorders>
              <w:top w:val="single" w:color="auto" w:sz="2" w:space="0"/>
              <w:left w:val="single" w:color="auto" w:sz="2" w:space="0"/>
              <w:bottom w:val="single" w:color="auto" w:sz="2" w:space="0"/>
            </w:tcBorders>
            <w:vAlign w:val="center"/>
          </w:tcPr>
          <w:p w14:paraId="40032EEB">
            <w:pPr>
              <w:adjustRightInd w:val="0"/>
              <w:snapToGrid w:val="0"/>
              <w:spacing w:line="360" w:lineRule="auto"/>
              <w:jc w:val="center"/>
              <w:rPr>
                <w:rFonts w:ascii="宋体" w:hAnsi="宋体" w:eastAsia="宋体" w:cs="宋体"/>
                <w:spacing w:val="20"/>
                <w:sz w:val="24"/>
                <w:szCs w:val="24"/>
              </w:rPr>
            </w:pPr>
          </w:p>
        </w:tc>
      </w:tr>
      <w:tr w14:paraId="1D9FB1F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73" w:type="dxa"/>
            <w:tcBorders>
              <w:top w:val="single" w:color="auto" w:sz="2" w:space="0"/>
              <w:bottom w:val="single" w:color="auto" w:sz="2" w:space="0"/>
              <w:right w:val="single" w:color="auto" w:sz="2" w:space="0"/>
            </w:tcBorders>
            <w:vAlign w:val="center"/>
          </w:tcPr>
          <w:p w14:paraId="7983A5BF">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邮政编码</w:t>
            </w:r>
          </w:p>
        </w:tc>
        <w:tc>
          <w:tcPr>
            <w:tcW w:w="2645" w:type="dxa"/>
            <w:tcBorders>
              <w:top w:val="single" w:color="auto" w:sz="2" w:space="0"/>
              <w:left w:val="single" w:color="auto" w:sz="2" w:space="0"/>
              <w:bottom w:val="single" w:color="auto" w:sz="2" w:space="0"/>
              <w:right w:val="single" w:color="auto" w:sz="2" w:space="0"/>
            </w:tcBorders>
            <w:vAlign w:val="center"/>
          </w:tcPr>
          <w:p w14:paraId="4E9D1C59">
            <w:pPr>
              <w:adjustRightInd w:val="0"/>
              <w:snapToGrid w:val="0"/>
              <w:spacing w:line="360" w:lineRule="auto"/>
              <w:jc w:val="center"/>
              <w:rPr>
                <w:rFonts w:ascii="宋体" w:hAnsi="宋体" w:eastAsia="宋体" w:cs="宋体"/>
                <w:sz w:val="24"/>
                <w:szCs w:val="24"/>
              </w:rPr>
            </w:pPr>
          </w:p>
        </w:tc>
        <w:tc>
          <w:tcPr>
            <w:tcW w:w="2170" w:type="dxa"/>
            <w:tcBorders>
              <w:top w:val="single" w:color="auto" w:sz="2" w:space="0"/>
              <w:left w:val="single" w:color="auto" w:sz="2" w:space="0"/>
              <w:bottom w:val="single" w:color="auto" w:sz="2" w:space="0"/>
              <w:right w:val="single" w:color="auto" w:sz="2" w:space="0"/>
            </w:tcBorders>
            <w:vAlign w:val="center"/>
          </w:tcPr>
          <w:p w14:paraId="22202287">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邮政编码</w:t>
            </w:r>
          </w:p>
        </w:tc>
        <w:tc>
          <w:tcPr>
            <w:tcW w:w="2321" w:type="dxa"/>
            <w:tcBorders>
              <w:top w:val="single" w:color="auto" w:sz="2" w:space="0"/>
              <w:left w:val="single" w:color="auto" w:sz="2" w:space="0"/>
              <w:bottom w:val="single" w:color="auto" w:sz="2" w:space="0"/>
            </w:tcBorders>
            <w:vAlign w:val="center"/>
          </w:tcPr>
          <w:p w14:paraId="0D39E8AC">
            <w:pPr>
              <w:adjustRightInd w:val="0"/>
              <w:snapToGrid w:val="0"/>
              <w:spacing w:line="360" w:lineRule="auto"/>
              <w:jc w:val="center"/>
              <w:rPr>
                <w:rFonts w:ascii="宋体" w:hAnsi="宋体" w:eastAsia="宋体" w:cs="宋体"/>
                <w:spacing w:val="20"/>
                <w:sz w:val="24"/>
                <w:szCs w:val="24"/>
              </w:rPr>
            </w:pPr>
          </w:p>
        </w:tc>
      </w:tr>
      <w:tr w14:paraId="02D771A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73" w:type="dxa"/>
            <w:tcBorders>
              <w:top w:val="single" w:color="auto" w:sz="2" w:space="0"/>
              <w:bottom w:val="single" w:color="auto" w:sz="2" w:space="0"/>
              <w:right w:val="single" w:color="auto" w:sz="2" w:space="0"/>
            </w:tcBorders>
            <w:vAlign w:val="center"/>
          </w:tcPr>
          <w:p w14:paraId="6BAF9AB2">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电子邮箱</w:t>
            </w:r>
          </w:p>
        </w:tc>
        <w:tc>
          <w:tcPr>
            <w:tcW w:w="2645" w:type="dxa"/>
            <w:tcBorders>
              <w:top w:val="single" w:color="auto" w:sz="2" w:space="0"/>
              <w:left w:val="single" w:color="auto" w:sz="2" w:space="0"/>
              <w:bottom w:val="single" w:color="auto" w:sz="2" w:space="0"/>
              <w:right w:val="single" w:color="auto" w:sz="2" w:space="0"/>
            </w:tcBorders>
            <w:vAlign w:val="center"/>
          </w:tcPr>
          <w:p w14:paraId="163579E3">
            <w:pPr>
              <w:adjustRightInd w:val="0"/>
              <w:snapToGrid w:val="0"/>
              <w:spacing w:line="360" w:lineRule="auto"/>
              <w:jc w:val="center"/>
              <w:rPr>
                <w:rFonts w:ascii="宋体" w:hAnsi="宋体" w:eastAsia="宋体" w:cs="宋体"/>
                <w:sz w:val="24"/>
                <w:szCs w:val="24"/>
              </w:rPr>
            </w:pPr>
          </w:p>
        </w:tc>
        <w:tc>
          <w:tcPr>
            <w:tcW w:w="2170" w:type="dxa"/>
            <w:tcBorders>
              <w:top w:val="single" w:color="auto" w:sz="2" w:space="0"/>
              <w:left w:val="single" w:color="auto" w:sz="2" w:space="0"/>
              <w:bottom w:val="single" w:color="auto" w:sz="2" w:space="0"/>
              <w:right w:val="single" w:color="auto" w:sz="2" w:space="0"/>
            </w:tcBorders>
            <w:vAlign w:val="center"/>
          </w:tcPr>
          <w:p w14:paraId="77BA4169">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电子邮箱</w:t>
            </w:r>
          </w:p>
        </w:tc>
        <w:tc>
          <w:tcPr>
            <w:tcW w:w="2321" w:type="dxa"/>
            <w:tcBorders>
              <w:top w:val="single" w:color="auto" w:sz="2" w:space="0"/>
              <w:left w:val="single" w:color="auto" w:sz="2" w:space="0"/>
              <w:bottom w:val="single" w:color="auto" w:sz="2" w:space="0"/>
            </w:tcBorders>
            <w:vAlign w:val="center"/>
          </w:tcPr>
          <w:p w14:paraId="0521C30E">
            <w:pPr>
              <w:adjustRightInd w:val="0"/>
              <w:snapToGrid w:val="0"/>
              <w:spacing w:line="360" w:lineRule="auto"/>
              <w:jc w:val="center"/>
              <w:rPr>
                <w:rFonts w:ascii="宋体" w:hAnsi="宋体" w:eastAsia="宋体" w:cs="宋体"/>
                <w:spacing w:val="20"/>
                <w:sz w:val="24"/>
                <w:szCs w:val="24"/>
              </w:rPr>
            </w:pPr>
          </w:p>
        </w:tc>
      </w:tr>
      <w:tr w14:paraId="07664B9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73" w:type="dxa"/>
            <w:tcBorders>
              <w:top w:val="single" w:color="auto" w:sz="2" w:space="0"/>
              <w:bottom w:val="single" w:color="auto" w:sz="2" w:space="0"/>
              <w:right w:val="single" w:color="auto" w:sz="2" w:space="0"/>
            </w:tcBorders>
            <w:vAlign w:val="center"/>
          </w:tcPr>
          <w:p w14:paraId="0BF3796F">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统一社会信用代码</w:t>
            </w:r>
          </w:p>
        </w:tc>
        <w:tc>
          <w:tcPr>
            <w:tcW w:w="2645" w:type="dxa"/>
            <w:tcBorders>
              <w:top w:val="single" w:color="auto" w:sz="2" w:space="0"/>
              <w:left w:val="single" w:color="auto" w:sz="2" w:space="0"/>
              <w:bottom w:val="single" w:color="auto" w:sz="2" w:space="0"/>
              <w:right w:val="single" w:color="auto" w:sz="2" w:space="0"/>
            </w:tcBorders>
            <w:vAlign w:val="center"/>
          </w:tcPr>
          <w:p w14:paraId="41CC1BC7">
            <w:pPr>
              <w:adjustRightInd w:val="0"/>
              <w:snapToGrid w:val="0"/>
              <w:spacing w:line="360" w:lineRule="auto"/>
              <w:jc w:val="center"/>
              <w:rPr>
                <w:rFonts w:ascii="宋体" w:hAnsi="宋体" w:eastAsia="宋体" w:cs="宋体"/>
                <w:sz w:val="24"/>
                <w:szCs w:val="24"/>
              </w:rPr>
            </w:pPr>
          </w:p>
        </w:tc>
        <w:tc>
          <w:tcPr>
            <w:tcW w:w="2170" w:type="dxa"/>
            <w:tcBorders>
              <w:top w:val="single" w:color="auto" w:sz="2" w:space="0"/>
              <w:left w:val="single" w:color="auto" w:sz="2" w:space="0"/>
              <w:bottom w:val="single" w:color="auto" w:sz="2" w:space="0"/>
              <w:right w:val="single" w:color="auto" w:sz="2" w:space="0"/>
            </w:tcBorders>
            <w:vAlign w:val="center"/>
          </w:tcPr>
          <w:p w14:paraId="47AB9781">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统一社会信用代码</w:t>
            </w:r>
          </w:p>
        </w:tc>
        <w:tc>
          <w:tcPr>
            <w:tcW w:w="2321" w:type="dxa"/>
            <w:tcBorders>
              <w:top w:val="single" w:color="auto" w:sz="2" w:space="0"/>
              <w:left w:val="single" w:color="auto" w:sz="2" w:space="0"/>
              <w:bottom w:val="single" w:color="auto" w:sz="2" w:space="0"/>
            </w:tcBorders>
            <w:vAlign w:val="center"/>
          </w:tcPr>
          <w:p w14:paraId="323A8777">
            <w:pPr>
              <w:adjustRightInd w:val="0"/>
              <w:snapToGrid w:val="0"/>
              <w:spacing w:line="360" w:lineRule="auto"/>
              <w:jc w:val="center"/>
              <w:rPr>
                <w:rFonts w:ascii="宋体" w:hAnsi="宋体" w:eastAsia="宋体" w:cs="宋体"/>
                <w:spacing w:val="20"/>
                <w:sz w:val="24"/>
                <w:szCs w:val="24"/>
              </w:rPr>
            </w:pPr>
          </w:p>
        </w:tc>
      </w:tr>
      <w:tr w14:paraId="3B1631F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73" w:type="dxa"/>
            <w:tcBorders>
              <w:top w:val="single" w:color="auto" w:sz="2" w:space="0"/>
              <w:bottom w:val="single" w:color="auto" w:sz="2" w:space="0"/>
              <w:right w:val="single" w:color="auto" w:sz="2" w:space="0"/>
            </w:tcBorders>
            <w:vAlign w:val="center"/>
          </w:tcPr>
          <w:p w14:paraId="7675F408">
            <w:pPr>
              <w:adjustRightInd w:val="0"/>
              <w:snapToGrid w:val="0"/>
              <w:spacing w:line="360" w:lineRule="auto"/>
              <w:jc w:val="center"/>
              <w:rPr>
                <w:rFonts w:ascii="宋体" w:hAnsi="宋体" w:eastAsia="宋体" w:cs="宋体"/>
                <w:sz w:val="24"/>
                <w:szCs w:val="24"/>
              </w:rPr>
            </w:pPr>
          </w:p>
        </w:tc>
        <w:tc>
          <w:tcPr>
            <w:tcW w:w="2645" w:type="dxa"/>
            <w:tcBorders>
              <w:top w:val="single" w:color="auto" w:sz="2" w:space="0"/>
              <w:left w:val="single" w:color="auto" w:sz="2" w:space="0"/>
              <w:bottom w:val="single" w:color="auto" w:sz="2" w:space="0"/>
              <w:right w:val="single" w:color="auto" w:sz="2" w:space="0"/>
            </w:tcBorders>
            <w:vAlign w:val="center"/>
          </w:tcPr>
          <w:p w14:paraId="7F5F4950">
            <w:pPr>
              <w:adjustRightInd w:val="0"/>
              <w:snapToGrid w:val="0"/>
              <w:spacing w:line="360" w:lineRule="auto"/>
              <w:jc w:val="center"/>
              <w:rPr>
                <w:rFonts w:ascii="宋体" w:hAnsi="宋体" w:eastAsia="宋体" w:cs="宋体"/>
                <w:sz w:val="24"/>
                <w:szCs w:val="24"/>
              </w:rPr>
            </w:pPr>
          </w:p>
        </w:tc>
        <w:tc>
          <w:tcPr>
            <w:tcW w:w="2170" w:type="dxa"/>
            <w:tcBorders>
              <w:top w:val="single" w:color="auto" w:sz="2" w:space="0"/>
              <w:left w:val="single" w:color="auto" w:sz="2" w:space="0"/>
              <w:bottom w:val="single" w:color="auto" w:sz="2" w:space="0"/>
              <w:right w:val="single" w:color="auto" w:sz="2" w:space="0"/>
            </w:tcBorders>
            <w:vAlign w:val="center"/>
          </w:tcPr>
          <w:p w14:paraId="79A0F07C">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开户名称</w:t>
            </w:r>
          </w:p>
        </w:tc>
        <w:tc>
          <w:tcPr>
            <w:tcW w:w="2321" w:type="dxa"/>
            <w:tcBorders>
              <w:top w:val="single" w:color="auto" w:sz="2" w:space="0"/>
              <w:left w:val="single" w:color="auto" w:sz="2" w:space="0"/>
              <w:bottom w:val="single" w:color="auto" w:sz="2" w:space="0"/>
            </w:tcBorders>
            <w:vAlign w:val="center"/>
          </w:tcPr>
          <w:p w14:paraId="142EB5D7">
            <w:pPr>
              <w:adjustRightInd w:val="0"/>
              <w:snapToGrid w:val="0"/>
              <w:spacing w:line="360" w:lineRule="auto"/>
              <w:jc w:val="center"/>
              <w:rPr>
                <w:rFonts w:ascii="宋体" w:hAnsi="宋体" w:eastAsia="宋体" w:cs="宋体"/>
                <w:spacing w:val="20"/>
                <w:sz w:val="24"/>
                <w:szCs w:val="24"/>
              </w:rPr>
            </w:pPr>
          </w:p>
        </w:tc>
      </w:tr>
      <w:tr w14:paraId="2B0902D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73" w:type="dxa"/>
            <w:tcBorders>
              <w:top w:val="single" w:color="auto" w:sz="2" w:space="0"/>
              <w:bottom w:val="single" w:color="auto" w:sz="2" w:space="0"/>
              <w:right w:val="single" w:color="auto" w:sz="2" w:space="0"/>
            </w:tcBorders>
            <w:vAlign w:val="center"/>
          </w:tcPr>
          <w:p w14:paraId="4AF0885D">
            <w:pPr>
              <w:adjustRightInd w:val="0"/>
              <w:snapToGrid w:val="0"/>
              <w:spacing w:line="360" w:lineRule="auto"/>
              <w:jc w:val="center"/>
              <w:rPr>
                <w:rFonts w:ascii="宋体" w:hAnsi="宋体" w:eastAsia="宋体" w:cs="宋体"/>
                <w:sz w:val="24"/>
                <w:szCs w:val="24"/>
              </w:rPr>
            </w:pPr>
          </w:p>
        </w:tc>
        <w:tc>
          <w:tcPr>
            <w:tcW w:w="2645" w:type="dxa"/>
            <w:tcBorders>
              <w:top w:val="single" w:color="auto" w:sz="2" w:space="0"/>
              <w:left w:val="single" w:color="auto" w:sz="2" w:space="0"/>
              <w:bottom w:val="single" w:color="auto" w:sz="2" w:space="0"/>
              <w:right w:val="single" w:color="auto" w:sz="2" w:space="0"/>
            </w:tcBorders>
            <w:vAlign w:val="center"/>
          </w:tcPr>
          <w:p w14:paraId="686C4AAC">
            <w:pPr>
              <w:adjustRightInd w:val="0"/>
              <w:snapToGrid w:val="0"/>
              <w:spacing w:line="360" w:lineRule="auto"/>
              <w:jc w:val="center"/>
              <w:rPr>
                <w:rFonts w:ascii="宋体" w:hAnsi="宋体" w:eastAsia="宋体" w:cs="宋体"/>
                <w:sz w:val="24"/>
                <w:szCs w:val="24"/>
              </w:rPr>
            </w:pPr>
          </w:p>
        </w:tc>
        <w:tc>
          <w:tcPr>
            <w:tcW w:w="2170" w:type="dxa"/>
            <w:tcBorders>
              <w:top w:val="single" w:color="auto" w:sz="2" w:space="0"/>
              <w:left w:val="single" w:color="auto" w:sz="2" w:space="0"/>
              <w:bottom w:val="single" w:color="auto" w:sz="2" w:space="0"/>
              <w:right w:val="single" w:color="auto" w:sz="2" w:space="0"/>
            </w:tcBorders>
            <w:vAlign w:val="center"/>
          </w:tcPr>
          <w:p w14:paraId="1FEB37CE">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开户银行</w:t>
            </w:r>
          </w:p>
        </w:tc>
        <w:tc>
          <w:tcPr>
            <w:tcW w:w="2321" w:type="dxa"/>
            <w:tcBorders>
              <w:top w:val="single" w:color="auto" w:sz="2" w:space="0"/>
              <w:left w:val="single" w:color="auto" w:sz="2" w:space="0"/>
              <w:bottom w:val="single" w:color="auto" w:sz="2" w:space="0"/>
            </w:tcBorders>
            <w:vAlign w:val="center"/>
          </w:tcPr>
          <w:p w14:paraId="24216231">
            <w:pPr>
              <w:adjustRightInd w:val="0"/>
              <w:snapToGrid w:val="0"/>
              <w:spacing w:line="360" w:lineRule="auto"/>
              <w:jc w:val="center"/>
              <w:rPr>
                <w:rFonts w:ascii="宋体" w:hAnsi="宋体" w:eastAsia="宋体" w:cs="宋体"/>
                <w:spacing w:val="20"/>
                <w:sz w:val="24"/>
                <w:szCs w:val="24"/>
              </w:rPr>
            </w:pPr>
          </w:p>
        </w:tc>
      </w:tr>
      <w:tr w14:paraId="4D6443D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73" w:type="dxa"/>
            <w:tcBorders>
              <w:top w:val="single" w:color="auto" w:sz="2" w:space="0"/>
              <w:bottom w:val="single" w:color="auto" w:sz="2" w:space="0"/>
              <w:right w:val="single" w:color="auto" w:sz="2" w:space="0"/>
            </w:tcBorders>
            <w:vAlign w:val="center"/>
          </w:tcPr>
          <w:p w14:paraId="3BE2EC6D">
            <w:pPr>
              <w:adjustRightInd w:val="0"/>
              <w:snapToGrid w:val="0"/>
              <w:spacing w:line="360" w:lineRule="auto"/>
              <w:jc w:val="center"/>
              <w:rPr>
                <w:rFonts w:ascii="宋体" w:hAnsi="宋体" w:eastAsia="宋体" w:cs="宋体"/>
                <w:sz w:val="24"/>
                <w:szCs w:val="24"/>
              </w:rPr>
            </w:pPr>
          </w:p>
        </w:tc>
        <w:tc>
          <w:tcPr>
            <w:tcW w:w="2645" w:type="dxa"/>
            <w:tcBorders>
              <w:top w:val="single" w:color="auto" w:sz="2" w:space="0"/>
              <w:left w:val="single" w:color="auto" w:sz="2" w:space="0"/>
              <w:bottom w:val="single" w:color="auto" w:sz="2" w:space="0"/>
              <w:right w:val="single" w:color="auto" w:sz="2" w:space="0"/>
            </w:tcBorders>
            <w:vAlign w:val="center"/>
          </w:tcPr>
          <w:p w14:paraId="4DE28E6A">
            <w:pPr>
              <w:adjustRightInd w:val="0"/>
              <w:snapToGrid w:val="0"/>
              <w:spacing w:line="360" w:lineRule="auto"/>
              <w:jc w:val="center"/>
              <w:rPr>
                <w:rFonts w:ascii="宋体" w:hAnsi="宋体" w:eastAsia="宋体" w:cs="宋体"/>
                <w:sz w:val="24"/>
                <w:szCs w:val="24"/>
              </w:rPr>
            </w:pPr>
          </w:p>
        </w:tc>
        <w:tc>
          <w:tcPr>
            <w:tcW w:w="2170" w:type="dxa"/>
            <w:tcBorders>
              <w:top w:val="single" w:color="auto" w:sz="2" w:space="0"/>
              <w:left w:val="single" w:color="auto" w:sz="2" w:space="0"/>
              <w:bottom w:val="single" w:color="auto" w:sz="2" w:space="0"/>
              <w:right w:val="single" w:color="auto" w:sz="2" w:space="0"/>
            </w:tcBorders>
            <w:vAlign w:val="center"/>
          </w:tcPr>
          <w:p w14:paraId="0D17E4AD">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银行账号</w:t>
            </w:r>
          </w:p>
        </w:tc>
        <w:tc>
          <w:tcPr>
            <w:tcW w:w="2321" w:type="dxa"/>
            <w:tcBorders>
              <w:top w:val="single" w:color="auto" w:sz="2" w:space="0"/>
              <w:left w:val="single" w:color="auto" w:sz="2" w:space="0"/>
              <w:bottom w:val="single" w:color="auto" w:sz="2" w:space="0"/>
            </w:tcBorders>
            <w:vAlign w:val="center"/>
          </w:tcPr>
          <w:p w14:paraId="390F3388">
            <w:pPr>
              <w:adjustRightInd w:val="0"/>
              <w:snapToGrid w:val="0"/>
              <w:spacing w:line="360" w:lineRule="auto"/>
              <w:jc w:val="center"/>
              <w:rPr>
                <w:rFonts w:ascii="宋体" w:hAnsi="宋体" w:eastAsia="宋体" w:cs="宋体"/>
                <w:spacing w:val="20"/>
                <w:sz w:val="24"/>
                <w:szCs w:val="24"/>
              </w:rPr>
            </w:pPr>
          </w:p>
        </w:tc>
      </w:tr>
      <w:tr w14:paraId="76A9422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9209" w:type="dxa"/>
            <w:gridSpan w:val="4"/>
            <w:tcBorders>
              <w:top w:val="single" w:color="auto" w:sz="2" w:space="0"/>
            </w:tcBorders>
            <w:vAlign w:val="center"/>
          </w:tcPr>
          <w:p w14:paraId="45E6A763">
            <w:pPr>
              <w:pStyle w:val="9"/>
              <w:adjustRightInd w:val="0"/>
              <w:snapToGrid w:val="0"/>
              <w:spacing w:beforeLines="50" w:after="0" w:line="360" w:lineRule="auto"/>
              <w:ind w:left="0" w:leftChars="0"/>
              <w:jc w:val="left"/>
              <w:rPr>
                <w:rFonts w:ascii="宋体" w:hAnsi="宋体" w:eastAsia="宋体" w:cs="宋体"/>
                <w:spacing w:val="20"/>
                <w:sz w:val="24"/>
                <w:szCs w:val="24"/>
              </w:rPr>
            </w:pPr>
            <w:r>
              <w:rPr>
                <w:rFonts w:hint="eastAsia" w:ascii="宋体" w:hAnsi="宋体" w:eastAsia="宋体" w:cs="宋体"/>
                <w:sz w:val="24"/>
                <w:szCs w:val="24"/>
              </w:rPr>
              <w:t>注：涉及联合体或其他合同主体的信息应按上表格式加列。</w:t>
            </w:r>
          </w:p>
        </w:tc>
      </w:tr>
    </w:tbl>
    <w:p w14:paraId="2FE3F5C9">
      <w:pPr>
        <w:pStyle w:val="3"/>
        <w:adjustRightInd w:val="0"/>
        <w:snapToGrid w:val="0"/>
        <w:spacing w:beforeLines="50" w:line="360" w:lineRule="auto"/>
        <w:jc w:val="center"/>
        <w:rPr>
          <w:rFonts w:ascii="宋体" w:hAnsi="宋体" w:eastAsia="宋体" w:cs="宋体"/>
          <w:sz w:val="24"/>
          <w:szCs w:val="24"/>
        </w:rPr>
      </w:pPr>
      <w:r>
        <w:rPr>
          <w:rFonts w:hint="eastAsia" w:ascii="宋体" w:hAnsi="宋体" w:eastAsia="宋体" w:cs="宋体"/>
          <w:sz w:val="24"/>
          <w:szCs w:val="24"/>
          <w:u w:val="single"/>
        </w:rPr>
        <w:br w:type="page"/>
      </w:r>
      <w:bookmarkStart w:id="39" w:name="_Toc27624"/>
      <w:r>
        <w:rPr>
          <w:rFonts w:hint="eastAsia" w:cs="@仿宋_GB2312" w:asciiTheme="minorEastAsia" w:hAnsiTheme="minorEastAsia" w:eastAsiaTheme="minorEastAsia"/>
          <w:bCs w:val="0"/>
          <w:color w:val="000000" w:themeColor="text1"/>
          <w:sz w:val="24"/>
          <w:szCs w:val="20"/>
          <w14:textFill>
            <w14:solidFill>
              <w14:schemeClr w14:val="tx1"/>
            </w14:solidFill>
          </w14:textFill>
        </w:rPr>
        <w:t>第二节 政府采购合同通用条款</w:t>
      </w:r>
      <w:bookmarkEnd w:id="39"/>
    </w:p>
    <w:p w14:paraId="4DF73A70">
      <w:pPr>
        <w:tabs>
          <w:tab w:val="left" w:pos="8820"/>
          <w:tab w:val="left" w:pos="9345"/>
          <w:tab w:val="left" w:pos="9765"/>
        </w:tabs>
        <w:adjustRightInd w:val="0"/>
        <w:snapToGrid w:val="0"/>
        <w:spacing w:line="360" w:lineRule="auto"/>
        <w:jc w:val="left"/>
        <w:rPr>
          <w:rFonts w:ascii="宋体" w:hAnsi="宋体" w:eastAsia="宋体" w:cs="宋体"/>
          <w:b/>
          <w:bCs/>
          <w:sz w:val="24"/>
          <w:szCs w:val="24"/>
        </w:rPr>
      </w:pPr>
      <w:r>
        <w:rPr>
          <w:rFonts w:hint="eastAsia" w:ascii="宋体" w:hAnsi="宋体" w:eastAsia="宋体" w:cs="宋体"/>
          <w:b/>
          <w:sz w:val="24"/>
          <w:szCs w:val="24"/>
        </w:rPr>
        <w:t xml:space="preserve">1. </w:t>
      </w:r>
      <w:r>
        <w:rPr>
          <w:rFonts w:hint="eastAsia" w:ascii="宋体" w:hAnsi="宋体" w:eastAsia="宋体" w:cs="宋体"/>
          <w:b/>
          <w:bCs/>
          <w:sz w:val="24"/>
          <w:szCs w:val="24"/>
        </w:rPr>
        <w:t>定义</w:t>
      </w:r>
    </w:p>
    <w:p w14:paraId="770A979B">
      <w:pPr>
        <w:autoSpaceDE w:val="0"/>
        <w:autoSpaceDN w:val="0"/>
        <w:adjustRightInd w:val="0"/>
        <w:snapToGrid w:val="0"/>
        <w:spacing w:line="360" w:lineRule="auto"/>
        <w:ind w:firstLine="480" w:firstLineChars="200"/>
        <w:jc w:val="left"/>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1.1合同当事人</w:t>
      </w:r>
    </w:p>
    <w:p w14:paraId="2786E684">
      <w:pPr>
        <w:autoSpaceDE w:val="0"/>
        <w:autoSpaceDN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（1）采购人（以</w:t>
      </w:r>
      <w:r>
        <w:rPr>
          <w:rFonts w:hint="eastAsia" w:ascii="宋体" w:hAnsi="宋体" w:eastAsia="宋体" w:cs="宋体"/>
          <w:sz w:val="24"/>
          <w:szCs w:val="24"/>
          <w:lang w:eastAsia="zh-CN"/>
        </w:rPr>
        <w:t>下简</w:t>
      </w:r>
      <w:r>
        <w:rPr>
          <w:rFonts w:hint="eastAsia" w:ascii="宋体" w:hAnsi="宋体" w:eastAsia="宋体" w:cs="宋体"/>
          <w:sz w:val="24"/>
          <w:szCs w:val="24"/>
        </w:rPr>
        <w:t>称甲方）是指使用财政性资金，通过政府采购方式向供应商购买货物及其相关服务的国家机关、事业单位、团体组织。</w:t>
      </w:r>
    </w:p>
    <w:p w14:paraId="687C0F71">
      <w:pPr>
        <w:autoSpaceDE w:val="0"/>
        <w:autoSpaceDN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（2）供应商（以</w:t>
      </w:r>
      <w:r>
        <w:rPr>
          <w:rFonts w:hint="eastAsia" w:ascii="宋体" w:hAnsi="宋体" w:eastAsia="宋体" w:cs="宋体"/>
          <w:sz w:val="24"/>
          <w:szCs w:val="24"/>
          <w:lang w:eastAsia="zh-CN"/>
        </w:rPr>
        <w:t>下简</w:t>
      </w:r>
      <w:r>
        <w:rPr>
          <w:rFonts w:hint="eastAsia" w:ascii="宋体" w:hAnsi="宋体" w:eastAsia="宋体" w:cs="宋体"/>
          <w:sz w:val="24"/>
          <w:szCs w:val="24"/>
        </w:rPr>
        <w:t>称乙方）是指参加政府采购活动并且中标（成交），向采购人提供合同约定的货物及其相关服务的法人、非法人组织或者自然人。</w:t>
      </w:r>
    </w:p>
    <w:p w14:paraId="39D9D761">
      <w:pPr>
        <w:autoSpaceDE w:val="0"/>
        <w:autoSpaceDN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（3）其他合同主体是指除采购人和供应商以外，</w:t>
      </w:r>
      <w:r>
        <w:rPr>
          <w:rFonts w:hint="eastAsia" w:ascii="宋体" w:hAnsi="宋体" w:eastAsia="宋体" w:cs="宋体"/>
          <w:bCs/>
          <w:color w:val="000000" w:themeColor="text1"/>
          <w:sz w:val="24"/>
          <w:szCs w:val="24"/>
          <w14:textFill>
            <w14:solidFill>
              <w14:schemeClr w14:val="tx1"/>
            </w14:solidFill>
          </w14:textFill>
        </w:rPr>
        <w:t>依法参与合同缔结或履行，享有权利、承担义务的合同当事人</w:t>
      </w:r>
      <w:r>
        <w:rPr>
          <w:rFonts w:hint="eastAsia" w:ascii="宋体" w:hAnsi="宋体" w:eastAsia="宋体" w:cs="宋体"/>
          <w:sz w:val="24"/>
          <w:szCs w:val="24"/>
        </w:rPr>
        <w:t>。</w:t>
      </w:r>
    </w:p>
    <w:p w14:paraId="31DE5583">
      <w:pPr>
        <w:tabs>
          <w:tab w:val="left" w:pos="570"/>
          <w:tab w:val="left" w:pos="9240"/>
          <w:tab w:val="left" w:pos="9555"/>
        </w:tabs>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1.2本合同下列术语应解释为：</w:t>
      </w:r>
    </w:p>
    <w:p w14:paraId="37DF8ED3">
      <w:pPr>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（1）“合同”系指</w:t>
      </w:r>
      <w:r>
        <w:rPr>
          <w:rFonts w:hint="eastAsia" w:ascii="宋体" w:hAnsi="宋体" w:eastAsia="宋体" w:cs="宋体"/>
          <w:bCs/>
          <w:color w:val="000000" w:themeColor="text1"/>
          <w:sz w:val="24"/>
          <w:szCs w:val="24"/>
          <w14:textFill>
            <w14:solidFill>
              <w14:schemeClr w14:val="tx1"/>
            </w14:solidFill>
          </w14:textFill>
        </w:rPr>
        <w:t>合同当事人意思表示达成一致的任何协议，包括签署的</w:t>
      </w:r>
      <w:r>
        <w:rPr>
          <w:rFonts w:hint="eastAsia" w:ascii="宋体" w:hAnsi="宋体" w:eastAsia="宋体" w:cs="宋体"/>
          <w:sz w:val="24"/>
          <w:szCs w:val="24"/>
        </w:rPr>
        <w:t>政府采购合同协议书及其变更、补充协议，政府采购合同专用条款，政府采购合同通用条款，中标（成交）通知书，投标（响应）文件，采购文件，有关技术文件和图纸，以及</w:t>
      </w:r>
      <w:r>
        <w:rPr>
          <w:rFonts w:hint="eastAsia" w:ascii="宋体" w:hAnsi="宋体" w:eastAsia="宋体" w:cs="宋体"/>
          <w:color w:val="000000" w:themeColor="text1"/>
          <w:sz w:val="24"/>
          <w:szCs w:val="24"/>
          <w14:textFill>
            <w14:solidFill>
              <w14:schemeClr w14:val="tx1"/>
            </w14:solidFill>
          </w14:textFill>
        </w:rPr>
        <w:t>国家法律、行政法规和规章制度规定或合同约定的作为合同组成部分的其他文件</w:t>
      </w:r>
      <w:r>
        <w:rPr>
          <w:rFonts w:hint="eastAsia" w:ascii="宋体" w:hAnsi="宋体" w:eastAsia="宋体" w:cs="宋体"/>
          <w:sz w:val="24"/>
          <w:szCs w:val="24"/>
        </w:rPr>
        <w:t>。</w:t>
      </w:r>
    </w:p>
    <w:p w14:paraId="05A61282">
      <w:pPr>
        <w:tabs>
          <w:tab w:val="left" w:pos="570"/>
          <w:tab w:val="left" w:pos="9240"/>
          <w:tab w:val="left" w:pos="9555"/>
        </w:tabs>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（2）“合同价款”系指根据本合同规定乙方在全面履行合同义务后甲方应支付给乙方的价款。</w:t>
      </w:r>
    </w:p>
    <w:p w14:paraId="520E1772">
      <w:pPr>
        <w:tabs>
          <w:tab w:val="left" w:pos="570"/>
          <w:tab w:val="left" w:pos="9240"/>
          <w:tab w:val="left" w:pos="9555"/>
        </w:tabs>
        <w:adjustRightInd w:val="0"/>
        <w:snapToGrid w:val="0"/>
        <w:spacing w:line="360" w:lineRule="auto"/>
        <w:ind w:firstLine="480" w:firstLineChars="200"/>
        <w:jc w:val="left"/>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sz w:val="24"/>
          <w:szCs w:val="24"/>
        </w:rPr>
        <w:t>（3）“货物”系指乙方根据本合同规定须向甲方提供的各种形态和种类的物品，包括原材料、设备、产品（</w:t>
      </w:r>
      <w:r>
        <w:rPr>
          <w:rFonts w:hint="eastAsia" w:ascii="宋体" w:hAnsi="宋体" w:eastAsia="宋体" w:cs="宋体"/>
          <w:color w:val="000000" w:themeColor="text1"/>
          <w:sz w:val="24"/>
          <w:szCs w:val="24"/>
          <w14:textFill>
            <w14:solidFill>
              <w14:schemeClr w14:val="tx1"/>
            </w14:solidFill>
          </w14:textFill>
        </w:rPr>
        <w:t>包括软件）及相关的</w:t>
      </w:r>
      <w:r>
        <w:rPr>
          <w:rFonts w:hint="eastAsia" w:ascii="宋体" w:hAnsi="宋体" w:eastAsia="宋体" w:cs="宋体"/>
          <w:color w:val="000000" w:themeColor="text1"/>
          <w:sz w:val="24"/>
          <w:szCs w:val="24"/>
          <w:lang w:eastAsia="zh-CN"/>
          <w14:textFill>
            <w14:solidFill>
              <w14:schemeClr w14:val="tx1"/>
            </w14:solidFill>
          </w14:textFill>
        </w:rPr>
        <w:t>其他</w:t>
      </w:r>
      <w:r>
        <w:rPr>
          <w:rFonts w:hint="eastAsia" w:ascii="宋体" w:hAnsi="宋体" w:eastAsia="宋体" w:cs="宋体"/>
          <w:color w:val="000000" w:themeColor="text1"/>
          <w:sz w:val="24"/>
          <w:szCs w:val="24"/>
          <w14:textFill>
            <w14:solidFill>
              <w14:schemeClr w14:val="tx1"/>
            </w14:solidFill>
          </w14:textFill>
        </w:rPr>
        <w:t>备品备件、工具、手册及其他技术资料和材料等。</w:t>
      </w:r>
    </w:p>
    <w:p w14:paraId="1B13C8B4">
      <w:pPr>
        <w:adjustRightInd w:val="0"/>
        <w:snapToGrid w:val="0"/>
        <w:spacing w:line="360" w:lineRule="auto"/>
        <w:ind w:firstLine="480" w:firstLineChars="200"/>
        <w:jc w:val="left"/>
        <w:rPr>
          <w:rFonts w:ascii="宋体" w:hAnsi="宋体" w:eastAsia="宋体" w:cs="宋体"/>
          <w:color w:val="000000" w:themeColor="text1"/>
          <w:sz w:val="24"/>
          <w:szCs w:val="24"/>
          <w:highlight w:val="yellow"/>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w:t>
      </w:r>
      <w:r>
        <w:rPr>
          <w:rFonts w:hint="eastAsia" w:ascii="宋体" w:hAnsi="宋体" w:eastAsia="宋体" w:cs="宋体"/>
          <w:sz w:val="24"/>
          <w:szCs w:val="24"/>
        </w:rPr>
        <w:t>相关</w:t>
      </w:r>
      <w:r>
        <w:rPr>
          <w:rFonts w:hint="eastAsia" w:ascii="宋体" w:hAnsi="宋体" w:eastAsia="宋体" w:cs="宋体"/>
          <w:color w:val="000000" w:themeColor="text1"/>
          <w:sz w:val="24"/>
          <w:szCs w:val="24"/>
          <w14:textFill>
            <w14:solidFill>
              <w14:schemeClr w14:val="tx1"/>
            </w14:solidFill>
          </w14:textFill>
        </w:rPr>
        <w:t>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307FA71C">
      <w:pPr>
        <w:adjustRightInd w:val="0"/>
        <w:snapToGrid w:val="0"/>
        <w:spacing w:line="360" w:lineRule="auto"/>
        <w:ind w:firstLine="480" w:firstLineChars="200"/>
        <w:jc w:val="left"/>
        <w:rPr>
          <w:rFonts w:ascii="宋体" w:hAnsi="宋体" w:eastAsia="宋体" w:cs="宋体"/>
          <w:color w:val="000000" w:themeColor="text1"/>
          <w:sz w:val="24"/>
          <w:szCs w:val="24"/>
          <w:highlight w:val="yellow"/>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（5）“分包”系指中标（成交）供应商按采购文件、投标（响应）文件的规定，根据分包意向协议，将中标（成交）项目中的部分履约内容，分给具有相应资质条件的供应商履行合同的行为。</w:t>
      </w:r>
    </w:p>
    <w:p w14:paraId="651D45A8">
      <w:pPr>
        <w:tabs>
          <w:tab w:val="left" w:pos="570"/>
          <w:tab w:val="left" w:pos="9240"/>
          <w:tab w:val="left" w:pos="9555"/>
        </w:tabs>
        <w:adjustRightInd w:val="0"/>
        <w:snapToGrid w:val="0"/>
        <w:spacing w:line="360" w:lineRule="auto"/>
        <w:ind w:firstLine="480" w:firstLineChars="200"/>
        <w:jc w:val="left"/>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w:t>
      </w:r>
      <w:r>
        <w:rPr>
          <w:rFonts w:hint="eastAsia" w:ascii="宋体" w:hAnsi="宋体" w:eastAsia="宋体" w:cs="宋体"/>
          <w:sz w:val="24"/>
          <w:szCs w:val="24"/>
        </w:rPr>
        <w:t>“联合体”系指由两个以上的自然人、法人或者非法人组织组成，以一个供应商的身份共同参加政府采购的主体</w:t>
      </w:r>
      <w:r>
        <w:rPr>
          <w:rFonts w:hint="eastAsia" w:ascii="宋体" w:hAnsi="宋体" w:eastAsia="宋体" w:cs="宋体"/>
          <w:color w:val="000000" w:themeColor="text1"/>
          <w:sz w:val="24"/>
          <w:szCs w:val="24"/>
          <w14:textFill>
            <w14:solidFill>
              <w14:schemeClr w14:val="tx1"/>
            </w14:solidFill>
          </w14:textFill>
        </w:rPr>
        <w:t>。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eastAsia="宋体" w:cs="宋体"/>
          <w:b/>
          <w:bCs/>
          <w:color w:val="000000" w:themeColor="text1"/>
          <w:sz w:val="24"/>
          <w:szCs w:val="24"/>
          <w14:textFill>
            <w14:solidFill>
              <w14:schemeClr w14:val="tx1"/>
            </w14:solidFill>
          </w14:textFill>
        </w:rPr>
        <w:t>政府采购合同专用条款</w:t>
      </w:r>
      <w:r>
        <w:rPr>
          <w:rFonts w:hint="eastAsia" w:ascii="宋体" w:hAnsi="宋体" w:eastAsia="宋体" w:cs="宋体"/>
          <w:color w:val="000000" w:themeColor="text1"/>
          <w:sz w:val="24"/>
          <w:szCs w:val="24"/>
          <w14:textFill>
            <w14:solidFill>
              <w14:schemeClr w14:val="tx1"/>
            </w14:solidFill>
          </w14:textFill>
        </w:rPr>
        <w:t>】。</w:t>
      </w:r>
    </w:p>
    <w:p w14:paraId="564C4A87">
      <w:pPr>
        <w:tabs>
          <w:tab w:val="left" w:pos="570"/>
          <w:tab w:val="left" w:pos="9240"/>
          <w:tab w:val="left" w:pos="9555"/>
        </w:tabs>
        <w:adjustRightInd w:val="0"/>
        <w:snapToGrid w:val="0"/>
        <w:spacing w:line="360" w:lineRule="auto"/>
        <w:ind w:firstLine="480" w:firstLineChars="200"/>
        <w:jc w:val="left"/>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（7）其他术语解释，见【</w:t>
      </w:r>
      <w:r>
        <w:rPr>
          <w:rFonts w:hint="eastAsia" w:ascii="宋体" w:hAnsi="宋体" w:eastAsia="宋体" w:cs="宋体"/>
          <w:b/>
          <w:bCs/>
          <w:color w:val="000000" w:themeColor="text1"/>
          <w:sz w:val="24"/>
          <w:szCs w:val="24"/>
          <w14:textFill>
            <w14:solidFill>
              <w14:schemeClr w14:val="tx1"/>
            </w14:solidFill>
          </w14:textFill>
        </w:rPr>
        <w:t>政府采购合同专用条款</w:t>
      </w:r>
      <w:r>
        <w:rPr>
          <w:rFonts w:hint="eastAsia" w:ascii="宋体" w:hAnsi="宋体" w:eastAsia="宋体" w:cs="宋体"/>
          <w:color w:val="000000" w:themeColor="text1"/>
          <w:sz w:val="24"/>
          <w:szCs w:val="24"/>
          <w14:textFill>
            <w14:solidFill>
              <w14:schemeClr w14:val="tx1"/>
            </w14:solidFill>
          </w14:textFill>
        </w:rPr>
        <w:t>】。</w:t>
      </w:r>
    </w:p>
    <w:p w14:paraId="4777579E">
      <w:pPr>
        <w:numPr>
          <w:ilvl w:val="0"/>
          <w:numId w:val="6"/>
        </w:numPr>
        <w:autoSpaceDE w:val="0"/>
        <w:autoSpaceDN w:val="0"/>
        <w:adjustRightInd w:val="0"/>
        <w:snapToGrid w:val="0"/>
        <w:spacing w:line="360" w:lineRule="auto"/>
        <w:jc w:val="left"/>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合同标的及金额</w:t>
      </w:r>
    </w:p>
    <w:p w14:paraId="1C9BA87E">
      <w:pPr>
        <w:autoSpaceDE w:val="0"/>
        <w:autoSpaceDN w:val="0"/>
        <w:adjustRightInd w:val="0"/>
        <w:snapToGrid w:val="0"/>
        <w:spacing w:line="360" w:lineRule="auto"/>
        <w:ind w:firstLine="480" w:firstLineChars="200"/>
        <w:jc w:val="left"/>
        <w:rPr>
          <w:rFonts w:ascii="宋体" w:hAnsi="宋体" w:eastAsia="宋体" w:cs="宋体"/>
          <w:b/>
          <w:bCs/>
          <w:i/>
          <w:iCs/>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2.1 合同标的及金额应与中标（成交）结果一致。乙方为履行本合同而发生的所有费用均应包含在合同价款中，甲方不再另行支付其他任何费用。</w:t>
      </w:r>
    </w:p>
    <w:p w14:paraId="6614946A">
      <w:pPr>
        <w:adjustRightInd w:val="0"/>
        <w:snapToGrid w:val="0"/>
        <w:spacing w:line="360" w:lineRule="auto"/>
        <w:jc w:val="left"/>
        <w:rPr>
          <w:rFonts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3. 履行合同的时间、地点和方式</w:t>
      </w:r>
    </w:p>
    <w:p w14:paraId="58EC12F2">
      <w:pPr>
        <w:autoSpaceDE w:val="0"/>
        <w:autoSpaceDN w:val="0"/>
        <w:adjustRightInd w:val="0"/>
        <w:snapToGrid w:val="0"/>
        <w:spacing w:line="360" w:lineRule="auto"/>
        <w:ind w:firstLine="480" w:firstLineChars="200"/>
        <w:jc w:val="left"/>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3.1 </w:t>
      </w:r>
      <w:r>
        <w:rPr>
          <w:rFonts w:hint="eastAsia" w:ascii="宋体" w:hAnsi="宋体" w:eastAsia="宋体" w:cs="宋体"/>
          <w:sz w:val="24"/>
          <w:szCs w:val="24"/>
        </w:rPr>
        <w:t>乙方应当在约定的时间、地点，按照约定方式履行合同。</w:t>
      </w:r>
    </w:p>
    <w:p w14:paraId="31C2EFD2">
      <w:pPr>
        <w:autoSpaceDE w:val="0"/>
        <w:autoSpaceDN w:val="0"/>
        <w:adjustRightInd w:val="0"/>
        <w:snapToGrid w:val="0"/>
        <w:spacing w:line="360" w:lineRule="auto"/>
        <w:jc w:val="left"/>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4. 甲方的权利和义务</w:t>
      </w:r>
    </w:p>
    <w:p w14:paraId="4280B409">
      <w:pPr>
        <w:autoSpaceDE w:val="0"/>
        <w:autoSpaceDN w:val="0"/>
        <w:adjustRightInd w:val="0"/>
        <w:snapToGrid w:val="0"/>
        <w:spacing w:line="360" w:lineRule="auto"/>
        <w:ind w:firstLine="480" w:firstLineChars="200"/>
        <w:jc w:val="left"/>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4.1 签署合同后，甲方应确定项目负责人（或项目联系人），负责与本合同有关的事务。甲方有权对乙方的履约行为进行检查，并及时确认乙方提交的事项。甲方应当配合乙方完成相关项目实施工作。</w:t>
      </w:r>
    </w:p>
    <w:p w14:paraId="540D1822">
      <w:pPr>
        <w:autoSpaceDE w:val="0"/>
        <w:autoSpaceDN w:val="0"/>
        <w:adjustRightInd w:val="0"/>
        <w:snapToGrid w:val="0"/>
        <w:spacing w:line="360" w:lineRule="auto"/>
        <w:ind w:firstLine="480" w:firstLineChars="200"/>
        <w:jc w:val="left"/>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4.2 甲方有权要求乙方按时提交各阶段有关安排计划，并有权定期核对乙方提供货物数量、规格、质量等内容。甲方有权督促乙方工作并要求乙方更换不符合要求的货物。</w:t>
      </w:r>
    </w:p>
    <w:p w14:paraId="0F82CECD">
      <w:pPr>
        <w:autoSpaceDE w:val="0"/>
        <w:autoSpaceDN w:val="0"/>
        <w:adjustRightInd w:val="0"/>
        <w:snapToGrid w:val="0"/>
        <w:spacing w:line="360" w:lineRule="auto"/>
        <w:ind w:firstLine="480" w:firstLineChars="200"/>
        <w:jc w:val="left"/>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4.3 甲方有权要求乙方对缺陷部分予以修复，并按合同约定享有货物保修及其他合同约定的权利。</w:t>
      </w:r>
    </w:p>
    <w:p w14:paraId="67C241DC">
      <w:pPr>
        <w:snapToGrid w:val="0"/>
        <w:spacing w:line="360" w:lineRule="auto"/>
        <w:ind w:firstLine="480" w:firstLineChars="200"/>
        <w:rPr>
          <w:rFonts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t>4.4 甲方应当按照合同约定及时对交付的货物进行验收，</w:t>
      </w:r>
      <w:r>
        <w:rPr>
          <w:rFonts w:hint="eastAsia" w:ascii="宋体" w:hAnsi="宋体" w:eastAsia="宋体" w:cs="宋体"/>
          <w:sz w:val="24"/>
          <w:szCs w:val="24"/>
        </w:rPr>
        <w:t>未</w:t>
      </w:r>
      <w:r>
        <w:rPr>
          <w:rFonts w:hint="eastAsia" w:ascii="宋体" w:hAnsi="宋体" w:eastAsia="宋体" w:cs="宋体"/>
          <w:color w:val="000000" w:themeColor="text1"/>
          <w:sz w:val="24"/>
          <w:szCs w:val="24"/>
          <w14:textFill>
            <w14:solidFill>
              <w14:schemeClr w14:val="tx1"/>
            </w14:solidFill>
          </w14:textFill>
        </w:rPr>
        <w:t>在</w:t>
      </w:r>
      <w:r>
        <w:rPr>
          <w:rFonts w:hint="eastAsia" w:ascii="宋体" w:hAnsi="宋体" w:eastAsia="宋体" w:cs="宋体"/>
          <w:b/>
          <w:bCs/>
          <w:sz w:val="24"/>
          <w:szCs w:val="24"/>
        </w:rPr>
        <w:t>【政府采购合同专用条款】</w:t>
      </w:r>
      <w:r>
        <w:rPr>
          <w:rFonts w:hint="eastAsia" w:ascii="宋体" w:hAnsi="宋体" w:eastAsia="宋体" w:cs="宋体"/>
          <w:sz w:val="24"/>
          <w:szCs w:val="24"/>
        </w:rPr>
        <w:t>约定的期限内对乙方履约提出任何异议或者向乙方作出任何说明的，</w:t>
      </w:r>
      <w:r>
        <w:rPr>
          <w:rFonts w:hint="eastAsia" w:ascii="宋体" w:hAnsi="宋体" w:eastAsia="宋体" w:cs="宋体"/>
          <w:color w:val="000000" w:themeColor="text1"/>
          <w:sz w:val="24"/>
          <w:szCs w:val="24"/>
          <w14:textFill>
            <w14:solidFill>
              <w14:schemeClr w14:val="tx1"/>
            </w14:solidFill>
          </w14:textFill>
        </w:rPr>
        <w:t>视为验收通过。</w:t>
      </w:r>
    </w:p>
    <w:p w14:paraId="5AFC02DD">
      <w:pPr>
        <w:autoSpaceDE w:val="0"/>
        <w:autoSpaceDN w:val="0"/>
        <w:adjustRightInd w:val="0"/>
        <w:snapToGrid w:val="0"/>
        <w:spacing w:line="360" w:lineRule="auto"/>
        <w:ind w:firstLine="480" w:firstLineChars="200"/>
        <w:jc w:val="left"/>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4.5 甲方应当根据合同约定及时向乙方支付合同价款，不得以内部人员变更、履行内部付款流程等为由，拒绝或迟延支付。</w:t>
      </w:r>
    </w:p>
    <w:p w14:paraId="5EBEA11F">
      <w:pPr>
        <w:autoSpaceDE w:val="0"/>
        <w:autoSpaceDN w:val="0"/>
        <w:adjustRightInd w:val="0"/>
        <w:snapToGrid w:val="0"/>
        <w:spacing w:line="360" w:lineRule="auto"/>
        <w:ind w:firstLine="480" w:firstLineChars="200"/>
        <w:jc w:val="left"/>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4.6 国家法律法规规定及</w:t>
      </w:r>
      <w:r>
        <w:rPr>
          <w:rFonts w:hint="eastAsia" w:ascii="宋体" w:hAnsi="宋体" w:eastAsia="宋体" w:cs="宋体"/>
          <w:b/>
          <w:bCs/>
          <w:sz w:val="24"/>
          <w:szCs w:val="24"/>
        </w:rPr>
        <w:t>【政府采购合同专用条款】</w:t>
      </w:r>
      <w:r>
        <w:rPr>
          <w:rFonts w:hint="eastAsia" w:ascii="宋体" w:hAnsi="宋体" w:eastAsia="宋体" w:cs="宋体"/>
          <w:color w:val="000000" w:themeColor="text1"/>
          <w:sz w:val="24"/>
          <w:szCs w:val="24"/>
          <w14:textFill>
            <w14:solidFill>
              <w14:schemeClr w14:val="tx1"/>
            </w14:solidFill>
          </w14:textFill>
        </w:rPr>
        <w:t>约定应由甲方承担的其他义务和责任。</w:t>
      </w:r>
    </w:p>
    <w:p w14:paraId="4CC12685">
      <w:pPr>
        <w:autoSpaceDE w:val="0"/>
        <w:autoSpaceDN w:val="0"/>
        <w:adjustRightInd w:val="0"/>
        <w:snapToGrid w:val="0"/>
        <w:spacing w:line="360" w:lineRule="auto"/>
        <w:jc w:val="left"/>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5. 乙方的权利和义务</w:t>
      </w:r>
    </w:p>
    <w:p w14:paraId="6A97DC11">
      <w:pPr>
        <w:autoSpaceDE w:val="0"/>
        <w:autoSpaceDN w:val="0"/>
        <w:adjustRightInd w:val="0"/>
        <w:snapToGrid w:val="0"/>
        <w:spacing w:line="360" w:lineRule="auto"/>
        <w:ind w:firstLine="480" w:firstLineChars="200"/>
        <w:jc w:val="left"/>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5.1 签署合同后，乙方应确定项目负责人（或项目联系人），负责与本合同有关的事务。</w:t>
      </w:r>
    </w:p>
    <w:p w14:paraId="3C1045C6">
      <w:pPr>
        <w:autoSpaceDE w:val="0"/>
        <w:autoSpaceDN w:val="0"/>
        <w:adjustRightInd w:val="0"/>
        <w:snapToGrid w:val="0"/>
        <w:spacing w:line="360" w:lineRule="auto"/>
        <w:ind w:firstLine="480" w:firstLineChars="200"/>
        <w:jc w:val="left"/>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152B0C60">
      <w:pPr>
        <w:pStyle w:val="8"/>
        <w:spacing w:after="0" w:line="360" w:lineRule="auto"/>
        <w:ind w:firstLine="422" w:firstLineChars="176"/>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5.3乙方有权根据合同约定向甲方收取合同价款。</w:t>
      </w:r>
    </w:p>
    <w:p w14:paraId="4ED220A3">
      <w:pPr>
        <w:pStyle w:val="8"/>
        <w:spacing w:after="0" w:line="360" w:lineRule="auto"/>
        <w:ind w:firstLine="422" w:firstLineChars="176"/>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5.4国家法律法规规定及</w:t>
      </w:r>
      <w:r>
        <w:rPr>
          <w:rFonts w:hint="eastAsia" w:ascii="宋体" w:hAnsi="宋体" w:eastAsia="宋体" w:cs="宋体"/>
          <w:b/>
          <w:bCs/>
          <w:sz w:val="24"/>
        </w:rPr>
        <w:t>【政府采购合同专用条款】</w:t>
      </w:r>
      <w:r>
        <w:rPr>
          <w:rFonts w:hint="eastAsia" w:ascii="宋体" w:hAnsi="宋体" w:eastAsia="宋体" w:cs="宋体"/>
          <w:sz w:val="24"/>
        </w:rPr>
        <w:t>约定应</w:t>
      </w:r>
      <w:r>
        <w:rPr>
          <w:rFonts w:hint="eastAsia" w:ascii="宋体" w:hAnsi="宋体" w:eastAsia="宋体" w:cs="宋体"/>
          <w:color w:val="000000" w:themeColor="text1"/>
          <w:sz w:val="24"/>
          <w14:textFill>
            <w14:solidFill>
              <w14:schemeClr w14:val="tx1"/>
            </w14:solidFill>
          </w14:textFill>
        </w:rPr>
        <w:t>由乙方承担的其他义务和责任。</w:t>
      </w:r>
    </w:p>
    <w:p w14:paraId="14962D91">
      <w:pPr>
        <w:numPr>
          <w:ilvl w:val="0"/>
          <w:numId w:val="7"/>
        </w:numPr>
        <w:autoSpaceDE w:val="0"/>
        <w:autoSpaceDN w:val="0"/>
        <w:adjustRightInd w:val="0"/>
        <w:snapToGrid w:val="0"/>
        <w:spacing w:line="360" w:lineRule="auto"/>
        <w:jc w:val="left"/>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合同履行</w:t>
      </w:r>
    </w:p>
    <w:p w14:paraId="32A05AA0">
      <w:pPr>
        <w:autoSpaceDE w:val="0"/>
        <w:autoSpaceDN w:val="0"/>
        <w:adjustRightInd w:val="0"/>
        <w:snapToGrid w:val="0"/>
        <w:spacing w:line="360" w:lineRule="auto"/>
        <w:ind w:firstLine="480" w:firstLineChars="200"/>
        <w:jc w:val="left"/>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6.1 甲乙双方应当按照</w:t>
      </w:r>
      <w:r>
        <w:rPr>
          <w:rFonts w:hint="eastAsia" w:ascii="宋体" w:hAnsi="宋体" w:eastAsia="宋体" w:cs="宋体"/>
          <w:b/>
          <w:bCs/>
          <w:sz w:val="24"/>
          <w:szCs w:val="24"/>
        </w:rPr>
        <w:t>【政府采购合同专用条款】</w:t>
      </w:r>
      <w:r>
        <w:rPr>
          <w:rFonts w:hint="eastAsia" w:ascii="宋体" w:hAnsi="宋体" w:eastAsia="宋体" w:cs="宋体"/>
          <w:color w:val="000000" w:themeColor="text1"/>
          <w:sz w:val="24"/>
          <w:szCs w:val="24"/>
          <w14:textFill>
            <w14:solidFill>
              <w14:schemeClr w14:val="tx1"/>
            </w14:solidFill>
          </w14:textFill>
        </w:rPr>
        <w:t>约定顺序履行合同义务；如果没有先后顺序的，应当同时履行。</w:t>
      </w:r>
    </w:p>
    <w:p w14:paraId="71AE7A80">
      <w:pPr>
        <w:autoSpaceDE w:val="0"/>
        <w:autoSpaceDN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t>6.2 甲乙双方按照合同约定顺序履行合同义务时，应当先履行一方未履行的，后履行一方有权拒绝其履行请求。先履行一方履行不符合约定的，后履行一方有权拒绝其相应的履行请求。</w:t>
      </w:r>
    </w:p>
    <w:p w14:paraId="7FDA0F14">
      <w:pPr>
        <w:adjustRightInd w:val="0"/>
        <w:snapToGrid w:val="0"/>
        <w:spacing w:line="360" w:lineRule="auto"/>
        <w:jc w:val="left"/>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7. 货物包装、运输、保险和交付要求</w:t>
      </w:r>
    </w:p>
    <w:p w14:paraId="228F10B9">
      <w:pPr>
        <w:autoSpaceDE w:val="0"/>
        <w:autoSpaceDN w:val="0"/>
        <w:adjustRightInd w:val="0"/>
        <w:snapToGrid w:val="0"/>
        <w:spacing w:line="360" w:lineRule="auto"/>
        <w:ind w:firstLine="480" w:firstLineChars="200"/>
        <w:jc w:val="left"/>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7.1 本合同</w:t>
      </w:r>
      <w:r>
        <w:rPr>
          <w:rFonts w:hint="eastAsia" w:ascii="宋体" w:hAnsi="宋体" w:eastAsia="宋体" w:cs="宋体"/>
          <w:bCs/>
          <w:color w:val="000000" w:themeColor="text1"/>
          <w:sz w:val="24"/>
          <w:szCs w:val="24"/>
          <w14:textFill>
            <w14:solidFill>
              <w14:schemeClr w14:val="tx1"/>
            </w14:solidFill>
          </w14:textFill>
        </w:rPr>
        <w:t>涉及商品包装、快递包装的，</w:t>
      </w:r>
      <w:r>
        <w:rPr>
          <w:rFonts w:hint="eastAsia" w:ascii="宋体" w:hAnsi="宋体" w:eastAsia="宋体" w:cs="宋体"/>
          <w:color w:val="000000" w:themeColor="text1"/>
          <w:sz w:val="24"/>
          <w:szCs w:val="24"/>
          <w14:textFill>
            <w14:solidFill>
              <w14:schemeClr w14:val="tx1"/>
            </w14:solidFill>
          </w14:textFill>
        </w:rPr>
        <w:t>除</w:t>
      </w:r>
      <w:r>
        <w:rPr>
          <w:rFonts w:hint="eastAsia" w:ascii="宋体" w:hAnsi="宋体" w:eastAsia="宋体" w:cs="宋体"/>
          <w:b/>
          <w:color w:val="000000" w:themeColor="text1"/>
          <w:sz w:val="24"/>
          <w:szCs w:val="24"/>
          <w14:textFill>
            <w14:solidFill>
              <w14:schemeClr w14:val="tx1"/>
            </w14:solidFill>
          </w14:textFill>
        </w:rPr>
        <w:t>【政府采购合同专用条款】</w:t>
      </w:r>
      <w:r>
        <w:rPr>
          <w:rFonts w:hint="eastAsia" w:ascii="宋体" w:hAnsi="宋体" w:eastAsia="宋体" w:cs="宋体"/>
          <w:bCs/>
          <w:color w:val="000000" w:themeColor="text1"/>
          <w:sz w:val="24"/>
          <w:szCs w:val="24"/>
          <w14:textFill>
            <w14:solidFill>
              <w14:schemeClr w14:val="tx1"/>
            </w14:solidFill>
          </w14:textFill>
        </w:rPr>
        <w:t>另有约定外，</w:t>
      </w:r>
      <w:r>
        <w:rPr>
          <w:rFonts w:hint="eastAsia" w:ascii="宋体" w:hAnsi="宋体" w:eastAsia="宋体" w:cs="宋体"/>
          <w:color w:val="000000" w:themeColor="text1"/>
          <w:sz w:val="24"/>
          <w:szCs w:val="24"/>
          <w14:textFill>
            <w14:solidFill>
              <w14:schemeClr w14:val="tx1"/>
            </w14:solidFill>
          </w14:textFill>
        </w:rPr>
        <w:t>包装应适应远距离运输、防潮、防震、防锈和防野蛮装卸等要求，确保货物安全无损地运抵</w:t>
      </w:r>
      <w:r>
        <w:rPr>
          <w:rFonts w:hint="eastAsia" w:ascii="宋体" w:hAnsi="宋体" w:eastAsia="宋体" w:cs="宋体"/>
          <w:b/>
          <w:color w:val="000000" w:themeColor="text1"/>
          <w:sz w:val="24"/>
          <w:szCs w:val="24"/>
          <w14:textFill>
            <w14:solidFill>
              <w14:schemeClr w14:val="tx1"/>
            </w14:solidFill>
          </w14:textFill>
        </w:rPr>
        <w:t>【政府采购合同专用条款】</w:t>
      </w:r>
      <w:r>
        <w:rPr>
          <w:rFonts w:hint="eastAsia" w:ascii="宋体" w:hAnsi="宋体" w:eastAsia="宋体" w:cs="宋体"/>
          <w:bCs/>
          <w:color w:val="000000" w:themeColor="text1"/>
          <w:sz w:val="24"/>
          <w:szCs w:val="24"/>
          <w14:textFill>
            <w14:solidFill>
              <w14:schemeClr w14:val="tx1"/>
            </w14:solidFill>
          </w14:textFill>
        </w:rPr>
        <w:t>约定的</w:t>
      </w:r>
      <w:r>
        <w:rPr>
          <w:rFonts w:hint="eastAsia" w:ascii="宋体" w:hAnsi="宋体" w:eastAsia="宋体" w:cs="宋体"/>
          <w:color w:val="000000" w:themeColor="text1"/>
          <w:sz w:val="24"/>
          <w:szCs w:val="24"/>
          <w14:textFill>
            <w14:solidFill>
              <w14:schemeClr w14:val="tx1"/>
            </w14:solidFill>
          </w14:textFill>
        </w:rPr>
        <w:t>指定现场。</w:t>
      </w:r>
    </w:p>
    <w:p w14:paraId="5AD28765">
      <w:pPr>
        <w:adjustRightInd w:val="0"/>
        <w:snapToGrid w:val="0"/>
        <w:spacing w:line="360" w:lineRule="auto"/>
        <w:ind w:firstLine="480" w:firstLineChars="200"/>
        <w:jc w:val="left"/>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7.2 除</w:t>
      </w:r>
      <w:r>
        <w:rPr>
          <w:rFonts w:hint="eastAsia" w:ascii="宋体" w:hAnsi="宋体" w:eastAsia="宋体" w:cs="宋体"/>
          <w:b/>
          <w:color w:val="000000" w:themeColor="text1"/>
          <w:sz w:val="24"/>
          <w:szCs w:val="24"/>
          <w14:textFill>
            <w14:solidFill>
              <w14:schemeClr w14:val="tx1"/>
            </w14:solidFill>
          </w14:textFill>
        </w:rPr>
        <w:t>【政府采购合同专用条款】</w:t>
      </w:r>
      <w:r>
        <w:rPr>
          <w:rFonts w:hint="eastAsia" w:ascii="宋体" w:hAnsi="宋体" w:eastAsia="宋体" w:cs="宋体"/>
          <w:bCs/>
          <w:color w:val="000000" w:themeColor="text1"/>
          <w:sz w:val="24"/>
          <w:szCs w:val="24"/>
          <w14:textFill>
            <w14:solidFill>
              <w14:schemeClr w14:val="tx1"/>
            </w14:solidFill>
          </w14:textFill>
        </w:rPr>
        <w:t>另有约定外，</w:t>
      </w:r>
      <w:r>
        <w:rPr>
          <w:rFonts w:hint="eastAsia" w:ascii="宋体" w:hAnsi="宋体" w:eastAsia="宋体" w:cs="宋体"/>
          <w:color w:val="000000" w:themeColor="text1"/>
          <w:sz w:val="24"/>
          <w:szCs w:val="24"/>
          <w14:textFill>
            <w14:solidFill>
              <w14:schemeClr w14:val="tx1"/>
            </w14:solidFill>
          </w14:textFill>
        </w:rPr>
        <w:t>乙方负责办理将货物运抵本合同规定的交货地点，并装卸、交付至甲方的一切运输事项，相关费用应包含在合同价款中。</w:t>
      </w:r>
    </w:p>
    <w:p w14:paraId="342D579D">
      <w:pPr>
        <w:adjustRightInd w:val="0"/>
        <w:snapToGrid w:val="0"/>
        <w:spacing w:line="360" w:lineRule="auto"/>
        <w:ind w:firstLine="480" w:firstLineChars="200"/>
        <w:jc w:val="left"/>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7.3 货物保险要求按</w:t>
      </w:r>
      <w:r>
        <w:rPr>
          <w:rFonts w:hint="eastAsia" w:ascii="宋体" w:hAnsi="宋体" w:eastAsia="宋体" w:cs="宋体"/>
          <w:b/>
          <w:color w:val="000000" w:themeColor="text1"/>
          <w:sz w:val="24"/>
          <w:szCs w:val="24"/>
          <w14:textFill>
            <w14:solidFill>
              <w14:schemeClr w14:val="tx1"/>
            </w14:solidFill>
          </w14:textFill>
        </w:rPr>
        <w:t>【政府采购合同专用条款】</w:t>
      </w:r>
      <w:r>
        <w:rPr>
          <w:rFonts w:hint="eastAsia" w:ascii="宋体" w:hAnsi="宋体" w:eastAsia="宋体" w:cs="宋体"/>
          <w:bCs/>
          <w:color w:val="000000" w:themeColor="text1"/>
          <w:sz w:val="24"/>
          <w:szCs w:val="24"/>
          <w14:textFill>
            <w14:solidFill>
              <w14:schemeClr w14:val="tx1"/>
            </w14:solidFill>
          </w14:textFill>
        </w:rPr>
        <w:t>规定执行</w:t>
      </w:r>
      <w:r>
        <w:rPr>
          <w:rFonts w:hint="eastAsia" w:ascii="宋体" w:hAnsi="宋体" w:eastAsia="宋体" w:cs="宋体"/>
          <w:color w:val="000000" w:themeColor="text1"/>
          <w:sz w:val="24"/>
          <w:szCs w:val="24"/>
          <w14:textFill>
            <w14:solidFill>
              <w14:schemeClr w14:val="tx1"/>
            </w14:solidFill>
          </w14:textFill>
        </w:rPr>
        <w:t>。</w:t>
      </w:r>
    </w:p>
    <w:p w14:paraId="18208FC5">
      <w:pPr>
        <w:autoSpaceDE w:val="0"/>
        <w:autoSpaceDN w:val="0"/>
        <w:adjustRightInd w:val="0"/>
        <w:snapToGrid w:val="0"/>
        <w:spacing w:line="360" w:lineRule="auto"/>
        <w:ind w:firstLine="480" w:firstLineChars="200"/>
        <w:jc w:val="left"/>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7.4 除采购活动对商品包装、快递包装达成具体约定外，乙方提供产品及相关快递服务</w:t>
      </w:r>
      <w:r>
        <w:rPr>
          <w:rFonts w:hint="eastAsia" w:ascii="宋体" w:hAnsi="宋体" w:eastAsia="宋体" w:cs="宋体"/>
          <w:color w:val="000000" w:themeColor="text1"/>
          <w:sz w:val="24"/>
          <w:szCs w:val="24"/>
          <w:lang w:eastAsia="zh-CN"/>
          <w14:textFill>
            <w14:solidFill>
              <w14:schemeClr w14:val="tx1"/>
            </w14:solidFill>
          </w14:textFill>
        </w:rPr>
        <w:t>涉及</w:t>
      </w:r>
      <w:r>
        <w:rPr>
          <w:rFonts w:hint="eastAsia" w:ascii="宋体" w:hAnsi="宋体" w:eastAsia="宋体" w:cs="宋体"/>
          <w:color w:val="000000" w:themeColor="text1"/>
          <w:sz w:val="24"/>
          <w:szCs w:val="24"/>
          <w14:textFill>
            <w14:solidFill>
              <w14:schemeClr w14:val="tx1"/>
            </w14:solidFill>
          </w14:textFill>
        </w:rPr>
        <w:t>具体包装要求的，应不低于《商品包装政府采购需求标准（试行）》《快递包装政府采购需求标准（试行）》标准，并作为履约验收的内容，必要时甲方可以要求乙方在履约验收环节出具检测报告。</w:t>
      </w:r>
    </w:p>
    <w:p w14:paraId="66CCB60C">
      <w:pPr>
        <w:autoSpaceDE w:val="0"/>
        <w:autoSpaceDN w:val="0"/>
        <w:adjustRightInd w:val="0"/>
        <w:snapToGrid w:val="0"/>
        <w:spacing w:line="360" w:lineRule="auto"/>
        <w:ind w:firstLine="480" w:firstLineChars="200"/>
        <w:jc w:val="left"/>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7.5 </w:t>
      </w:r>
      <w:r>
        <w:rPr>
          <w:rFonts w:hint="eastAsia" w:ascii="宋体" w:hAnsi="宋体" w:eastAsia="宋体" w:cs="宋体"/>
          <w:color w:val="000000"/>
          <w:sz w:val="24"/>
          <w:szCs w:val="24"/>
        </w:rPr>
        <w:t>乙方在运输到达之前应提前通知甲方，并提示货物运输装卸的注意事项，甲方配合乙方做好货物的接收工作。</w:t>
      </w:r>
    </w:p>
    <w:p w14:paraId="595D6DF0">
      <w:pPr>
        <w:pStyle w:val="65"/>
        <w:spacing w:line="360" w:lineRule="auto"/>
        <w:ind w:firstLine="480"/>
        <w:rPr>
          <w:rFonts w:ascii="宋体" w:hAnsi="宋体" w:eastAsia="宋体" w:cs="宋体"/>
          <w:sz w:val="24"/>
          <w:szCs w:val="24"/>
        </w:rPr>
      </w:pPr>
      <w:r>
        <w:rPr>
          <w:rFonts w:hint="eastAsia" w:ascii="宋体" w:hAnsi="宋体" w:eastAsia="宋体" w:cs="宋体"/>
          <w:color w:val="000000" w:themeColor="text1"/>
          <w:kern w:val="2"/>
          <w:sz w:val="24"/>
          <w:szCs w:val="24"/>
          <w14:textFill>
            <w14:solidFill>
              <w14:schemeClr w14:val="tx1"/>
            </w14:solidFill>
          </w14:textFill>
        </w:rPr>
        <w:t xml:space="preserve">7.6 </w:t>
      </w:r>
      <w:r>
        <w:rPr>
          <w:rFonts w:hint="eastAsia" w:ascii="宋体" w:hAnsi="宋体" w:eastAsia="宋体" w:cs="宋体"/>
          <w:color w:val="000000"/>
          <w:kern w:val="2"/>
          <w:sz w:val="24"/>
          <w:szCs w:val="24"/>
        </w:rPr>
        <w:t>如因包装、运输问题导致货物</w:t>
      </w:r>
      <w:r>
        <w:rPr>
          <w:rFonts w:hint="eastAsia" w:ascii="宋体" w:hAnsi="宋体" w:eastAsia="宋体" w:cs="宋体"/>
          <w:color w:val="000000" w:themeColor="text1"/>
          <w:kern w:val="2"/>
          <w:sz w:val="24"/>
          <w:szCs w:val="24"/>
          <w14:textFill>
            <w14:solidFill>
              <w14:schemeClr w14:val="tx1"/>
            </w14:solidFill>
          </w14:textFill>
        </w:rPr>
        <w:t>损毁、丢失</w:t>
      </w:r>
      <w:r>
        <w:rPr>
          <w:rFonts w:hint="eastAsia" w:ascii="宋体" w:hAnsi="宋体" w:eastAsia="宋体" w:cs="宋体"/>
          <w:color w:val="000000"/>
          <w:kern w:val="2"/>
          <w:sz w:val="24"/>
          <w:szCs w:val="24"/>
        </w:rPr>
        <w:t>或者品质下降，甲方有权要求降价、换货、拒收部分或整批货物，由此产生的费用和损失，均由乙方承担。</w:t>
      </w:r>
    </w:p>
    <w:p w14:paraId="27CC601E">
      <w:pPr>
        <w:adjustRightInd w:val="0"/>
        <w:snapToGrid w:val="0"/>
        <w:spacing w:line="360" w:lineRule="auto"/>
        <w:jc w:val="left"/>
        <w:rPr>
          <w:rFonts w:ascii="宋体" w:hAnsi="宋体" w:eastAsia="宋体" w:cs="宋体"/>
          <w:b/>
          <w:sz w:val="24"/>
          <w:szCs w:val="24"/>
        </w:rPr>
      </w:pPr>
      <w:r>
        <w:rPr>
          <w:rFonts w:hint="eastAsia" w:ascii="宋体" w:hAnsi="宋体" w:eastAsia="宋体" w:cs="宋体"/>
          <w:b/>
          <w:color w:val="000000" w:themeColor="text1"/>
          <w:sz w:val="24"/>
          <w:szCs w:val="24"/>
          <w14:textFill>
            <w14:solidFill>
              <w14:schemeClr w14:val="tx1"/>
            </w14:solidFill>
          </w14:textFill>
        </w:rPr>
        <w:t xml:space="preserve">8. </w:t>
      </w:r>
      <w:r>
        <w:rPr>
          <w:rFonts w:hint="eastAsia" w:ascii="宋体" w:hAnsi="宋体" w:eastAsia="宋体" w:cs="宋体"/>
          <w:b/>
          <w:sz w:val="24"/>
          <w:szCs w:val="24"/>
        </w:rPr>
        <w:t>质量标准和保证</w:t>
      </w:r>
    </w:p>
    <w:p w14:paraId="0546638B">
      <w:pPr>
        <w:pStyle w:val="12"/>
        <w:adjustRightInd w:val="0"/>
        <w:snapToGrid w:val="0"/>
        <w:spacing w:line="360" w:lineRule="auto"/>
        <w:ind w:firstLine="480" w:firstLineChars="200"/>
        <w:jc w:val="left"/>
        <w:rPr>
          <w:rFonts w:hAnsi="宋体" w:eastAsia="宋体" w:cs="宋体"/>
          <w:b/>
          <w:sz w:val="24"/>
          <w:szCs w:val="24"/>
        </w:rPr>
      </w:pPr>
      <w:r>
        <w:rPr>
          <w:rFonts w:hint="eastAsia" w:hAnsi="宋体" w:eastAsia="宋体" w:cs="宋体"/>
          <w:sz w:val="24"/>
          <w:szCs w:val="24"/>
        </w:rPr>
        <w:t>8.1 质量标准</w:t>
      </w:r>
    </w:p>
    <w:p w14:paraId="753C8D60">
      <w:pPr>
        <w:autoSpaceDE w:val="0"/>
        <w:autoSpaceDN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（1）本合同下提供的货物应符合合同</w:t>
      </w:r>
      <w:r>
        <w:rPr>
          <w:rFonts w:hint="eastAsia" w:ascii="宋体" w:hAnsi="宋体" w:eastAsia="宋体" w:cs="宋体"/>
          <w:color w:val="000000"/>
          <w:sz w:val="24"/>
          <w:szCs w:val="24"/>
        </w:rPr>
        <w:t>约定的</w:t>
      </w:r>
      <w:r>
        <w:rPr>
          <w:rFonts w:hint="eastAsia" w:ascii="宋体" w:hAnsi="宋体" w:eastAsia="宋体" w:cs="宋体"/>
          <w:sz w:val="24"/>
          <w:szCs w:val="24"/>
        </w:rPr>
        <w:t>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1577F428">
      <w:pPr>
        <w:pStyle w:val="12"/>
        <w:adjustRightInd w:val="0"/>
        <w:snapToGrid w:val="0"/>
        <w:spacing w:line="360" w:lineRule="auto"/>
        <w:ind w:firstLine="480" w:firstLineChars="200"/>
        <w:jc w:val="left"/>
        <w:rPr>
          <w:rFonts w:hAnsi="宋体" w:eastAsia="宋体" w:cs="宋体"/>
          <w:sz w:val="24"/>
          <w:szCs w:val="24"/>
        </w:rPr>
      </w:pPr>
      <w:r>
        <w:rPr>
          <w:rFonts w:hint="eastAsia" w:hAnsi="宋体" w:eastAsia="宋体" w:cs="宋体"/>
          <w:sz w:val="24"/>
          <w:szCs w:val="24"/>
        </w:rPr>
        <w:t>（2）采用中华人民共和国法定计量单位。</w:t>
      </w:r>
    </w:p>
    <w:p w14:paraId="500CDEDE">
      <w:pPr>
        <w:autoSpaceDE w:val="0"/>
        <w:autoSpaceDN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（3）乙方所提供的货物应符合国家有关安全、环保、卫生的规定。</w:t>
      </w:r>
    </w:p>
    <w:p w14:paraId="78CC42A9">
      <w:pPr>
        <w:autoSpaceDE w:val="0"/>
        <w:autoSpaceDN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（4）乙方应向甲方提交所提供货物的技术文件，包括相应的中文技术文件，如：产品目录、图纸、操作手册、使用说明、维护手册或服务指南等。上述文件应包装好随货物一同发运。</w:t>
      </w:r>
    </w:p>
    <w:p w14:paraId="21D3A99B">
      <w:pPr>
        <w:autoSpaceDE w:val="0"/>
        <w:autoSpaceDN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8.2 保证</w:t>
      </w:r>
    </w:p>
    <w:p w14:paraId="145556CE">
      <w:pPr>
        <w:autoSpaceDE w:val="0"/>
        <w:autoSpaceDN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Pr>
          <w:rFonts w:hint="eastAsia" w:ascii="宋体" w:hAnsi="宋体" w:eastAsia="宋体" w:cs="宋体"/>
          <w:b/>
          <w:sz w:val="24"/>
          <w:szCs w:val="24"/>
        </w:rPr>
        <w:t>【政府采购合同专用条款】</w:t>
      </w:r>
      <w:r>
        <w:rPr>
          <w:rFonts w:hint="eastAsia" w:ascii="宋体" w:hAnsi="宋体" w:eastAsia="宋体" w:cs="宋体"/>
          <w:sz w:val="24"/>
          <w:szCs w:val="24"/>
        </w:rPr>
        <w:t>规定或乙方书面承诺（两者以较长的为准）的质量保证期内，本保证保持有效。</w:t>
      </w:r>
    </w:p>
    <w:p w14:paraId="1603B42D">
      <w:pPr>
        <w:autoSpaceDE w:val="0"/>
        <w:autoSpaceDN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（2）在质量保证期内所发现的缺陷，甲方应尽快以书面形式通知乙方。</w:t>
      </w:r>
    </w:p>
    <w:p w14:paraId="4F121262">
      <w:pPr>
        <w:autoSpaceDE w:val="0"/>
        <w:autoSpaceDN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（3）乙方收到通知后，应在</w:t>
      </w:r>
      <w:r>
        <w:rPr>
          <w:rFonts w:hint="eastAsia" w:ascii="宋体" w:hAnsi="宋体" w:eastAsia="宋体" w:cs="宋体"/>
          <w:b/>
          <w:sz w:val="24"/>
          <w:szCs w:val="24"/>
        </w:rPr>
        <w:t>【政府采购合同专用条款】</w:t>
      </w:r>
      <w:r>
        <w:rPr>
          <w:rFonts w:hint="eastAsia" w:ascii="宋体" w:hAnsi="宋体" w:eastAsia="宋体" w:cs="宋体"/>
          <w:sz w:val="24"/>
          <w:szCs w:val="24"/>
        </w:rPr>
        <w:t>规定的响应时间内以合理的速度免费维修或更换有缺陷的货物或部件。</w:t>
      </w:r>
    </w:p>
    <w:p w14:paraId="5D69D551">
      <w:pPr>
        <w:autoSpaceDE w:val="0"/>
        <w:autoSpaceDN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（4）在质量保证期内，如果货物的质量或规格与合同不符，或证实货物是有缺陷的，包括潜在的缺陷或使用不符合要求的材料等，甲方可以根据本合同第1</w:t>
      </w:r>
      <w:r>
        <w:rPr>
          <w:rFonts w:hint="eastAsia" w:ascii="宋体" w:hAnsi="宋体" w:eastAsia="宋体" w:cs="宋体"/>
          <w:color w:val="000000" w:themeColor="text1"/>
          <w:sz w:val="24"/>
          <w:szCs w:val="24"/>
          <w14:textFill>
            <w14:solidFill>
              <w14:schemeClr w14:val="tx1"/>
            </w14:solidFill>
          </w14:textFill>
        </w:rPr>
        <w:t>5</w:t>
      </w:r>
      <w:r>
        <w:rPr>
          <w:rFonts w:hint="eastAsia" w:ascii="宋体" w:hAnsi="宋体" w:eastAsia="宋体" w:cs="宋体"/>
          <w:sz w:val="24"/>
          <w:szCs w:val="24"/>
        </w:rPr>
        <w:t>.1条规定以书面形式</w:t>
      </w:r>
      <w:r>
        <w:rPr>
          <w:rFonts w:hint="eastAsia" w:ascii="宋体" w:hAnsi="宋体" w:eastAsia="宋体" w:cs="宋体"/>
          <w:color w:val="000000" w:themeColor="text1"/>
          <w:sz w:val="24"/>
          <w:szCs w:val="24"/>
          <w14:textFill>
            <w14:solidFill>
              <w14:schemeClr w14:val="tx1"/>
            </w14:solidFill>
          </w14:textFill>
        </w:rPr>
        <w:t>追究</w:t>
      </w:r>
      <w:r>
        <w:rPr>
          <w:rFonts w:hint="eastAsia" w:ascii="宋体" w:hAnsi="宋体" w:eastAsia="宋体" w:cs="宋体"/>
          <w:sz w:val="24"/>
          <w:szCs w:val="24"/>
        </w:rPr>
        <w:t>乙方</w:t>
      </w:r>
      <w:r>
        <w:rPr>
          <w:rFonts w:hint="eastAsia" w:ascii="宋体" w:hAnsi="宋体" w:eastAsia="宋体" w:cs="宋体"/>
          <w:color w:val="000000" w:themeColor="text1"/>
          <w:sz w:val="24"/>
          <w:szCs w:val="24"/>
          <w14:textFill>
            <w14:solidFill>
              <w14:schemeClr w14:val="tx1"/>
            </w14:solidFill>
          </w14:textFill>
        </w:rPr>
        <w:t>的违约责任</w:t>
      </w:r>
      <w:r>
        <w:rPr>
          <w:rFonts w:hint="eastAsia" w:ascii="宋体" w:hAnsi="宋体" w:eastAsia="宋体" w:cs="宋体"/>
          <w:sz w:val="24"/>
          <w:szCs w:val="24"/>
        </w:rPr>
        <w:t>。</w:t>
      </w:r>
    </w:p>
    <w:p w14:paraId="16559028">
      <w:pPr>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（5）乙方在约定的时间内未能弥补缺陷，甲方可采取必要的补救措施，但其风险和费用将由乙方承担，甲方根据合同约定对乙方行使的其他权利不受影响。</w:t>
      </w:r>
    </w:p>
    <w:p w14:paraId="73E014CA">
      <w:pPr>
        <w:adjustRightInd w:val="0"/>
        <w:snapToGrid w:val="0"/>
        <w:spacing w:line="360" w:lineRule="auto"/>
        <w:jc w:val="left"/>
        <w:rPr>
          <w:rFonts w:ascii="宋体" w:hAnsi="宋体" w:eastAsia="宋体" w:cs="宋体"/>
          <w:b/>
          <w:bCs/>
          <w:sz w:val="24"/>
          <w:szCs w:val="24"/>
        </w:rPr>
      </w:pPr>
      <w:r>
        <w:rPr>
          <w:rFonts w:hint="eastAsia" w:ascii="宋体" w:hAnsi="宋体" w:eastAsia="宋体" w:cs="宋体"/>
          <w:b/>
          <w:bCs/>
          <w:color w:val="000000" w:themeColor="text1"/>
          <w:sz w:val="24"/>
          <w:szCs w:val="24"/>
          <w14:textFill>
            <w14:solidFill>
              <w14:schemeClr w14:val="tx1"/>
            </w14:solidFill>
          </w14:textFill>
        </w:rPr>
        <w:t>9</w:t>
      </w:r>
      <w:r>
        <w:rPr>
          <w:rFonts w:hint="eastAsia" w:ascii="宋体" w:hAnsi="宋体" w:eastAsia="宋体" w:cs="宋体"/>
          <w:b/>
          <w:bCs/>
          <w:sz w:val="24"/>
          <w:szCs w:val="24"/>
        </w:rPr>
        <w:t>.</w:t>
      </w:r>
      <w:r>
        <w:rPr>
          <w:rFonts w:hint="eastAsia" w:ascii="宋体" w:hAnsi="宋体" w:eastAsia="宋体" w:cs="宋体"/>
          <w:b/>
          <w:bCs/>
          <w:color w:val="000000" w:themeColor="text1"/>
          <w:sz w:val="24"/>
          <w:szCs w:val="24"/>
          <w14:textFill>
            <w14:solidFill>
              <w14:schemeClr w14:val="tx1"/>
            </w14:solidFill>
          </w14:textFill>
        </w:rPr>
        <w:t xml:space="preserve"> </w:t>
      </w:r>
      <w:r>
        <w:rPr>
          <w:rFonts w:hint="eastAsia" w:ascii="宋体" w:hAnsi="宋体" w:eastAsia="宋体" w:cs="宋体"/>
          <w:b/>
          <w:bCs/>
          <w:sz w:val="24"/>
          <w:szCs w:val="24"/>
        </w:rPr>
        <w:t>权利瑕疵担保</w:t>
      </w:r>
    </w:p>
    <w:p w14:paraId="1E5C43A1">
      <w:pPr>
        <w:autoSpaceDE w:val="0"/>
        <w:autoSpaceDN w:val="0"/>
        <w:adjustRightInd w:val="0"/>
        <w:snapToGrid w:val="0"/>
        <w:spacing w:line="360" w:lineRule="auto"/>
        <w:ind w:firstLine="480" w:firstLineChars="200"/>
        <w:jc w:val="left"/>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9.1 乙方保证对其出售的货物享有合法的权利。</w:t>
      </w:r>
    </w:p>
    <w:p w14:paraId="5502F1AF">
      <w:pPr>
        <w:autoSpaceDE w:val="0"/>
        <w:autoSpaceDN w:val="0"/>
        <w:adjustRightInd w:val="0"/>
        <w:snapToGrid w:val="0"/>
        <w:spacing w:line="360" w:lineRule="auto"/>
        <w:ind w:firstLine="480" w:firstLineChars="200"/>
        <w:jc w:val="left"/>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9.2 </w:t>
      </w:r>
      <w:r>
        <w:rPr>
          <w:rFonts w:hint="eastAsia" w:ascii="宋体" w:hAnsi="宋体" w:eastAsia="宋体" w:cs="宋体"/>
          <w:sz w:val="24"/>
          <w:szCs w:val="24"/>
        </w:rPr>
        <w:t>乙方保证在交付的货物上不存在抵押权等担保物权。</w:t>
      </w:r>
    </w:p>
    <w:p w14:paraId="242E0CEF">
      <w:pPr>
        <w:autoSpaceDE w:val="0"/>
        <w:autoSpaceDN w:val="0"/>
        <w:adjustRightInd w:val="0"/>
        <w:snapToGrid w:val="0"/>
        <w:spacing w:line="360" w:lineRule="auto"/>
        <w:ind w:firstLine="480" w:firstLineChars="200"/>
        <w:jc w:val="left"/>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9.3 如甲方使用上述货物构成对第三人侵权的，则由乙方承担全部责任。</w:t>
      </w:r>
    </w:p>
    <w:p w14:paraId="2F31DE3C">
      <w:pPr>
        <w:autoSpaceDE w:val="0"/>
        <w:autoSpaceDN w:val="0"/>
        <w:adjustRightInd w:val="0"/>
        <w:snapToGrid w:val="0"/>
        <w:spacing w:line="360" w:lineRule="auto"/>
        <w:jc w:val="left"/>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10. 知识产权保护</w:t>
      </w:r>
    </w:p>
    <w:p w14:paraId="2164C7B4">
      <w:pPr>
        <w:autoSpaceDE w:val="0"/>
        <w:autoSpaceDN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t>10.1 乙方对其所销售的货物应当享有知识产权或经权利人合法授权，保证没有侵犯任</w:t>
      </w:r>
      <w:r>
        <w:rPr>
          <w:rFonts w:hint="eastAsia" w:ascii="宋体" w:hAnsi="宋体" w:eastAsia="宋体" w:cs="宋体"/>
          <w:sz w:val="24"/>
          <w:szCs w:val="24"/>
        </w:rPr>
        <w:t>何第三人的知识产权等权利。</w:t>
      </w:r>
      <w:bookmarkStart w:id="40" w:name="_Hlk163047038"/>
      <w:r>
        <w:rPr>
          <w:rFonts w:hint="eastAsia" w:ascii="宋体" w:hAnsi="宋体" w:eastAsia="宋体" w:cs="宋体"/>
          <w:sz w:val="24"/>
          <w:szCs w:val="24"/>
        </w:rPr>
        <w:t>因违反前述约定对第三人构成侵权的，应当由乙方向第三人承担法律责任；甲方依法向第三人赔偿后，有权向乙方追偿。甲方有其他损失的，乙方应当赔偿</w:t>
      </w:r>
      <w:bookmarkEnd w:id="40"/>
      <w:r>
        <w:rPr>
          <w:rFonts w:hint="eastAsia" w:ascii="宋体" w:hAnsi="宋体" w:eastAsia="宋体" w:cs="宋体"/>
          <w:sz w:val="24"/>
          <w:szCs w:val="24"/>
        </w:rPr>
        <w:t>。</w:t>
      </w:r>
    </w:p>
    <w:p w14:paraId="5A0EB9B2">
      <w:pPr>
        <w:autoSpaceDE w:val="0"/>
        <w:autoSpaceDN w:val="0"/>
        <w:adjustRightInd w:val="0"/>
        <w:snapToGrid w:val="0"/>
        <w:spacing w:line="360" w:lineRule="auto"/>
        <w:jc w:val="left"/>
        <w:rPr>
          <w:rFonts w:ascii="宋体" w:hAnsi="宋体" w:eastAsia="宋体" w:cs="宋体"/>
          <w:b/>
          <w:bCs/>
          <w:sz w:val="24"/>
          <w:szCs w:val="24"/>
        </w:rPr>
      </w:pPr>
      <w:r>
        <w:rPr>
          <w:rFonts w:hint="eastAsia" w:ascii="宋体" w:hAnsi="宋体" w:eastAsia="宋体" w:cs="宋体"/>
          <w:b/>
          <w:bCs/>
          <w:sz w:val="24"/>
          <w:szCs w:val="24"/>
        </w:rPr>
        <w:t>11. 保密义务</w:t>
      </w:r>
    </w:p>
    <w:p w14:paraId="2BC89E27">
      <w:pPr>
        <w:autoSpaceDE w:val="0"/>
        <w:autoSpaceDN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eastAsia="宋体" w:cs="宋体"/>
          <w:b/>
          <w:bCs/>
          <w:sz w:val="24"/>
          <w:szCs w:val="24"/>
        </w:rPr>
        <w:t>【政府采购合同专用条款】</w:t>
      </w:r>
      <w:r>
        <w:rPr>
          <w:rFonts w:hint="eastAsia" w:ascii="宋体" w:hAnsi="宋体" w:eastAsia="宋体" w:cs="宋体"/>
          <w:sz w:val="24"/>
          <w:szCs w:val="24"/>
        </w:rPr>
        <w:t>中约定。</w:t>
      </w:r>
    </w:p>
    <w:p w14:paraId="2749B783">
      <w:pPr>
        <w:autoSpaceDE w:val="0"/>
        <w:autoSpaceDN w:val="0"/>
        <w:adjustRightInd w:val="0"/>
        <w:snapToGrid w:val="0"/>
        <w:spacing w:line="360" w:lineRule="auto"/>
        <w:jc w:val="left"/>
        <w:rPr>
          <w:rFonts w:ascii="宋体" w:hAnsi="宋体" w:eastAsia="宋体" w:cs="宋体"/>
          <w:b/>
          <w:bCs/>
          <w:sz w:val="24"/>
          <w:szCs w:val="24"/>
        </w:rPr>
      </w:pPr>
      <w:r>
        <w:rPr>
          <w:rFonts w:hint="eastAsia" w:ascii="宋体" w:hAnsi="宋体" w:eastAsia="宋体" w:cs="宋体"/>
          <w:b/>
          <w:bCs/>
          <w:sz w:val="24"/>
          <w:szCs w:val="24"/>
        </w:rPr>
        <w:t>12. 合同价款支付</w:t>
      </w:r>
    </w:p>
    <w:p w14:paraId="6736B27D">
      <w:pPr>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12.1 合同价款支付按照国库集中支付制度及财政管理相关规定执行。</w:t>
      </w:r>
    </w:p>
    <w:p w14:paraId="50C551A5">
      <w:pPr>
        <w:pStyle w:val="3"/>
        <w:spacing w:line="360" w:lineRule="auto"/>
        <w:ind w:firstLine="480" w:firstLineChars="200"/>
        <w:rPr>
          <w:rFonts w:ascii="宋体" w:hAnsi="宋体" w:eastAsia="宋体" w:cs="宋体"/>
          <w:sz w:val="24"/>
          <w:szCs w:val="24"/>
        </w:rPr>
      </w:pPr>
      <w:r>
        <w:rPr>
          <w:rFonts w:hint="eastAsia" w:ascii="宋体" w:hAnsi="宋体" w:eastAsia="宋体" w:cs="宋体"/>
          <w:b w:val="0"/>
          <w:bCs w:val="0"/>
          <w:sz w:val="24"/>
          <w:szCs w:val="24"/>
        </w:rPr>
        <w:t>12.2 对于满足合同约定支付条件的，甲方原则上应当自收到发票后7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eastAsia="宋体" w:cs="宋体"/>
          <w:sz w:val="24"/>
          <w:szCs w:val="24"/>
        </w:rPr>
        <w:t>政府采购合同专用条款</w:t>
      </w:r>
      <w:r>
        <w:rPr>
          <w:rFonts w:hint="eastAsia" w:ascii="宋体" w:hAnsi="宋体" w:eastAsia="宋体" w:cs="宋体"/>
          <w:b w:val="0"/>
          <w:bCs w:val="0"/>
          <w:sz w:val="24"/>
          <w:szCs w:val="24"/>
        </w:rPr>
        <w:t>】中约定。</w:t>
      </w:r>
    </w:p>
    <w:p w14:paraId="310A8D5D">
      <w:pPr>
        <w:pStyle w:val="8"/>
        <w:spacing w:after="0" w:line="360" w:lineRule="auto"/>
        <w:rPr>
          <w:rFonts w:ascii="宋体" w:hAnsi="宋体" w:eastAsia="宋体" w:cs="宋体"/>
          <w:b/>
          <w:bCs/>
          <w:sz w:val="24"/>
        </w:rPr>
      </w:pPr>
      <w:r>
        <w:rPr>
          <w:rFonts w:hint="eastAsia" w:ascii="宋体" w:hAnsi="宋体" w:eastAsia="宋体" w:cs="宋体"/>
          <w:b/>
          <w:bCs/>
          <w:sz w:val="24"/>
        </w:rPr>
        <w:t>13.</w:t>
      </w:r>
      <w:r>
        <w:rPr>
          <w:rFonts w:hint="eastAsia" w:ascii="宋体" w:hAnsi="宋体" w:eastAsia="宋体" w:cs="宋体"/>
          <w:b/>
          <w:bCs/>
          <w:sz w:val="24"/>
          <w:lang w:val="en-US"/>
        </w:rPr>
        <w:t xml:space="preserve"> </w:t>
      </w:r>
      <w:r>
        <w:rPr>
          <w:rFonts w:hint="eastAsia" w:ascii="宋体" w:hAnsi="宋体" w:eastAsia="宋体" w:cs="宋体"/>
          <w:b/>
          <w:bCs/>
          <w:sz w:val="24"/>
        </w:rPr>
        <w:t>履约保证金</w:t>
      </w:r>
    </w:p>
    <w:p w14:paraId="5F1CE912">
      <w:pPr>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13.1 乙方应当以支票、汇票、本票或者金融机构、担保机构出具的保函等非现金形式提交。</w:t>
      </w:r>
    </w:p>
    <w:p w14:paraId="0D388826">
      <w:pPr>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13.2 如果乙方出现</w:t>
      </w:r>
      <w:r>
        <w:rPr>
          <w:rFonts w:hint="eastAsia" w:ascii="宋体" w:hAnsi="宋体" w:eastAsia="宋体" w:cs="宋体"/>
          <w:b/>
          <w:bCs/>
          <w:sz w:val="24"/>
          <w:szCs w:val="24"/>
        </w:rPr>
        <w:t>【政府采购合同专用条款】</w:t>
      </w:r>
      <w:r>
        <w:rPr>
          <w:rFonts w:hint="eastAsia" w:ascii="宋体" w:hAnsi="宋体" w:eastAsia="宋体" w:cs="宋体"/>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14:paraId="02621750">
      <w:pPr>
        <w:spacing w:line="360" w:lineRule="auto"/>
        <w:ind w:firstLine="420"/>
        <w:rPr>
          <w:rFonts w:ascii="宋体" w:hAnsi="宋体" w:eastAsia="宋体" w:cs="宋体"/>
          <w:sz w:val="24"/>
          <w:szCs w:val="24"/>
        </w:rPr>
      </w:pPr>
      <w:r>
        <w:rPr>
          <w:rFonts w:hint="eastAsia" w:ascii="宋体" w:hAnsi="宋体" w:eastAsia="宋体" w:cs="宋体"/>
          <w:sz w:val="24"/>
          <w:szCs w:val="24"/>
        </w:rPr>
        <w:t>13.3 甲方在项目通过验收后按照</w:t>
      </w:r>
      <w:r>
        <w:rPr>
          <w:rFonts w:hint="eastAsia" w:ascii="宋体" w:hAnsi="宋体" w:eastAsia="宋体" w:cs="宋体"/>
          <w:b/>
          <w:sz w:val="24"/>
          <w:szCs w:val="24"/>
        </w:rPr>
        <w:t>【政府采购合同专用条款】</w:t>
      </w:r>
      <w:r>
        <w:rPr>
          <w:rFonts w:hint="eastAsia" w:ascii="宋体" w:hAnsi="宋体" w:eastAsia="宋体" w:cs="宋体"/>
          <w:sz w:val="24"/>
          <w:szCs w:val="24"/>
        </w:rPr>
        <w:t>规定的时间内将履约保证金退还乙方；逾期退还的，乙方可要求甲方支付违约金，违约金按照</w:t>
      </w:r>
      <w:r>
        <w:rPr>
          <w:rFonts w:hint="eastAsia" w:ascii="宋体" w:hAnsi="宋体" w:eastAsia="宋体" w:cs="宋体"/>
          <w:b/>
          <w:sz w:val="24"/>
          <w:szCs w:val="24"/>
        </w:rPr>
        <w:t>【政府采购合同专用条款】</w:t>
      </w:r>
      <w:r>
        <w:rPr>
          <w:rFonts w:hint="eastAsia" w:ascii="宋体" w:hAnsi="宋体" w:eastAsia="宋体" w:cs="宋体"/>
          <w:sz w:val="24"/>
          <w:szCs w:val="24"/>
        </w:rPr>
        <w:t>规定支付。</w:t>
      </w:r>
    </w:p>
    <w:p w14:paraId="2658792D">
      <w:pPr>
        <w:autoSpaceDE w:val="0"/>
        <w:autoSpaceDN w:val="0"/>
        <w:adjustRightInd w:val="0"/>
        <w:snapToGrid w:val="0"/>
        <w:spacing w:line="360" w:lineRule="auto"/>
        <w:jc w:val="left"/>
        <w:rPr>
          <w:rFonts w:ascii="宋体" w:hAnsi="宋体" w:eastAsia="宋体" w:cs="宋体"/>
          <w:b/>
          <w:sz w:val="24"/>
          <w:szCs w:val="24"/>
        </w:rPr>
      </w:pPr>
      <w:r>
        <w:rPr>
          <w:rFonts w:hint="eastAsia" w:ascii="宋体" w:hAnsi="宋体" w:eastAsia="宋体" w:cs="宋体"/>
          <w:b/>
          <w:bCs/>
          <w:sz w:val="24"/>
          <w:szCs w:val="24"/>
        </w:rPr>
        <w:t xml:space="preserve">14. </w:t>
      </w:r>
      <w:r>
        <w:rPr>
          <w:rFonts w:hint="eastAsia" w:ascii="宋体" w:hAnsi="宋体" w:eastAsia="宋体" w:cs="宋体"/>
          <w:b/>
          <w:sz w:val="24"/>
          <w:szCs w:val="24"/>
        </w:rPr>
        <w:t>售后服务</w:t>
      </w:r>
    </w:p>
    <w:p w14:paraId="2DEA4854">
      <w:pPr>
        <w:autoSpaceDE w:val="0"/>
        <w:autoSpaceDN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14.1 除项目不涉及或采购活动中明确约定无须承担外，乙方还应提供下列服务：</w:t>
      </w:r>
    </w:p>
    <w:p w14:paraId="518B7DF7">
      <w:pPr>
        <w:autoSpaceDE w:val="0"/>
        <w:autoSpaceDN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（1）货物的现场移动、安装、调试、启动监督及技术支持；</w:t>
      </w:r>
    </w:p>
    <w:p w14:paraId="56617550">
      <w:pPr>
        <w:autoSpaceDE w:val="0"/>
        <w:autoSpaceDN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（2）提供货物组装和维修所需的专用工具和辅助材料；</w:t>
      </w:r>
    </w:p>
    <w:p w14:paraId="2F88B9AB">
      <w:pPr>
        <w:autoSpaceDE w:val="0"/>
        <w:autoSpaceDN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（3）在</w:t>
      </w:r>
      <w:r>
        <w:rPr>
          <w:rFonts w:hint="eastAsia" w:ascii="宋体" w:hAnsi="宋体" w:eastAsia="宋体" w:cs="宋体"/>
          <w:b/>
          <w:bCs/>
          <w:sz w:val="24"/>
          <w:szCs w:val="24"/>
        </w:rPr>
        <w:t>【政府采购合同专用条款】</w:t>
      </w:r>
      <w:r>
        <w:rPr>
          <w:rFonts w:hint="eastAsia" w:ascii="宋体" w:hAnsi="宋体" w:eastAsia="宋体" w:cs="宋体"/>
          <w:sz w:val="24"/>
          <w:szCs w:val="24"/>
        </w:rPr>
        <w:t>约定的期限内对所有的货物实施运行监督、维修，但前提条件是该服务并不能免除乙方在质量保证期内所承担的义务；</w:t>
      </w:r>
    </w:p>
    <w:p w14:paraId="4AD4D49E">
      <w:pPr>
        <w:autoSpaceDE w:val="0"/>
        <w:autoSpaceDN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（4）在制造商所在地或指定现场就货物的安装、启动、运营、维护、废弃处置等对甲方操作人员进行培训；</w:t>
      </w:r>
    </w:p>
    <w:p w14:paraId="0BD202CF">
      <w:pPr>
        <w:pStyle w:val="65"/>
        <w:spacing w:line="360" w:lineRule="auto"/>
        <w:ind w:firstLine="480"/>
        <w:rPr>
          <w:rFonts w:ascii="宋体" w:hAnsi="宋体" w:eastAsia="宋体" w:cs="宋体"/>
          <w:sz w:val="24"/>
          <w:szCs w:val="24"/>
        </w:rPr>
      </w:pPr>
      <w:r>
        <w:rPr>
          <w:rFonts w:hint="eastAsia" w:ascii="宋体" w:hAnsi="宋体" w:eastAsia="宋体" w:cs="宋体"/>
          <w:sz w:val="24"/>
          <w:szCs w:val="24"/>
        </w:rPr>
        <w:t>（5）依照法律、行政法规的规定或者按照</w:t>
      </w:r>
      <w:r>
        <w:rPr>
          <w:rFonts w:hint="eastAsia" w:ascii="宋体" w:hAnsi="宋体" w:eastAsia="宋体" w:cs="宋体"/>
          <w:b/>
          <w:bCs/>
          <w:sz w:val="24"/>
          <w:szCs w:val="24"/>
        </w:rPr>
        <w:t>【政府采购合同专用条款】</w:t>
      </w:r>
      <w:r>
        <w:rPr>
          <w:rFonts w:hint="eastAsia" w:ascii="宋体" w:hAnsi="宋体" w:eastAsia="宋体" w:cs="宋体"/>
          <w:sz w:val="24"/>
          <w:szCs w:val="24"/>
        </w:rPr>
        <w:t>约定，货物在有效使用年限届满后应予回收的，乙方负有自行或者委托第三人对货物予以回收的义务；</w:t>
      </w:r>
    </w:p>
    <w:p w14:paraId="24E7FB2A">
      <w:pPr>
        <w:autoSpaceDE w:val="0"/>
        <w:autoSpaceDN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（6）</w:t>
      </w:r>
      <w:r>
        <w:rPr>
          <w:rFonts w:hint="eastAsia" w:ascii="宋体" w:hAnsi="宋体" w:eastAsia="宋体" w:cs="宋体"/>
          <w:b/>
          <w:sz w:val="24"/>
          <w:szCs w:val="24"/>
        </w:rPr>
        <w:t>【政府采购合同专用条款】</w:t>
      </w:r>
      <w:r>
        <w:rPr>
          <w:rFonts w:hint="eastAsia" w:ascii="宋体" w:hAnsi="宋体" w:eastAsia="宋体" w:cs="宋体"/>
          <w:sz w:val="24"/>
          <w:szCs w:val="24"/>
        </w:rPr>
        <w:t>规定由乙方提供的其他服务。</w:t>
      </w:r>
    </w:p>
    <w:p w14:paraId="4B7C298B">
      <w:pPr>
        <w:autoSpaceDE w:val="0"/>
        <w:autoSpaceDN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14.2 乙方提供的售后服务的费用已包含在合同价款中，甲方不再另行支付。</w:t>
      </w:r>
    </w:p>
    <w:p w14:paraId="3D0630FF">
      <w:pPr>
        <w:adjustRightInd w:val="0"/>
        <w:snapToGrid w:val="0"/>
        <w:spacing w:line="360" w:lineRule="auto"/>
        <w:jc w:val="left"/>
        <w:rPr>
          <w:rFonts w:ascii="宋体" w:hAnsi="宋体" w:eastAsia="宋体" w:cs="宋体"/>
          <w:b/>
          <w:bCs/>
          <w:sz w:val="24"/>
          <w:szCs w:val="24"/>
        </w:rPr>
      </w:pPr>
      <w:r>
        <w:rPr>
          <w:rFonts w:hint="eastAsia" w:ascii="宋体" w:hAnsi="宋体" w:eastAsia="宋体" w:cs="宋体"/>
          <w:b/>
          <w:bCs/>
          <w:sz w:val="24"/>
          <w:szCs w:val="24"/>
        </w:rPr>
        <w:t>15. 违约责任</w:t>
      </w:r>
    </w:p>
    <w:p w14:paraId="33AF360F">
      <w:pPr>
        <w:adjustRightInd w:val="0"/>
        <w:snapToGrid w:val="0"/>
        <w:spacing w:line="360" w:lineRule="auto"/>
        <w:ind w:firstLine="480" w:firstLineChars="200"/>
        <w:jc w:val="left"/>
        <w:rPr>
          <w:rFonts w:ascii="宋体" w:hAnsi="宋体" w:eastAsia="宋体" w:cs="宋体"/>
          <w:bCs/>
          <w:sz w:val="24"/>
          <w:szCs w:val="24"/>
        </w:rPr>
      </w:pPr>
      <w:r>
        <w:rPr>
          <w:rFonts w:hint="eastAsia" w:ascii="宋体" w:hAnsi="宋体" w:eastAsia="宋体" w:cs="宋体"/>
          <w:bCs/>
          <w:sz w:val="24"/>
          <w:szCs w:val="24"/>
        </w:rPr>
        <w:t>15.1质量瑕疵的违约责任</w:t>
      </w:r>
    </w:p>
    <w:p w14:paraId="0064C53A">
      <w:pPr>
        <w:autoSpaceDE w:val="0"/>
        <w:autoSpaceDN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乙方提供的产品不符合合同约定的质量标准或存在产品质量缺陷，甲方有权要求乙方根据</w:t>
      </w:r>
      <w:r>
        <w:rPr>
          <w:rFonts w:hint="eastAsia" w:ascii="宋体" w:hAnsi="宋体" w:eastAsia="宋体" w:cs="宋体"/>
          <w:b/>
          <w:sz w:val="24"/>
          <w:szCs w:val="24"/>
        </w:rPr>
        <w:t>【政府采购合同专用条款】</w:t>
      </w:r>
      <w:r>
        <w:rPr>
          <w:rFonts w:hint="eastAsia" w:ascii="宋体" w:hAnsi="宋体" w:eastAsia="宋体" w:cs="宋体"/>
          <w:bCs/>
          <w:sz w:val="24"/>
          <w:szCs w:val="24"/>
        </w:rPr>
        <w:t>要求</w:t>
      </w:r>
      <w:r>
        <w:rPr>
          <w:rFonts w:hint="eastAsia" w:ascii="宋体" w:hAnsi="宋体" w:eastAsia="宋体" w:cs="宋体"/>
          <w:sz w:val="24"/>
          <w:szCs w:val="24"/>
        </w:rPr>
        <w:t>及时修理、重作、更换，并承担由此给甲方造成的损失。</w:t>
      </w:r>
    </w:p>
    <w:p w14:paraId="11590D43">
      <w:pPr>
        <w:autoSpaceDE w:val="0"/>
        <w:autoSpaceDN w:val="0"/>
        <w:adjustRightInd w:val="0"/>
        <w:snapToGrid w:val="0"/>
        <w:spacing w:line="360" w:lineRule="auto"/>
        <w:ind w:firstLine="480" w:firstLineChars="200"/>
        <w:jc w:val="left"/>
        <w:rPr>
          <w:rFonts w:ascii="宋体" w:hAnsi="宋体" w:eastAsia="宋体" w:cs="宋体"/>
          <w:bCs/>
          <w:sz w:val="24"/>
          <w:szCs w:val="24"/>
        </w:rPr>
      </w:pPr>
      <w:r>
        <w:rPr>
          <w:rFonts w:hint="eastAsia" w:ascii="宋体" w:hAnsi="宋体" w:eastAsia="宋体" w:cs="宋体"/>
          <w:bCs/>
          <w:sz w:val="24"/>
          <w:szCs w:val="24"/>
        </w:rPr>
        <w:t>15.2 迟延交货的违约责任</w:t>
      </w:r>
    </w:p>
    <w:p w14:paraId="5D5EFFB8">
      <w:pPr>
        <w:autoSpaceDE w:val="0"/>
        <w:autoSpaceDN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3C1933FA">
      <w:pPr>
        <w:autoSpaceDE w:val="0"/>
        <w:autoSpaceDN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（2）如果乙方没有按照合同规定的时间交货和提供相关服务，甲方有权从货款中扣除误期赔偿费而不影响合同项下的其他补救方法，赔偿费按</w:t>
      </w:r>
      <w:r>
        <w:rPr>
          <w:rFonts w:hint="eastAsia" w:ascii="宋体" w:hAnsi="宋体" w:eastAsia="宋体" w:cs="宋体"/>
          <w:b/>
          <w:sz w:val="24"/>
          <w:szCs w:val="24"/>
        </w:rPr>
        <w:t>【政府采购合同专用条款】</w:t>
      </w:r>
      <w:r>
        <w:rPr>
          <w:rFonts w:hint="eastAsia" w:ascii="宋体" w:hAnsi="宋体" w:eastAsia="宋体" w:cs="宋体"/>
          <w:sz w:val="24"/>
          <w:szCs w:val="24"/>
        </w:rPr>
        <w:t>规定执行。如果涉及公共利益，且赔偿金额无法弥补公共利益损失，甲方可要求继续履行或者采取其他补救措施。</w:t>
      </w:r>
    </w:p>
    <w:p w14:paraId="04B20319">
      <w:pPr>
        <w:autoSpaceDE w:val="0"/>
        <w:autoSpaceDN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15.3 迟延支付的违约责任</w:t>
      </w:r>
    </w:p>
    <w:p w14:paraId="02D826C0">
      <w:pPr>
        <w:autoSpaceDE w:val="0"/>
        <w:autoSpaceDN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甲方存在迟延支付乙方合同款项的，应当承担</w:t>
      </w:r>
      <w:r>
        <w:rPr>
          <w:rFonts w:hint="eastAsia" w:ascii="宋体" w:hAnsi="宋体" w:eastAsia="宋体" w:cs="宋体"/>
          <w:b/>
          <w:bCs/>
          <w:sz w:val="24"/>
          <w:szCs w:val="24"/>
        </w:rPr>
        <w:t>【政府采购合同专用条款】</w:t>
      </w:r>
      <w:r>
        <w:rPr>
          <w:rFonts w:hint="eastAsia" w:ascii="宋体" w:hAnsi="宋体" w:eastAsia="宋体" w:cs="宋体"/>
          <w:sz w:val="24"/>
          <w:szCs w:val="24"/>
        </w:rPr>
        <w:t>规定的逾期付款利息。</w:t>
      </w:r>
    </w:p>
    <w:p w14:paraId="40466A92">
      <w:pPr>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bCs/>
          <w:sz w:val="24"/>
          <w:szCs w:val="24"/>
        </w:rPr>
        <w:t>15.4其他违约责任根据项目实际需要按</w:t>
      </w:r>
      <w:r>
        <w:rPr>
          <w:rFonts w:hint="eastAsia" w:ascii="宋体" w:hAnsi="宋体" w:eastAsia="宋体" w:cs="宋体"/>
          <w:b/>
          <w:bCs/>
          <w:sz w:val="24"/>
          <w:szCs w:val="24"/>
        </w:rPr>
        <w:t>【政府采购合同专用条款】</w:t>
      </w:r>
      <w:r>
        <w:rPr>
          <w:rFonts w:hint="eastAsia" w:ascii="宋体" w:hAnsi="宋体" w:eastAsia="宋体" w:cs="宋体"/>
          <w:sz w:val="24"/>
          <w:szCs w:val="24"/>
        </w:rPr>
        <w:t>规定执行。</w:t>
      </w:r>
    </w:p>
    <w:p w14:paraId="1660AE76">
      <w:pPr>
        <w:numPr>
          <w:ilvl w:val="0"/>
          <w:numId w:val="8"/>
        </w:numPr>
        <w:autoSpaceDE w:val="0"/>
        <w:autoSpaceDN w:val="0"/>
        <w:adjustRightInd w:val="0"/>
        <w:snapToGrid w:val="0"/>
        <w:spacing w:line="360" w:lineRule="auto"/>
        <w:jc w:val="left"/>
        <w:rPr>
          <w:rFonts w:ascii="宋体" w:hAnsi="宋体" w:eastAsia="宋体" w:cs="宋体"/>
          <w:b/>
          <w:sz w:val="24"/>
          <w:szCs w:val="24"/>
        </w:rPr>
      </w:pPr>
      <w:r>
        <w:rPr>
          <w:rFonts w:hint="eastAsia" w:ascii="宋体" w:hAnsi="宋体" w:eastAsia="宋体" w:cs="宋体"/>
          <w:b/>
          <w:sz w:val="24"/>
          <w:szCs w:val="24"/>
        </w:rPr>
        <w:t>合同变更、中止与终止</w:t>
      </w:r>
    </w:p>
    <w:p w14:paraId="5557B048">
      <w:pPr>
        <w:adjustRightInd w:val="0"/>
        <w:snapToGrid w:val="0"/>
        <w:spacing w:line="360" w:lineRule="auto"/>
        <w:jc w:val="left"/>
        <w:rPr>
          <w:rFonts w:ascii="宋体" w:hAnsi="宋体" w:eastAsia="宋体" w:cs="宋体"/>
          <w:sz w:val="24"/>
          <w:szCs w:val="24"/>
        </w:rPr>
      </w:pPr>
      <w:r>
        <w:rPr>
          <w:rFonts w:hint="eastAsia" w:ascii="宋体" w:hAnsi="宋体" w:eastAsia="宋体" w:cs="宋体"/>
          <w:sz w:val="24"/>
          <w:szCs w:val="24"/>
        </w:rPr>
        <w:t xml:space="preserve">    16.1合同的变更</w:t>
      </w:r>
    </w:p>
    <w:p w14:paraId="69B6075A">
      <w:pPr>
        <w:autoSpaceDE w:val="0"/>
        <w:autoSpaceDN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政府采购合同履行中，在不改变合同其他条款的前提下，甲方可以在合同价款10%的范围内追加与合同标的相同的货物，并就此与乙方协商一致后签订补充协议。</w:t>
      </w:r>
    </w:p>
    <w:p w14:paraId="1BAEA4B3">
      <w:pPr>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16.2合同的中止</w:t>
      </w:r>
    </w:p>
    <w:p w14:paraId="32FB0A1E">
      <w:pPr>
        <w:autoSpaceDE w:val="0"/>
        <w:autoSpaceDN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（1）合同履行过程中因供应商就采购文件、采购过程或结果提起投诉的，甲方认为有必要的，可以中止合同的履行。</w:t>
      </w:r>
    </w:p>
    <w:p w14:paraId="37AC0D24">
      <w:pPr>
        <w:autoSpaceDE w:val="0"/>
        <w:autoSpaceDN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4BF1962E">
      <w:pPr>
        <w:pStyle w:val="65"/>
        <w:spacing w:line="360" w:lineRule="auto"/>
        <w:ind w:firstLine="480"/>
        <w:jc w:val="both"/>
        <w:rPr>
          <w:rFonts w:ascii="宋体" w:hAnsi="宋体" w:eastAsia="宋体" w:cs="宋体"/>
          <w:sz w:val="24"/>
          <w:szCs w:val="24"/>
        </w:rPr>
      </w:pPr>
      <w:r>
        <w:rPr>
          <w:rFonts w:hint="eastAsia" w:ascii="宋体" w:hAnsi="宋体" w:eastAsia="宋体" w:cs="宋体"/>
          <w:sz w:val="24"/>
          <w:szCs w:val="24"/>
        </w:rPr>
        <w:t>（3）乙方分立、合并或者变更住所的，应当及时以书面形式告知甲方。乙方没有及时告知甲方，致使合同履行发生困难的，甲方可以中止合同履行并要求乙方承担由此给甲方造成的损失。</w:t>
      </w:r>
    </w:p>
    <w:p w14:paraId="46D5CB89">
      <w:pPr>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（4）甲方不得以行政区划调整、政府换届、机构或者职能调整以及相关责任人更替为由中止合同。</w:t>
      </w:r>
    </w:p>
    <w:p w14:paraId="5E443CDE">
      <w:pPr>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16.3合同的终止</w:t>
      </w:r>
    </w:p>
    <w:p w14:paraId="73D32645">
      <w:pPr>
        <w:autoSpaceDE w:val="0"/>
        <w:autoSpaceDN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（1）合同因有效期限届满而终止；</w:t>
      </w:r>
    </w:p>
    <w:p w14:paraId="78389A55">
      <w:pPr>
        <w:snapToGrid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（2）乙方未按合同约定履行，构成根本性违约的，甲方有权终止合同，并追究乙方的违约责任。</w:t>
      </w:r>
    </w:p>
    <w:p w14:paraId="0BACE31A">
      <w:pPr>
        <w:pStyle w:val="65"/>
        <w:spacing w:line="360" w:lineRule="auto"/>
        <w:ind w:firstLine="480"/>
        <w:rPr>
          <w:rFonts w:ascii="宋体" w:hAnsi="宋体" w:eastAsia="宋体" w:cs="宋体"/>
          <w:sz w:val="24"/>
          <w:szCs w:val="24"/>
        </w:rPr>
      </w:pPr>
      <w:r>
        <w:rPr>
          <w:rFonts w:hint="eastAsia" w:ascii="宋体" w:hAnsi="宋体" w:eastAsia="宋体" w:cs="宋体"/>
          <w:sz w:val="24"/>
          <w:szCs w:val="24"/>
        </w:rPr>
        <w:t xml:space="preserve">16.4 </w:t>
      </w:r>
      <w:r>
        <w:rPr>
          <w:rFonts w:hint="eastAsia" w:ascii="宋体" w:hAnsi="宋体" w:eastAsia="宋体" w:cs="宋体"/>
          <w:kern w:val="2"/>
          <w:sz w:val="24"/>
          <w:szCs w:val="24"/>
        </w:rPr>
        <w:t>涉及国家利益、社会公共利益的情形</w:t>
      </w:r>
    </w:p>
    <w:p w14:paraId="0822EE31">
      <w:pPr>
        <w:pStyle w:val="65"/>
        <w:spacing w:line="360" w:lineRule="auto"/>
        <w:ind w:firstLine="480"/>
        <w:jc w:val="both"/>
        <w:rPr>
          <w:rFonts w:ascii="宋体" w:hAnsi="宋体" w:eastAsia="宋体" w:cs="宋体"/>
          <w:sz w:val="24"/>
          <w:szCs w:val="24"/>
        </w:rPr>
      </w:pPr>
      <w:r>
        <w:rPr>
          <w:rFonts w:hint="eastAsia" w:ascii="宋体" w:hAnsi="宋体" w:eastAsia="宋体" w:cs="宋体"/>
          <w:sz w:val="24"/>
          <w:szCs w:val="24"/>
        </w:rPr>
        <w:t>政府采购合同继续履行将损害国家利益和社会公共利益的，双方当事人应当变更、中止或者终止合同。有过错的一方应当承担赔偿责任，双方都有过错的，各自承担相应的责任。</w:t>
      </w:r>
    </w:p>
    <w:p w14:paraId="6870EA64">
      <w:pPr>
        <w:autoSpaceDE w:val="0"/>
        <w:autoSpaceDN w:val="0"/>
        <w:adjustRightInd w:val="0"/>
        <w:snapToGrid w:val="0"/>
        <w:spacing w:line="360" w:lineRule="auto"/>
        <w:jc w:val="left"/>
        <w:rPr>
          <w:rFonts w:ascii="宋体" w:hAnsi="宋体" w:eastAsia="宋体" w:cs="宋体"/>
          <w:b/>
          <w:bCs/>
          <w:sz w:val="24"/>
          <w:szCs w:val="24"/>
        </w:rPr>
      </w:pPr>
      <w:r>
        <w:rPr>
          <w:rFonts w:hint="eastAsia" w:ascii="宋体" w:hAnsi="宋体" w:eastAsia="宋体" w:cs="宋体"/>
          <w:b/>
          <w:bCs/>
          <w:sz w:val="24"/>
          <w:szCs w:val="24"/>
        </w:rPr>
        <w:t>17. 合同分包</w:t>
      </w:r>
    </w:p>
    <w:p w14:paraId="358DD813">
      <w:pPr>
        <w:autoSpaceDE w:val="0"/>
        <w:autoSpaceDN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17.1 乙方不得将合同转包给其他供应商。涉及合同分包的，乙方应根据采购文件和投标（响应）文件规定进行合同分包。</w:t>
      </w:r>
    </w:p>
    <w:p w14:paraId="5B23A049">
      <w:pPr>
        <w:autoSpaceDE w:val="0"/>
        <w:autoSpaceDN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17.2 乙方执行政府采购政策向中小企业依法分包的，乙方应当按采购文件和投标（响应）文件签订分包意向协议，分包意向协议属于本合同组成部分。</w:t>
      </w:r>
    </w:p>
    <w:p w14:paraId="472D6008">
      <w:pPr>
        <w:autoSpaceDE w:val="0"/>
        <w:autoSpaceDN w:val="0"/>
        <w:adjustRightInd w:val="0"/>
        <w:snapToGrid w:val="0"/>
        <w:spacing w:line="360" w:lineRule="auto"/>
        <w:jc w:val="left"/>
        <w:rPr>
          <w:rFonts w:ascii="宋体" w:hAnsi="宋体" w:eastAsia="宋体" w:cs="宋体"/>
          <w:b/>
          <w:bCs/>
          <w:sz w:val="24"/>
          <w:szCs w:val="24"/>
        </w:rPr>
      </w:pPr>
      <w:r>
        <w:rPr>
          <w:rFonts w:hint="eastAsia" w:ascii="宋体" w:hAnsi="宋体" w:eastAsia="宋体" w:cs="宋体"/>
          <w:b/>
          <w:bCs/>
          <w:sz w:val="24"/>
          <w:szCs w:val="24"/>
        </w:rPr>
        <w:t>18. 不可抗力</w:t>
      </w:r>
    </w:p>
    <w:p w14:paraId="31F4C45D">
      <w:pPr>
        <w:autoSpaceDE w:val="0"/>
        <w:autoSpaceDN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18.1 不可抗力是指合同双方不能预见、不能避免且不能克服的客观情况。</w:t>
      </w:r>
    </w:p>
    <w:p w14:paraId="53C5DBAE">
      <w:pPr>
        <w:autoSpaceDE w:val="0"/>
        <w:autoSpaceDN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18.2 任何一方对由于不可抗力造成的部分或全部不能履行合同不承担违约责任。但迟延履行后发生不可抗力的，不能免除责任。</w:t>
      </w:r>
    </w:p>
    <w:p w14:paraId="706928F6">
      <w:pPr>
        <w:autoSpaceDE w:val="0"/>
        <w:autoSpaceDN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776C5F46">
      <w:pPr>
        <w:autoSpaceDE w:val="0"/>
        <w:autoSpaceDN w:val="0"/>
        <w:adjustRightInd w:val="0"/>
        <w:snapToGrid w:val="0"/>
        <w:spacing w:line="360" w:lineRule="auto"/>
        <w:jc w:val="left"/>
        <w:rPr>
          <w:rFonts w:ascii="宋体" w:hAnsi="宋体" w:eastAsia="宋体" w:cs="宋体"/>
          <w:b/>
          <w:bCs/>
          <w:sz w:val="24"/>
          <w:szCs w:val="24"/>
        </w:rPr>
      </w:pPr>
      <w:r>
        <w:rPr>
          <w:rFonts w:hint="eastAsia" w:ascii="宋体" w:hAnsi="宋体" w:eastAsia="宋体" w:cs="宋体"/>
          <w:b/>
          <w:bCs/>
          <w:sz w:val="24"/>
          <w:szCs w:val="24"/>
        </w:rPr>
        <w:t>19. 解决争议的方法</w:t>
      </w:r>
    </w:p>
    <w:p w14:paraId="2E19DCEC">
      <w:pPr>
        <w:pStyle w:val="65"/>
        <w:spacing w:line="360" w:lineRule="auto"/>
        <w:ind w:firstLine="480"/>
        <w:jc w:val="both"/>
        <w:rPr>
          <w:rFonts w:ascii="宋体" w:hAnsi="宋体" w:eastAsia="宋体" w:cs="宋体"/>
          <w:sz w:val="24"/>
          <w:szCs w:val="24"/>
        </w:rPr>
      </w:pPr>
      <w:r>
        <w:rPr>
          <w:rFonts w:hint="eastAsia" w:ascii="宋体" w:hAnsi="宋体" w:eastAsia="宋体" w:cs="宋体"/>
          <w:sz w:val="24"/>
          <w:szCs w:val="24"/>
        </w:rPr>
        <w:t>19.1 因本合同及合同有关事项发生的争议，由甲乙双方友好协商解决。协商不成时，可以向有关组织申请调解。合同一方或双方不愿调解或调解不成的，可以通过仲裁或诉讼的方式解决争议。</w:t>
      </w:r>
    </w:p>
    <w:p w14:paraId="28334F73">
      <w:pPr>
        <w:pStyle w:val="65"/>
        <w:spacing w:line="360" w:lineRule="auto"/>
        <w:ind w:firstLine="480"/>
        <w:jc w:val="both"/>
        <w:rPr>
          <w:rFonts w:ascii="宋体" w:hAnsi="宋体" w:eastAsia="宋体" w:cs="宋体"/>
          <w:sz w:val="24"/>
          <w:szCs w:val="24"/>
        </w:rPr>
      </w:pPr>
      <w:r>
        <w:rPr>
          <w:rFonts w:hint="eastAsia" w:ascii="宋体" w:hAnsi="宋体" w:eastAsia="宋体" w:cs="宋体"/>
          <w:sz w:val="24"/>
          <w:szCs w:val="24"/>
        </w:rPr>
        <w:t>19.2 选择仲裁的，应在</w:t>
      </w:r>
      <w:r>
        <w:rPr>
          <w:rFonts w:hint="eastAsia" w:ascii="宋体" w:hAnsi="宋体" w:eastAsia="宋体" w:cs="宋体"/>
          <w:b/>
          <w:bCs/>
          <w:sz w:val="24"/>
          <w:szCs w:val="24"/>
        </w:rPr>
        <w:t>【政府采购合同专用条款】</w:t>
      </w:r>
      <w:r>
        <w:rPr>
          <w:rFonts w:hint="eastAsia" w:ascii="宋体" w:hAnsi="宋体" w:eastAsia="宋体" w:cs="宋体"/>
          <w:sz w:val="24"/>
          <w:szCs w:val="24"/>
        </w:rPr>
        <w:t>中明确仲裁机构及仲裁地；通过诉讼方式解决的，可以在</w:t>
      </w:r>
      <w:r>
        <w:rPr>
          <w:rFonts w:hint="eastAsia" w:ascii="宋体" w:hAnsi="宋体" w:eastAsia="宋体" w:cs="宋体"/>
          <w:b/>
          <w:bCs/>
          <w:sz w:val="24"/>
          <w:szCs w:val="24"/>
        </w:rPr>
        <w:t>【政府采购合同专用条款】</w:t>
      </w:r>
      <w:r>
        <w:rPr>
          <w:rFonts w:hint="eastAsia" w:ascii="宋体" w:hAnsi="宋体" w:eastAsia="宋体" w:cs="宋体"/>
          <w:sz w:val="24"/>
          <w:szCs w:val="24"/>
        </w:rPr>
        <w:t>中进一步约定选择与争议有实际联系的地点的人民法院管辖，但管辖法院的约定不得违反级别管辖和专属管辖的规定。</w:t>
      </w:r>
    </w:p>
    <w:p w14:paraId="25690755">
      <w:pPr>
        <w:pStyle w:val="65"/>
        <w:spacing w:line="360" w:lineRule="auto"/>
        <w:ind w:firstLine="480"/>
        <w:jc w:val="both"/>
        <w:rPr>
          <w:rFonts w:ascii="宋体" w:hAnsi="宋体" w:eastAsia="宋体" w:cs="宋体"/>
          <w:sz w:val="24"/>
          <w:szCs w:val="24"/>
        </w:rPr>
      </w:pPr>
      <w:r>
        <w:rPr>
          <w:rFonts w:hint="eastAsia" w:ascii="宋体" w:hAnsi="宋体" w:eastAsia="宋体" w:cs="宋体"/>
          <w:sz w:val="24"/>
          <w:szCs w:val="24"/>
        </w:rPr>
        <w:t>19.3 如甲乙双方有争议的事项不影响合同其他部分的履行，在争议解决期间，合同其他部分应当继续履行。</w:t>
      </w:r>
    </w:p>
    <w:p w14:paraId="41850414">
      <w:pPr>
        <w:autoSpaceDE w:val="0"/>
        <w:autoSpaceDN w:val="0"/>
        <w:adjustRightInd w:val="0"/>
        <w:snapToGrid w:val="0"/>
        <w:spacing w:line="360" w:lineRule="auto"/>
        <w:jc w:val="left"/>
        <w:rPr>
          <w:rFonts w:ascii="宋体" w:hAnsi="宋体" w:eastAsia="宋体" w:cs="宋体"/>
          <w:sz w:val="24"/>
          <w:szCs w:val="24"/>
        </w:rPr>
      </w:pPr>
      <w:r>
        <w:rPr>
          <w:rFonts w:hint="eastAsia" w:ascii="宋体" w:hAnsi="宋体" w:eastAsia="宋体" w:cs="宋体"/>
          <w:b/>
          <w:sz w:val="24"/>
          <w:szCs w:val="24"/>
        </w:rPr>
        <w:t>20. 政府采购政策</w:t>
      </w:r>
    </w:p>
    <w:p w14:paraId="4BF9757E">
      <w:pPr>
        <w:autoSpaceDE w:val="0"/>
        <w:autoSpaceDN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 xml:space="preserve">20.1 </w:t>
      </w:r>
      <w:r>
        <w:rPr>
          <w:rFonts w:hint="eastAsia" w:ascii="宋体" w:hAnsi="宋体" w:eastAsia="宋体" w:cs="宋体"/>
          <w:sz w:val="24"/>
          <w:szCs w:val="24"/>
          <w:lang w:val="en-GB"/>
        </w:rPr>
        <w:t>本合同应当按照规定执行政府采购政策。</w:t>
      </w:r>
    </w:p>
    <w:p w14:paraId="30B7A1B0">
      <w:pPr>
        <w:autoSpaceDE w:val="0"/>
        <w:autoSpaceDN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20.2 本合同依法执行政府采购政策的方式和内容，属于合同履约验收的范围。甲乙双方</w:t>
      </w:r>
      <w:r>
        <w:rPr>
          <w:rFonts w:hint="eastAsia" w:ascii="宋体" w:hAnsi="宋体" w:eastAsia="宋体" w:cs="宋体"/>
          <w:sz w:val="24"/>
          <w:szCs w:val="24"/>
          <w:lang w:val="en-GB"/>
        </w:rPr>
        <w:t>未按规定要求执行政府采购政策造成损失的</w:t>
      </w:r>
      <w:r>
        <w:rPr>
          <w:rFonts w:hint="eastAsia" w:ascii="宋体" w:hAnsi="宋体" w:eastAsia="宋体" w:cs="宋体"/>
          <w:sz w:val="24"/>
          <w:szCs w:val="24"/>
        </w:rPr>
        <w:t>，有过错的一方应当承担赔偿责任，双方都有过错的，各自承担相应的责任。</w:t>
      </w:r>
    </w:p>
    <w:p w14:paraId="2733BA65">
      <w:pPr>
        <w:pStyle w:val="8"/>
        <w:spacing w:after="0" w:line="360" w:lineRule="auto"/>
        <w:ind w:firstLine="480" w:firstLineChars="200"/>
        <w:rPr>
          <w:rFonts w:ascii="宋体" w:hAnsi="宋体" w:eastAsia="宋体" w:cs="宋体"/>
          <w:sz w:val="24"/>
        </w:rPr>
      </w:pPr>
      <w:r>
        <w:rPr>
          <w:rFonts w:hint="eastAsia" w:ascii="宋体" w:hAnsi="宋体" w:eastAsia="宋体" w:cs="宋体"/>
          <w:sz w:val="24"/>
        </w:rPr>
        <w:t>2</w:t>
      </w:r>
      <w:r>
        <w:rPr>
          <w:rFonts w:hint="eastAsia" w:ascii="宋体" w:hAnsi="宋体" w:eastAsia="宋体" w:cs="宋体"/>
          <w:sz w:val="24"/>
          <w:lang w:val="en-US"/>
        </w:rPr>
        <w:t>0</w:t>
      </w:r>
      <w:r>
        <w:rPr>
          <w:rFonts w:hint="eastAsia" w:ascii="宋体" w:hAnsi="宋体" w:eastAsia="宋体" w:cs="宋体"/>
          <w:sz w:val="24"/>
        </w:rPr>
        <w:t>.</w:t>
      </w:r>
      <w:r>
        <w:rPr>
          <w:rFonts w:hint="eastAsia" w:ascii="宋体" w:hAnsi="宋体" w:eastAsia="宋体" w:cs="宋体"/>
          <w:sz w:val="24"/>
          <w:lang w:val="en-US"/>
        </w:rPr>
        <w:t>3</w:t>
      </w:r>
      <w:r>
        <w:rPr>
          <w:rFonts w:hint="eastAsia" w:ascii="宋体" w:hAnsi="宋体" w:eastAsia="宋体" w:cs="宋体"/>
          <w:sz w:val="24"/>
        </w:rPr>
        <w:t xml:space="preserve">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48780E9A">
      <w:pPr>
        <w:autoSpaceDE w:val="0"/>
        <w:autoSpaceDN w:val="0"/>
        <w:adjustRightInd w:val="0"/>
        <w:snapToGrid w:val="0"/>
        <w:spacing w:line="360" w:lineRule="auto"/>
        <w:jc w:val="left"/>
        <w:rPr>
          <w:rFonts w:ascii="宋体" w:hAnsi="宋体" w:eastAsia="宋体" w:cs="宋体"/>
          <w:b/>
          <w:sz w:val="24"/>
          <w:szCs w:val="24"/>
        </w:rPr>
      </w:pPr>
      <w:r>
        <w:rPr>
          <w:rFonts w:hint="eastAsia" w:ascii="宋体" w:hAnsi="宋体" w:eastAsia="宋体" w:cs="宋体"/>
          <w:b/>
          <w:sz w:val="24"/>
          <w:szCs w:val="24"/>
        </w:rPr>
        <w:t>21. 法律适用</w:t>
      </w:r>
    </w:p>
    <w:p w14:paraId="1DCE47A2">
      <w:pPr>
        <w:pStyle w:val="65"/>
        <w:spacing w:line="360" w:lineRule="auto"/>
        <w:ind w:firstLine="480"/>
        <w:jc w:val="both"/>
        <w:rPr>
          <w:rFonts w:ascii="宋体" w:hAnsi="宋体" w:eastAsia="宋体" w:cs="宋体"/>
          <w:sz w:val="24"/>
          <w:szCs w:val="24"/>
        </w:rPr>
      </w:pPr>
      <w:r>
        <w:rPr>
          <w:rFonts w:hint="eastAsia" w:ascii="宋体" w:hAnsi="宋体" w:eastAsia="宋体" w:cs="宋体"/>
          <w:sz w:val="24"/>
          <w:szCs w:val="24"/>
        </w:rPr>
        <w:t>21.1 本合同的订立、生效、解释、履行及与本合同有关的争议解决，均适用法律、行政法规。</w:t>
      </w:r>
    </w:p>
    <w:p w14:paraId="52828ED7">
      <w:pPr>
        <w:pStyle w:val="65"/>
        <w:spacing w:line="360" w:lineRule="auto"/>
        <w:ind w:firstLine="480"/>
        <w:jc w:val="both"/>
        <w:rPr>
          <w:rFonts w:ascii="宋体" w:hAnsi="宋体" w:eastAsia="宋体" w:cs="宋体"/>
          <w:sz w:val="24"/>
          <w:szCs w:val="24"/>
        </w:rPr>
      </w:pPr>
      <w:r>
        <w:rPr>
          <w:rFonts w:hint="eastAsia" w:ascii="宋体" w:hAnsi="宋体" w:eastAsia="宋体" w:cs="宋体"/>
          <w:sz w:val="24"/>
          <w:szCs w:val="24"/>
        </w:rPr>
        <w:t>21.2 本合同条款与法律、行政法规的强制性规定不一致的，双方当事人</w:t>
      </w:r>
      <w:r>
        <w:rPr>
          <w:rFonts w:hint="eastAsia" w:ascii="宋体" w:hAnsi="宋体" w:eastAsia="宋体" w:cs="宋体"/>
          <w:sz w:val="24"/>
          <w:szCs w:val="24"/>
          <w:lang w:eastAsia="zh-CN"/>
        </w:rPr>
        <w:t>应当</w:t>
      </w:r>
      <w:r>
        <w:rPr>
          <w:rFonts w:hint="eastAsia" w:ascii="宋体" w:hAnsi="宋体" w:eastAsia="宋体" w:cs="宋体"/>
          <w:sz w:val="24"/>
          <w:szCs w:val="24"/>
        </w:rPr>
        <w:t>按照法律、行政法规的强制性规定修改本合同的相关条款。</w:t>
      </w:r>
    </w:p>
    <w:p w14:paraId="10A07E4B">
      <w:pPr>
        <w:numPr>
          <w:ilvl w:val="255"/>
          <w:numId w:val="0"/>
        </w:numPr>
        <w:autoSpaceDE w:val="0"/>
        <w:autoSpaceDN w:val="0"/>
        <w:adjustRightInd w:val="0"/>
        <w:snapToGrid w:val="0"/>
        <w:spacing w:line="360" w:lineRule="auto"/>
        <w:jc w:val="left"/>
        <w:rPr>
          <w:rFonts w:ascii="宋体" w:hAnsi="宋体" w:eastAsia="宋体" w:cs="宋体"/>
          <w:b/>
          <w:sz w:val="24"/>
          <w:szCs w:val="24"/>
        </w:rPr>
      </w:pPr>
      <w:r>
        <w:rPr>
          <w:rFonts w:hint="eastAsia" w:ascii="宋体" w:hAnsi="宋体" w:eastAsia="宋体" w:cs="宋体"/>
          <w:b/>
          <w:sz w:val="24"/>
          <w:szCs w:val="24"/>
        </w:rPr>
        <w:t>22. 通知</w:t>
      </w:r>
    </w:p>
    <w:p w14:paraId="648688D0">
      <w:pPr>
        <w:pStyle w:val="65"/>
        <w:spacing w:line="360" w:lineRule="auto"/>
        <w:ind w:firstLine="480"/>
        <w:jc w:val="both"/>
        <w:rPr>
          <w:rFonts w:ascii="宋体" w:hAnsi="宋体" w:eastAsia="宋体" w:cs="宋体"/>
          <w:sz w:val="24"/>
          <w:szCs w:val="24"/>
        </w:rPr>
      </w:pPr>
      <w:r>
        <w:rPr>
          <w:rFonts w:hint="eastAsia" w:ascii="宋体" w:hAnsi="宋体" w:eastAsia="宋体" w:cs="宋体"/>
          <w:sz w:val="24"/>
          <w:szCs w:val="24"/>
        </w:rPr>
        <w:t>22.1 本合同任何一方向对方发出的通知、信件、数据电文等，应当发送至本合同第一部分《政府采购合同协议书》所约定的通讯地址、联系人、联系电话或电子邮箱。</w:t>
      </w:r>
    </w:p>
    <w:p w14:paraId="2D4A1DD8">
      <w:pPr>
        <w:pStyle w:val="65"/>
        <w:spacing w:line="360" w:lineRule="auto"/>
        <w:ind w:firstLine="0" w:firstLineChars="0"/>
        <w:jc w:val="both"/>
        <w:rPr>
          <w:rFonts w:ascii="宋体" w:hAnsi="宋体" w:eastAsia="宋体" w:cs="宋体"/>
          <w:sz w:val="24"/>
          <w:szCs w:val="24"/>
        </w:rPr>
      </w:pPr>
      <w:r>
        <w:rPr>
          <w:rFonts w:hint="eastAsia" w:ascii="宋体" w:hAnsi="宋体" w:eastAsia="宋体" w:cs="宋体"/>
          <w:sz w:val="24"/>
          <w:szCs w:val="24"/>
        </w:rPr>
        <w:t xml:space="preserve">    22.2 一方当事人变更名称、住所、联系人、联系电话或电子邮箱等信息的，应当在变更后3日内及时书面通知对方，对方实际收到变更通知前的送达仍为有效送达。</w:t>
      </w:r>
    </w:p>
    <w:p w14:paraId="48D97470">
      <w:pPr>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22.3本合同一方给另一方的通知均应采用书面形式，传真或快递送到本合同中规定的对方的地址和办理签收手续。</w:t>
      </w:r>
    </w:p>
    <w:p w14:paraId="137B8866">
      <w:pPr>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22.4通知以送达之日或通知书中规定的生效之日起生效，两者中以较迟之日为准。</w:t>
      </w:r>
    </w:p>
    <w:p w14:paraId="5FA1F50D">
      <w:pPr>
        <w:numPr>
          <w:ilvl w:val="0"/>
          <w:numId w:val="9"/>
        </w:numPr>
        <w:adjustRightInd w:val="0"/>
        <w:snapToGrid w:val="0"/>
        <w:spacing w:line="360" w:lineRule="auto"/>
        <w:jc w:val="left"/>
        <w:rPr>
          <w:rFonts w:ascii="宋体" w:hAnsi="宋体" w:eastAsia="宋体" w:cs="宋体"/>
          <w:b/>
          <w:bCs/>
          <w:sz w:val="24"/>
          <w:szCs w:val="24"/>
        </w:rPr>
      </w:pPr>
      <w:r>
        <w:rPr>
          <w:rFonts w:hint="eastAsia" w:ascii="宋体" w:hAnsi="宋体" w:eastAsia="宋体" w:cs="宋体"/>
          <w:b/>
          <w:bCs/>
          <w:sz w:val="24"/>
          <w:szCs w:val="24"/>
        </w:rPr>
        <w:t>合同未尽事项</w:t>
      </w:r>
    </w:p>
    <w:p w14:paraId="04364412">
      <w:pPr>
        <w:adjustRightInd w:val="0"/>
        <w:snapToGrid w:val="0"/>
        <w:spacing w:line="360" w:lineRule="auto"/>
        <w:ind w:firstLine="480" w:firstLineChars="200"/>
        <w:jc w:val="left"/>
        <w:rPr>
          <w:rFonts w:ascii="宋体" w:hAnsi="宋体" w:eastAsia="宋体" w:cs="宋体"/>
          <w:bCs/>
          <w:sz w:val="24"/>
          <w:szCs w:val="24"/>
        </w:rPr>
      </w:pPr>
      <w:r>
        <w:rPr>
          <w:rFonts w:hint="eastAsia" w:ascii="宋体" w:hAnsi="宋体" w:eastAsia="宋体" w:cs="宋体"/>
          <w:bCs/>
          <w:sz w:val="24"/>
          <w:szCs w:val="24"/>
        </w:rPr>
        <w:t>23.1合同未尽事项见</w:t>
      </w:r>
      <w:r>
        <w:rPr>
          <w:rFonts w:hint="eastAsia" w:ascii="宋体" w:hAnsi="宋体" w:eastAsia="宋体" w:cs="宋体"/>
          <w:b/>
          <w:sz w:val="24"/>
          <w:szCs w:val="24"/>
        </w:rPr>
        <w:t>【政府采购合同专用条款】</w:t>
      </w:r>
      <w:r>
        <w:rPr>
          <w:rFonts w:hint="eastAsia" w:ascii="宋体" w:hAnsi="宋体" w:eastAsia="宋体" w:cs="宋体"/>
          <w:bCs/>
          <w:sz w:val="24"/>
          <w:szCs w:val="24"/>
        </w:rPr>
        <w:t>。</w:t>
      </w:r>
    </w:p>
    <w:p w14:paraId="7826BC89">
      <w:pPr>
        <w:adjustRightInd w:val="0"/>
        <w:snapToGrid w:val="0"/>
        <w:spacing w:line="360" w:lineRule="auto"/>
        <w:jc w:val="left"/>
        <w:rPr>
          <w:rFonts w:ascii="宋体" w:hAnsi="宋体" w:eastAsia="宋体" w:cs="宋体"/>
          <w:sz w:val="24"/>
          <w:szCs w:val="24"/>
        </w:rPr>
      </w:pPr>
      <w:r>
        <w:rPr>
          <w:rFonts w:hint="eastAsia" w:ascii="宋体" w:hAnsi="宋体" w:eastAsia="宋体" w:cs="宋体"/>
          <w:bCs/>
          <w:sz w:val="24"/>
          <w:szCs w:val="24"/>
        </w:rPr>
        <w:t xml:space="preserve">    23.2 合同附件与合同正文具有同等的法律效力。</w:t>
      </w:r>
      <w:bookmarkStart w:id="41" w:name="_Toc20313"/>
    </w:p>
    <w:p w14:paraId="31DFA321">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br w:type="page"/>
      </w:r>
    </w:p>
    <w:p w14:paraId="72E45143">
      <w:pPr>
        <w:pStyle w:val="3"/>
        <w:adjustRightInd w:val="0"/>
        <w:snapToGrid w:val="0"/>
        <w:spacing w:beforeLines="50" w:line="360" w:lineRule="auto"/>
        <w:jc w:val="center"/>
        <w:rPr>
          <w:rFonts w:cs="@仿宋_GB2312" w:asciiTheme="minorEastAsia" w:hAnsiTheme="minorEastAsia" w:eastAsiaTheme="minorEastAsia"/>
          <w:bCs w:val="0"/>
          <w:color w:val="000000" w:themeColor="text1"/>
          <w:sz w:val="24"/>
          <w:szCs w:val="20"/>
          <w14:textFill>
            <w14:solidFill>
              <w14:schemeClr w14:val="tx1"/>
            </w14:solidFill>
          </w14:textFill>
        </w:rPr>
      </w:pPr>
      <w:r>
        <w:rPr>
          <w:rFonts w:hint="eastAsia" w:cs="@仿宋_GB2312" w:asciiTheme="minorEastAsia" w:hAnsiTheme="minorEastAsia" w:eastAsiaTheme="minorEastAsia"/>
          <w:bCs w:val="0"/>
          <w:color w:val="000000" w:themeColor="text1"/>
          <w:sz w:val="24"/>
          <w:szCs w:val="20"/>
          <w14:textFill>
            <w14:solidFill>
              <w14:schemeClr w14:val="tx1"/>
            </w14:solidFill>
          </w14:textFill>
        </w:rPr>
        <w:t>第三节 政府采购合同专用条款</w:t>
      </w:r>
      <w:bookmarkEnd w:id="41"/>
    </w:p>
    <w:tbl>
      <w:tblPr>
        <w:tblStyle w:val="24"/>
        <w:tblW w:w="85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0"/>
      </w:tblGrid>
      <w:tr w14:paraId="25D6F7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0F61D7A1">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第二节</w:t>
            </w:r>
          </w:p>
          <w:p w14:paraId="49DB324F">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第1.2（6）项</w:t>
            </w:r>
          </w:p>
        </w:tc>
        <w:tc>
          <w:tcPr>
            <w:tcW w:w="1742" w:type="dxa"/>
            <w:vAlign w:val="center"/>
          </w:tcPr>
          <w:p w14:paraId="6F46F94B">
            <w:pPr>
              <w:adjustRightInd w:val="0"/>
              <w:snapToGrid w:val="0"/>
              <w:spacing w:line="360" w:lineRule="auto"/>
              <w:jc w:val="left"/>
              <w:rPr>
                <w:rFonts w:ascii="宋体" w:hAnsi="宋体" w:eastAsia="宋体" w:cs="宋体"/>
                <w:sz w:val="24"/>
                <w:szCs w:val="24"/>
              </w:rPr>
            </w:pPr>
            <w:r>
              <w:rPr>
                <w:rFonts w:hint="eastAsia" w:ascii="宋体" w:hAnsi="宋体" w:eastAsia="宋体" w:cs="宋体"/>
                <w:sz w:val="24"/>
                <w:szCs w:val="24"/>
              </w:rPr>
              <w:t>联合体具体要求</w:t>
            </w:r>
          </w:p>
        </w:tc>
        <w:tc>
          <w:tcPr>
            <w:tcW w:w="5170" w:type="dxa"/>
            <w:vAlign w:val="center"/>
          </w:tcPr>
          <w:p w14:paraId="6EDD2083">
            <w:pPr>
              <w:adjustRightInd w:val="0"/>
              <w:snapToGrid w:val="0"/>
              <w:spacing w:line="360" w:lineRule="auto"/>
              <w:jc w:val="left"/>
              <w:rPr>
                <w:rFonts w:ascii="宋体" w:hAnsi="宋体" w:eastAsia="宋体" w:cs="宋体"/>
                <w:sz w:val="24"/>
                <w:szCs w:val="24"/>
              </w:rPr>
            </w:pPr>
          </w:p>
        </w:tc>
      </w:tr>
      <w:tr w14:paraId="3CEC62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vAlign w:val="center"/>
          </w:tcPr>
          <w:p w14:paraId="42E32E4A">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第二节</w:t>
            </w:r>
          </w:p>
          <w:p w14:paraId="4530AAF9">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第1.2（7）项</w:t>
            </w:r>
          </w:p>
        </w:tc>
        <w:tc>
          <w:tcPr>
            <w:tcW w:w="1742" w:type="dxa"/>
            <w:vAlign w:val="center"/>
          </w:tcPr>
          <w:p w14:paraId="654F4AED">
            <w:pPr>
              <w:adjustRightInd w:val="0"/>
              <w:snapToGrid w:val="0"/>
              <w:spacing w:line="360" w:lineRule="auto"/>
              <w:jc w:val="left"/>
              <w:rPr>
                <w:rFonts w:ascii="宋体" w:hAnsi="宋体" w:eastAsia="宋体" w:cs="宋体"/>
                <w:sz w:val="24"/>
                <w:szCs w:val="24"/>
              </w:rPr>
            </w:pPr>
            <w:r>
              <w:rPr>
                <w:rFonts w:hint="eastAsia" w:ascii="宋体" w:hAnsi="宋体" w:eastAsia="宋体" w:cs="宋体"/>
                <w:sz w:val="24"/>
                <w:szCs w:val="24"/>
              </w:rPr>
              <w:t>其他术语解释</w:t>
            </w:r>
          </w:p>
        </w:tc>
        <w:tc>
          <w:tcPr>
            <w:tcW w:w="5170" w:type="dxa"/>
            <w:vAlign w:val="center"/>
          </w:tcPr>
          <w:p w14:paraId="16AE1778">
            <w:pPr>
              <w:adjustRightInd w:val="0"/>
              <w:snapToGrid w:val="0"/>
              <w:spacing w:line="360" w:lineRule="auto"/>
              <w:jc w:val="left"/>
              <w:rPr>
                <w:rFonts w:ascii="宋体" w:hAnsi="宋体" w:eastAsia="宋体" w:cs="宋体"/>
                <w:sz w:val="24"/>
                <w:szCs w:val="24"/>
              </w:rPr>
            </w:pPr>
          </w:p>
        </w:tc>
      </w:tr>
      <w:tr w14:paraId="5A23CC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57581E8">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第二节</w:t>
            </w:r>
          </w:p>
          <w:p w14:paraId="348557B9">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第4.4款</w:t>
            </w:r>
          </w:p>
        </w:tc>
        <w:tc>
          <w:tcPr>
            <w:tcW w:w="1742" w:type="dxa"/>
            <w:vAlign w:val="center"/>
          </w:tcPr>
          <w:p w14:paraId="002F6E36">
            <w:pPr>
              <w:adjustRightInd w:val="0"/>
              <w:snapToGrid w:val="0"/>
              <w:spacing w:line="360" w:lineRule="auto"/>
              <w:jc w:val="left"/>
              <w:rPr>
                <w:rFonts w:ascii="宋体" w:hAnsi="宋体" w:eastAsia="宋体" w:cs="宋体"/>
                <w:sz w:val="24"/>
                <w:szCs w:val="24"/>
              </w:rPr>
            </w:pPr>
            <w:r>
              <w:rPr>
                <w:rFonts w:hint="eastAsia" w:ascii="宋体" w:hAnsi="宋体" w:eastAsia="宋体" w:cs="宋体"/>
                <w:sz w:val="24"/>
                <w:szCs w:val="24"/>
              </w:rPr>
              <w:t>履约验收中甲方提出异议或作出说明的期限</w:t>
            </w:r>
          </w:p>
        </w:tc>
        <w:tc>
          <w:tcPr>
            <w:tcW w:w="5170" w:type="dxa"/>
            <w:vAlign w:val="center"/>
          </w:tcPr>
          <w:p w14:paraId="369ECDB7">
            <w:pPr>
              <w:adjustRightInd w:val="0"/>
              <w:snapToGrid w:val="0"/>
              <w:spacing w:line="360" w:lineRule="auto"/>
              <w:jc w:val="left"/>
              <w:rPr>
                <w:rFonts w:ascii="宋体" w:hAnsi="宋体" w:eastAsia="宋体" w:cs="宋体"/>
                <w:sz w:val="24"/>
                <w:szCs w:val="24"/>
              </w:rPr>
            </w:pPr>
          </w:p>
        </w:tc>
      </w:tr>
      <w:tr w14:paraId="6A811D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9801887">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第二节</w:t>
            </w:r>
          </w:p>
          <w:p w14:paraId="23628D9A">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第4.6款</w:t>
            </w:r>
          </w:p>
        </w:tc>
        <w:tc>
          <w:tcPr>
            <w:tcW w:w="1742" w:type="dxa"/>
            <w:vAlign w:val="center"/>
          </w:tcPr>
          <w:p w14:paraId="2622E6FD">
            <w:pPr>
              <w:adjustRightInd w:val="0"/>
              <w:snapToGrid w:val="0"/>
              <w:spacing w:line="360" w:lineRule="auto"/>
              <w:jc w:val="left"/>
              <w:rPr>
                <w:rFonts w:ascii="宋体" w:hAnsi="宋体" w:eastAsia="宋体" w:cs="宋体"/>
                <w:sz w:val="24"/>
                <w:szCs w:val="24"/>
              </w:rPr>
            </w:pPr>
            <w:r>
              <w:rPr>
                <w:rFonts w:hint="eastAsia" w:ascii="宋体" w:hAnsi="宋体" w:eastAsia="宋体" w:cs="宋体"/>
                <w:sz w:val="24"/>
                <w:szCs w:val="24"/>
              </w:rPr>
              <w:t>约定甲方承担的其他义务和责任</w:t>
            </w:r>
          </w:p>
        </w:tc>
        <w:tc>
          <w:tcPr>
            <w:tcW w:w="5170" w:type="dxa"/>
            <w:vAlign w:val="center"/>
          </w:tcPr>
          <w:p w14:paraId="2ACF3067">
            <w:pPr>
              <w:adjustRightInd w:val="0"/>
              <w:snapToGrid w:val="0"/>
              <w:spacing w:line="360" w:lineRule="auto"/>
              <w:jc w:val="left"/>
              <w:rPr>
                <w:rFonts w:ascii="宋体" w:hAnsi="宋体" w:eastAsia="宋体" w:cs="宋体"/>
                <w:sz w:val="24"/>
                <w:szCs w:val="24"/>
              </w:rPr>
            </w:pPr>
          </w:p>
        </w:tc>
      </w:tr>
      <w:tr w14:paraId="41298B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21184F8">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第二节</w:t>
            </w:r>
          </w:p>
          <w:p w14:paraId="4D9DF9DD">
            <w:pPr>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第5.4款</w:t>
            </w:r>
          </w:p>
        </w:tc>
        <w:tc>
          <w:tcPr>
            <w:tcW w:w="1742" w:type="dxa"/>
            <w:vAlign w:val="center"/>
          </w:tcPr>
          <w:p w14:paraId="4BB19018">
            <w:pPr>
              <w:adjustRightInd w:val="0"/>
              <w:snapToGrid w:val="0"/>
              <w:spacing w:line="360" w:lineRule="auto"/>
              <w:jc w:val="left"/>
              <w:rPr>
                <w:rFonts w:ascii="宋体" w:hAnsi="宋体" w:eastAsia="宋体" w:cs="宋体"/>
                <w:sz w:val="24"/>
                <w:szCs w:val="24"/>
              </w:rPr>
            </w:pPr>
            <w:r>
              <w:rPr>
                <w:rFonts w:hint="eastAsia" w:ascii="宋体" w:hAnsi="宋体" w:eastAsia="宋体" w:cs="宋体"/>
                <w:sz w:val="24"/>
                <w:szCs w:val="24"/>
              </w:rPr>
              <w:t>约定乙方承担的其他义务和责任</w:t>
            </w:r>
          </w:p>
        </w:tc>
        <w:tc>
          <w:tcPr>
            <w:tcW w:w="5170" w:type="dxa"/>
            <w:vAlign w:val="center"/>
          </w:tcPr>
          <w:p w14:paraId="09D5A466">
            <w:pPr>
              <w:adjustRightInd w:val="0"/>
              <w:snapToGrid w:val="0"/>
              <w:spacing w:line="360" w:lineRule="auto"/>
              <w:jc w:val="left"/>
              <w:rPr>
                <w:rFonts w:ascii="宋体" w:hAnsi="宋体" w:eastAsia="宋体" w:cs="宋体"/>
                <w:sz w:val="24"/>
                <w:szCs w:val="24"/>
              </w:rPr>
            </w:pPr>
          </w:p>
        </w:tc>
      </w:tr>
      <w:tr w14:paraId="359528F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4C6F4609">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第二节</w:t>
            </w:r>
          </w:p>
          <w:p w14:paraId="66D1D0FE">
            <w:pPr>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第6.1款</w:t>
            </w:r>
          </w:p>
        </w:tc>
        <w:tc>
          <w:tcPr>
            <w:tcW w:w="1742" w:type="dxa"/>
            <w:vAlign w:val="center"/>
          </w:tcPr>
          <w:p w14:paraId="0421180E">
            <w:pPr>
              <w:adjustRightInd w:val="0"/>
              <w:snapToGrid w:val="0"/>
              <w:spacing w:line="360" w:lineRule="auto"/>
              <w:jc w:val="left"/>
              <w:rPr>
                <w:rFonts w:ascii="宋体" w:hAnsi="宋体" w:eastAsia="宋体" w:cs="宋体"/>
                <w:sz w:val="24"/>
                <w:szCs w:val="24"/>
              </w:rPr>
            </w:pPr>
            <w:r>
              <w:rPr>
                <w:rFonts w:hint="eastAsia" w:ascii="宋体" w:hAnsi="宋体" w:eastAsia="宋体" w:cs="宋体"/>
                <w:sz w:val="24"/>
                <w:szCs w:val="24"/>
              </w:rPr>
              <w:t>履行合同义务的顺序</w:t>
            </w:r>
          </w:p>
        </w:tc>
        <w:tc>
          <w:tcPr>
            <w:tcW w:w="5170" w:type="dxa"/>
            <w:vAlign w:val="center"/>
          </w:tcPr>
          <w:p w14:paraId="3E33B12A">
            <w:pPr>
              <w:adjustRightInd w:val="0"/>
              <w:snapToGrid w:val="0"/>
              <w:spacing w:line="360" w:lineRule="auto"/>
              <w:jc w:val="left"/>
              <w:rPr>
                <w:rFonts w:ascii="宋体" w:hAnsi="宋体" w:eastAsia="宋体" w:cs="宋体"/>
                <w:sz w:val="24"/>
                <w:szCs w:val="24"/>
              </w:rPr>
            </w:pPr>
          </w:p>
        </w:tc>
      </w:tr>
      <w:tr w14:paraId="5D645B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vAlign w:val="center"/>
          </w:tcPr>
          <w:p w14:paraId="752DE8B3">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第二节</w:t>
            </w:r>
          </w:p>
          <w:p w14:paraId="4040BDD2">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第7.1款</w:t>
            </w:r>
          </w:p>
        </w:tc>
        <w:tc>
          <w:tcPr>
            <w:tcW w:w="1742" w:type="dxa"/>
            <w:vAlign w:val="center"/>
          </w:tcPr>
          <w:p w14:paraId="2D3F8D99">
            <w:pPr>
              <w:adjustRightInd w:val="0"/>
              <w:snapToGrid w:val="0"/>
              <w:spacing w:line="360" w:lineRule="auto"/>
              <w:jc w:val="left"/>
              <w:rPr>
                <w:rFonts w:ascii="宋体" w:hAnsi="宋体" w:eastAsia="宋体" w:cs="宋体"/>
                <w:sz w:val="24"/>
                <w:szCs w:val="24"/>
              </w:rPr>
            </w:pPr>
            <w:r>
              <w:rPr>
                <w:rFonts w:hint="eastAsia" w:ascii="宋体" w:hAnsi="宋体" w:eastAsia="宋体" w:cs="宋体"/>
                <w:sz w:val="24"/>
                <w:szCs w:val="24"/>
              </w:rPr>
              <w:t>包装特殊要求</w:t>
            </w:r>
          </w:p>
        </w:tc>
        <w:tc>
          <w:tcPr>
            <w:tcW w:w="5170" w:type="dxa"/>
            <w:vAlign w:val="center"/>
          </w:tcPr>
          <w:p w14:paraId="672D3BDC">
            <w:pPr>
              <w:spacing w:line="360" w:lineRule="auto"/>
              <w:rPr>
                <w:rFonts w:ascii="宋体" w:hAnsi="宋体" w:eastAsia="宋体" w:cs="宋体"/>
                <w:sz w:val="24"/>
                <w:szCs w:val="24"/>
              </w:rPr>
            </w:pPr>
          </w:p>
        </w:tc>
      </w:tr>
      <w:tr w14:paraId="6905FC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vAlign w:val="center"/>
          </w:tcPr>
          <w:p w14:paraId="1A233BDD">
            <w:pPr>
              <w:adjustRightInd w:val="0"/>
              <w:snapToGrid w:val="0"/>
              <w:spacing w:line="360" w:lineRule="auto"/>
              <w:jc w:val="center"/>
              <w:rPr>
                <w:rFonts w:ascii="宋体" w:hAnsi="宋体" w:eastAsia="宋体" w:cs="宋体"/>
                <w:sz w:val="24"/>
                <w:szCs w:val="24"/>
              </w:rPr>
            </w:pPr>
          </w:p>
        </w:tc>
        <w:tc>
          <w:tcPr>
            <w:tcW w:w="1742" w:type="dxa"/>
            <w:vAlign w:val="center"/>
          </w:tcPr>
          <w:p w14:paraId="79918A75">
            <w:pPr>
              <w:adjustRightInd w:val="0"/>
              <w:snapToGrid w:val="0"/>
              <w:spacing w:line="360" w:lineRule="auto"/>
              <w:jc w:val="left"/>
              <w:rPr>
                <w:rFonts w:ascii="宋体" w:hAnsi="宋体" w:eastAsia="宋体" w:cs="宋体"/>
                <w:sz w:val="24"/>
                <w:szCs w:val="24"/>
              </w:rPr>
            </w:pPr>
            <w:r>
              <w:rPr>
                <w:rFonts w:hint="eastAsia" w:ascii="宋体" w:hAnsi="宋体" w:eastAsia="宋体" w:cs="宋体"/>
                <w:sz w:val="24"/>
                <w:szCs w:val="24"/>
              </w:rPr>
              <w:t>指定现场</w:t>
            </w:r>
          </w:p>
        </w:tc>
        <w:tc>
          <w:tcPr>
            <w:tcW w:w="5170" w:type="dxa"/>
            <w:vAlign w:val="center"/>
          </w:tcPr>
          <w:p w14:paraId="155290E0">
            <w:pPr>
              <w:spacing w:line="360" w:lineRule="auto"/>
              <w:rPr>
                <w:rFonts w:ascii="宋体" w:hAnsi="宋体" w:eastAsia="宋体" w:cs="宋体"/>
                <w:sz w:val="24"/>
                <w:szCs w:val="24"/>
              </w:rPr>
            </w:pPr>
          </w:p>
        </w:tc>
      </w:tr>
      <w:tr w14:paraId="58B98A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vAlign w:val="center"/>
          </w:tcPr>
          <w:p w14:paraId="691BE03B">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第二节</w:t>
            </w:r>
          </w:p>
          <w:p w14:paraId="600716E1">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第7.2款</w:t>
            </w:r>
          </w:p>
        </w:tc>
        <w:tc>
          <w:tcPr>
            <w:tcW w:w="1742" w:type="dxa"/>
            <w:vAlign w:val="center"/>
          </w:tcPr>
          <w:p w14:paraId="0C61C367">
            <w:pPr>
              <w:adjustRightInd w:val="0"/>
              <w:snapToGrid w:val="0"/>
              <w:spacing w:line="360" w:lineRule="auto"/>
              <w:jc w:val="left"/>
              <w:rPr>
                <w:rFonts w:ascii="宋体" w:hAnsi="宋体" w:eastAsia="宋体" w:cs="宋体"/>
                <w:sz w:val="24"/>
                <w:szCs w:val="24"/>
              </w:rPr>
            </w:pPr>
            <w:r>
              <w:rPr>
                <w:rFonts w:hint="eastAsia" w:ascii="宋体" w:hAnsi="宋体" w:eastAsia="宋体" w:cs="宋体"/>
                <w:sz w:val="24"/>
                <w:szCs w:val="24"/>
              </w:rPr>
              <w:t>运输特殊要求</w:t>
            </w:r>
          </w:p>
        </w:tc>
        <w:tc>
          <w:tcPr>
            <w:tcW w:w="5170" w:type="dxa"/>
            <w:vAlign w:val="center"/>
          </w:tcPr>
          <w:p w14:paraId="7C6E0391">
            <w:pPr>
              <w:spacing w:line="360" w:lineRule="auto"/>
              <w:rPr>
                <w:rFonts w:ascii="宋体" w:hAnsi="宋体" w:eastAsia="宋体" w:cs="宋体"/>
                <w:sz w:val="24"/>
                <w:szCs w:val="24"/>
              </w:rPr>
            </w:pPr>
          </w:p>
        </w:tc>
      </w:tr>
      <w:tr w14:paraId="2E9287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Align w:val="center"/>
          </w:tcPr>
          <w:p w14:paraId="2A4A602C">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第二节</w:t>
            </w:r>
          </w:p>
          <w:p w14:paraId="569E37FB">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第7.3款</w:t>
            </w:r>
          </w:p>
        </w:tc>
        <w:tc>
          <w:tcPr>
            <w:tcW w:w="1742" w:type="dxa"/>
            <w:vAlign w:val="center"/>
          </w:tcPr>
          <w:p w14:paraId="7BBA597A">
            <w:pPr>
              <w:adjustRightInd w:val="0"/>
              <w:snapToGrid w:val="0"/>
              <w:spacing w:line="360" w:lineRule="auto"/>
              <w:jc w:val="left"/>
              <w:rPr>
                <w:rFonts w:ascii="宋体" w:hAnsi="宋体" w:eastAsia="宋体" w:cs="宋体"/>
                <w:sz w:val="24"/>
                <w:szCs w:val="24"/>
              </w:rPr>
            </w:pPr>
            <w:r>
              <w:rPr>
                <w:rFonts w:hint="eastAsia" w:ascii="宋体" w:hAnsi="宋体" w:eastAsia="宋体" w:cs="宋体"/>
                <w:sz w:val="24"/>
                <w:szCs w:val="24"/>
              </w:rPr>
              <w:t>保险要求</w:t>
            </w:r>
          </w:p>
        </w:tc>
        <w:tc>
          <w:tcPr>
            <w:tcW w:w="5170" w:type="dxa"/>
            <w:vAlign w:val="center"/>
          </w:tcPr>
          <w:p w14:paraId="5F4B2B61">
            <w:pPr>
              <w:spacing w:line="360" w:lineRule="auto"/>
              <w:rPr>
                <w:rFonts w:ascii="宋体" w:hAnsi="宋体" w:eastAsia="宋体" w:cs="宋体"/>
                <w:sz w:val="24"/>
                <w:szCs w:val="24"/>
              </w:rPr>
            </w:pPr>
          </w:p>
        </w:tc>
      </w:tr>
      <w:tr w14:paraId="12944C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0C50E08A">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第二节</w:t>
            </w:r>
          </w:p>
          <w:p w14:paraId="53D1024B">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第8.2（1）项</w:t>
            </w:r>
          </w:p>
        </w:tc>
        <w:tc>
          <w:tcPr>
            <w:tcW w:w="1742" w:type="dxa"/>
            <w:vAlign w:val="center"/>
          </w:tcPr>
          <w:p w14:paraId="4D79880E">
            <w:pPr>
              <w:adjustRightInd w:val="0"/>
              <w:snapToGrid w:val="0"/>
              <w:spacing w:line="360" w:lineRule="auto"/>
              <w:jc w:val="left"/>
              <w:rPr>
                <w:rFonts w:ascii="宋体" w:hAnsi="宋体" w:eastAsia="宋体" w:cs="宋体"/>
                <w:sz w:val="24"/>
                <w:szCs w:val="24"/>
              </w:rPr>
            </w:pPr>
            <w:r>
              <w:rPr>
                <w:rFonts w:hint="eastAsia" w:ascii="宋体" w:hAnsi="宋体" w:eastAsia="宋体" w:cs="宋体"/>
                <w:sz w:val="24"/>
                <w:szCs w:val="24"/>
              </w:rPr>
              <w:t>质量保证期</w:t>
            </w:r>
          </w:p>
        </w:tc>
        <w:tc>
          <w:tcPr>
            <w:tcW w:w="5170" w:type="dxa"/>
            <w:vAlign w:val="center"/>
          </w:tcPr>
          <w:p w14:paraId="641CF913">
            <w:pPr>
              <w:autoSpaceDE w:val="0"/>
              <w:autoSpaceDN w:val="0"/>
              <w:adjustRightInd w:val="0"/>
              <w:snapToGrid w:val="0"/>
              <w:spacing w:line="360" w:lineRule="auto"/>
              <w:ind w:firstLine="420" w:firstLineChars="200"/>
              <w:jc w:val="left"/>
              <w:rPr>
                <w:rFonts w:ascii="宋体" w:hAnsi="宋体" w:eastAsia="宋体" w:cs="宋体"/>
                <w:sz w:val="24"/>
                <w:szCs w:val="24"/>
              </w:rPr>
            </w:pPr>
            <w:r>
              <w:rPr>
                <w:rFonts w:hint="eastAsia" w:ascii="宋体" w:hAnsi="宋体" w:eastAsia="宋体" w:cs="Times New Roman"/>
                <w:kern w:val="2"/>
                <w:sz w:val="21"/>
                <w:szCs w:val="21"/>
                <w:u w:val="single"/>
                <w:lang w:val="en-US" w:eastAsia="zh-CN" w:bidi="ar-SA"/>
              </w:rPr>
              <w:t>据实填写</w:t>
            </w:r>
          </w:p>
        </w:tc>
      </w:tr>
      <w:tr w14:paraId="752EB5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A568ECF">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第二节</w:t>
            </w:r>
          </w:p>
          <w:p w14:paraId="12FB374E">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第8.2（3）项</w:t>
            </w:r>
          </w:p>
        </w:tc>
        <w:tc>
          <w:tcPr>
            <w:tcW w:w="1742" w:type="dxa"/>
            <w:vAlign w:val="center"/>
          </w:tcPr>
          <w:p w14:paraId="6AD2D254">
            <w:pPr>
              <w:adjustRightInd w:val="0"/>
              <w:snapToGrid w:val="0"/>
              <w:spacing w:line="360" w:lineRule="auto"/>
              <w:jc w:val="left"/>
              <w:rPr>
                <w:rFonts w:ascii="宋体" w:hAnsi="宋体" w:eastAsia="宋体" w:cs="宋体"/>
                <w:sz w:val="24"/>
                <w:szCs w:val="24"/>
              </w:rPr>
            </w:pPr>
            <w:r>
              <w:rPr>
                <w:rFonts w:hint="eastAsia" w:ascii="宋体" w:hAnsi="宋体" w:eastAsia="宋体" w:cs="宋体"/>
                <w:sz w:val="24"/>
                <w:szCs w:val="24"/>
              </w:rPr>
              <w:t>货物质量缺陷</w:t>
            </w:r>
          </w:p>
          <w:p w14:paraId="42992AB6">
            <w:pPr>
              <w:adjustRightInd w:val="0"/>
              <w:snapToGrid w:val="0"/>
              <w:spacing w:line="360" w:lineRule="auto"/>
              <w:jc w:val="left"/>
              <w:rPr>
                <w:rFonts w:ascii="宋体" w:hAnsi="宋体" w:eastAsia="宋体" w:cs="宋体"/>
                <w:sz w:val="24"/>
                <w:szCs w:val="24"/>
              </w:rPr>
            </w:pPr>
            <w:r>
              <w:rPr>
                <w:rFonts w:hint="eastAsia" w:ascii="宋体" w:hAnsi="宋体" w:eastAsia="宋体" w:cs="宋体"/>
                <w:sz w:val="24"/>
                <w:szCs w:val="24"/>
              </w:rPr>
              <w:t>响应时间</w:t>
            </w:r>
          </w:p>
        </w:tc>
        <w:tc>
          <w:tcPr>
            <w:tcW w:w="5170" w:type="dxa"/>
            <w:vAlign w:val="center"/>
          </w:tcPr>
          <w:p w14:paraId="2BA3F7A1">
            <w:pPr>
              <w:adjustRightInd w:val="0"/>
              <w:snapToGrid w:val="0"/>
              <w:spacing w:line="360" w:lineRule="auto"/>
              <w:jc w:val="left"/>
              <w:rPr>
                <w:rFonts w:ascii="宋体" w:hAnsi="宋体" w:eastAsia="宋体" w:cs="宋体"/>
                <w:sz w:val="24"/>
                <w:szCs w:val="24"/>
              </w:rPr>
            </w:pPr>
          </w:p>
        </w:tc>
      </w:tr>
      <w:tr w14:paraId="6B5DBC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AAC750C">
            <w:pPr>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第二节</w:t>
            </w:r>
          </w:p>
          <w:p w14:paraId="12658405">
            <w:pPr>
              <w:pStyle w:val="65"/>
              <w:spacing w:line="360" w:lineRule="auto"/>
              <w:ind w:firstLine="0" w:firstLineChars="0"/>
              <w:jc w:val="center"/>
              <w:rPr>
                <w:rFonts w:ascii="宋体" w:hAnsi="宋体" w:eastAsia="宋体" w:cs="宋体"/>
                <w:sz w:val="24"/>
                <w:szCs w:val="24"/>
              </w:rPr>
            </w:pPr>
            <w:r>
              <w:rPr>
                <w:rFonts w:hint="eastAsia" w:ascii="宋体" w:hAnsi="宋体" w:eastAsia="宋体" w:cs="宋体"/>
                <w:sz w:val="24"/>
                <w:szCs w:val="24"/>
              </w:rPr>
              <w:t>第11.1款</w:t>
            </w:r>
          </w:p>
        </w:tc>
        <w:tc>
          <w:tcPr>
            <w:tcW w:w="1742" w:type="dxa"/>
            <w:vAlign w:val="center"/>
          </w:tcPr>
          <w:p w14:paraId="26655831">
            <w:pPr>
              <w:adjustRightInd w:val="0"/>
              <w:snapToGrid w:val="0"/>
              <w:spacing w:line="360" w:lineRule="auto"/>
              <w:rPr>
                <w:rFonts w:ascii="宋体" w:hAnsi="宋体" w:eastAsia="宋体" w:cs="宋体"/>
                <w:sz w:val="24"/>
                <w:szCs w:val="24"/>
              </w:rPr>
            </w:pPr>
            <w:r>
              <w:rPr>
                <w:rFonts w:hint="eastAsia" w:ascii="宋体" w:hAnsi="宋体" w:eastAsia="宋体" w:cs="宋体"/>
                <w:sz w:val="24"/>
                <w:szCs w:val="24"/>
              </w:rPr>
              <w:t>其他应当保密的信息</w:t>
            </w:r>
          </w:p>
        </w:tc>
        <w:tc>
          <w:tcPr>
            <w:tcW w:w="5170" w:type="dxa"/>
            <w:vAlign w:val="center"/>
          </w:tcPr>
          <w:p w14:paraId="0055DE8D">
            <w:pPr>
              <w:adjustRightInd w:val="0"/>
              <w:snapToGrid w:val="0"/>
              <w:spacing w:line="360" w:lineRule="auto"/>
              <w:jc w:val="left"/>
              <w:rPr>
                <w:rFonts w:ascii="宋体" w:hAnsi="宋体" w:eastAsia="宋体" w:cs="宋体"/>
                <w:sz w:val="24"/>
                <w:szCs w:val="24"/>
              </w:rPr>
            </w:pPr>
          </w:p>
        </w:tc>
      </w:tr>
      <w:tr w14:paraId="4DD36D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6378E867">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第二节</w:t>
            </w:r>
          </w:p>
          <w:p w14:paraId="2BF26399">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第12.2款</w:t>
            </w:r>
          </w:p>
        </w:tc>
        <w:tc>
          <w:tcPr>
            <w:tcW w:w="1742" w:type="dxa"/>
            <w:vAlign w:val="center"/>
          </w:tcPr>
          <w:p w14:paraId="3B9FA0C2">
            <w:pPr>
              <w:adjustRightInd w:val="0"/>
              <w:snapToGrid w:val="0"/>
              <w:spacing w:line="360" w:lineRule="auto"/>
              <w:jc w:val="left"/>
              <w:rPr>
                <w:rFonts w:ascii="宋体" w:hAnsi="宋体" w:eastAsia="宋体" w:cs="宋体"/>
                <w:sz w:val="24"/>
                <w:szCs w:val="24"/>
              </w:rPr>
            </w:pPr>
            <w:r>
              <w:rPr>
                <w:rFonts w:hint="eastAsia" w:ascii="宋体" w:hAnsi="宋体" w:eastAsia="宋体" w:cs="宋体"/>
                <w:sz w:val="24"/>
                <w:szCs w:val="24"/>
              </w:rPr>
              <w:t>合同价款支付时间</w:t>
            </w:r>
          </w:p>
        </w:tc>
        <w:tc>
          <w:tcPr>
            <w:tcW w:w="5170" w:type="dxa"/>
            <w:vAlign w:val="center"/>
          </w:tcPr>
          <w:p w14:paraId="009FE066">
            <w:pPr>
              <w:pStyle w:val="8"/>
              <w:rPr>
                <w:rFonts w:hint="default" w:ascii="宋体" w:hAnsi="宋体" w:eastAsia="@微软简标宋" w:cs="@微软简标宋"/>
                <w:kern w:val="2"/>
                <w:sz w:val="21"/>
                <w:szCs w:val="21"/>
                <w:lang w:val="en-US" w:eastAsia="zh-CN" w:bidi="ar-SA"/>
              </w:rPr>
            </w:pPr>
            <w:r>
              <w:rPr>
                <w:rFonts w:hint="eastAsia" w:ascii="宋体" w:hAnsi="宋体" w:eastAsia="宋体" w:cs="Times New Roman"/>
                <w:kern w:val="2"/>
                <w:sz w:val="21"/>
                <w:szCs w:val="21"/>
                <w:u w:val="single"/>
                <w:lang w:val="en-US" w:eastAsia="zh-CN" w:bidi="ar-SA"/>
              </w:rPr>
              <w:t>同采购需求</w:t>
            </w:r>
          </w:p>
        </w:tc>
      </w:tr>
      <w:tr w14:paraId="38E891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558AACDC">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第二节</w:t>
            </w:r>
          </w:p>
          <w:p w14:paraId="08014B35">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第13.2款</w:t>
            </w:r>
          </w:p>
        </w:tc>
        <w:tc>
          <w:tcPr>
            <w:tcW w:w="1742" w:type="dxa"/>
            <w:vAlign w:val="center"/>
          </w:tcPr>
          <w:p w14:paraId="69097845">
            <w:pPr>
              <w:adjustRightInd w:val="0"/>
              <w:snapToGrid w:val="0"/>
              <w:spacing w:line="360" w:lineRule="auto"/>
              <w:jc w:val="left"/>
              <w:rPr>
                <w:rFonts w:ascii="宋体" w:hAnsi="宋体" w:eastAsia="宋体" w:cs="宋体"/>
                <w:sz w:val="24"/>
                <w:szCs w:val="24"/>
              </w:rPr>
            </w:pPr>
            <w:r>
              <w:rPr>
                <w:rFonts w:hint="eastAsia" w:ascii="宋体" w:hAnsi="宋体" w:eastAsia="宋体" w:cs="宋体"/>
                <w:sz w:val="24"/>
                <w:szCs w:val="24"/>
              </w:rPr>
              <w:t>履约保证金不予退还的情形</w:t>
            </w:r>
          </w:p>
        </w:tc>
        <w:tc>
          <w:tcPr>
            <w:tcW w:w="5170" w:type="dxa"/>
            <w:vAlign w:val="center"/>
          </w:tcPr>
          <w:p w14:paraId="011F55BE">
            <w:pPr>
              <w:adjustRightInd w:val="0"/>
              <w:snapToGrid w:val="0"/>
              <w:jc w:val="left"/>
              <w:rPr>
                <w:rFonts w:hint="eastAsia" w:ascii="宋体" w:hAnsi="宋体" w:eastAsia="@仿宋_GB2312" w:cs="@仿宋_GB2312"/>
                <w:kern w:val="2"/>
                <w:sz w:val="21"/>
                <w:szCs w:val="21"/>
                <w:lang w:val="en-US" w:eastAsia="zh-CN" w:bidi="ar-SA"/>
              </w:rPr>
            </w:pPr>
            <w:r>
              <w:rPr>
                <w:rFonts w:hint="eastAsia" w:ascii="宋体" w:hAnsi="宋体" w:eastAsia="宋体" w:cs="Times New Roman"/>
                <w:kern w:val="2"/>
                <w:sz w:val="21"/>
                <w:szCs w:val="21"/>
                <w:u w:val="single"/>
                <w:lang w:val="en-US" w:eastAsia="zh-CN" w:bidi="ar-SA"/>
              </w:rPr>
              <w:t>中标（成交）供应商未能全部履行政府采购合同的；采购文件规定的其他情形。</w:t>
            </w:r>
          </w:p>
        </w:tc>
      </w:tr>
      <w:tr w14:paraId="6423A5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0A0FE54">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第二节</w:t>
            </w:r>
          </w:p>
          <w:p w14:paraId="6877BAF0">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第13.3款</w:t>
            </w:r>
          </w:p>
        </w:tc>
        <w:tc>
          <w:tcPr>
            <w:tcW w:w="1742" w:type="dxa"/>
            <w:vAlign w:val="center"/>
          </w:tcPr>
          <w:p w14:paraId="6C8AA157">
            <w:pPr>
              <w:adjustRightInd w:val="0"/>
              <w:snapToGrid w:val="0"/>
              <w:spacing w:line="360" w:lineRule="auto"/>
              <w:jc w:val="left"/>
              <w:rPr>
                <w:rFonts w:ascii="宋体" w:hAnsi="宋体" w:eastAsia="宋体" w:cs="宋体"/>
                <w:sz w:val="24"/>
                <w:szCs w:val="24"/>
              </w:rPr>
            </w:pPr>
            <w:r>
              <w:rPr>
                <w:rFonts w:hint="eastAsia" w:ascii="宋体" w:hAnsi="宋体" w:eastAsia="宋体" w:cs="宋体"/>
                <w:sz w:val="24"/>
                <w:szCs w:val="24"/>
              </w:rPr>
              <w:t>履约保证金退还时间及逾期退还的违约金</w:t>
            </w:r>
          </w:p>
        </w:tc>
        <w:tc>
          <w:tcPr>
            <w:tcW w:w="5170" w:type="dxa"/>
            <w:vAlign w:val="center"/>
          </w:tcPr>
          <w:p w14:paraId="3B33B3B3">
            <w:pPr>
              <w:adjustRightInd w:val="0"/>
              <w:snapToGrid w:val="0"/>
              <w:jc w:val="left"/>
              <w:rPr>
                <w:rFonts w:hint="eastAsia" w:ascii="宋体" w:hAnsi="宋体" w:eastAsia="@仿宋_GB2312" w:cs="@仿宋_GB2312"/>
                <w:kern w:val="2"/>
                <w:sz w:val="21"/>
                <w:szCs w:val="21"/>
                <w:lang w:val="en-US" w:eastAsia="zh-CN" w:bidi="ar-SA"/>
              </w:rPr>
            </w:pPr>
            <w:r>
              <w:rPr>
                <w:rFonts w:hint="eastAsia" w:ascii="宋体" w:hAnsi="宋体" w:eastAsia="宋体" w:cs="Times New Roman"/>
                <w:kern w:val="2"/>
                <w:sz w:val="21"/>
                <w:szCs w:val="21"/>
                <w:u w:val="single"/>
                <w:lang w:val="en-US" w:eastAsia="zh-CN" w:bidi="ar-SA"/>
              </w:rPr>
              <w:t>自验收合格之日起5个工作日内退还</w:t>
            </w:r>
            <w:r>
              <w:rPr>
                <w:rFonts w:hint="eastAsia" w:ascii="宋体" w:hAnsi="宋体" w:cs="Times New Roman"/>
                <w:kern w:val="2"/>
                <w:sz w:val="21"/>
                <w:szCs w:val="21"/>
                <w:u w:val="single"/>
                <w:lang w:val="en-US" w:eastAsia="zh-CN" w:bidi="ar-SA"/>
              </w:rPr>
              <w:t>，</w:t>
            </w:r>
            <w:r>
              <w:rPr>
                <w:rFonts w:hint="eastAsia" w:ascii="宋体" w:hAnsi="宋体" w:eastAsia="宋体" w:cs="Times New Roman"/>
                <w:kern w:val="2"/>
                <w:sz w:val="21"/>
                <w:szCs w:val="21"/>
                <w:u w:val="single"/>
                <w:lang w:val="en-US" w:eastAsia="zh-CN" w:bidi="ar-SA"/>
              </w:rPr>
              <w:t>非供应商自身原因，逾期退还保证金的，除退还本金外，还应对超期占用资金支付利息。</w:t>
            </w:r>
          </w:p>
        </w:tc>
      </w:tr>
      <w:tr w14:paraId="5AC672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4B06216C">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第二节</w:t>
            </w:r>
          </w:p>
          <w:p w14:paraId="256DC932">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第14.1（3）项</w:t>
            </w:r>
          </w:p>
        </w:tc>
        <w:tc>
          <w:tcPr>
            <w:tcW w:w="1742" w:type="dxa"/>
            <w:vAlign w:val="center"/>
          </w:tcPr>
          <w:p w14:paraId="3B37969D">
            <w:pPr>
              <w:adjustRightInd w:val="0"/>
              <w:snapToGrid w:val="0"/>
              <w:spacing w:line="360" w:lineRule="auto"/>
              <w:jc w:val="left"/>
              <w:rPr>
                <w:rFonts w:ascii="宋体" w:hAnsi="宋体" w:eastAsia="宋体" w:cs="宋体"/>
                <w:sz w:val="24"/>
                <w:szCs w:val="24"/>
              </w:rPr>
            </w:pPr>
            <w:r>
              <w:rPr>
                <w:rFonts w:hint="eastAsia" w:ascii="宋体" w:hAnsi="宋体" w:eastAsia="宋体" w:cs="宋体"/>
                <w:sz w:val="24"/>
                <w:szCs w:val="24"/>
              </w:rPr>
              <w:t>运行监督、维修期限</w:t>
            </w:r>
          </w:p>
        </w:tc>
        <w:tc>
          <w:tcPr>
            <w:tcW w:w="5170" w:type="dxa"/>
            <w:vAlign w:val="center"/>
          </w:tcPr>
          <w:p w14:paraId="2057119D">
            <w:pPr>
              <w:adjustRightInd w:val="0"/>
              <w:snapToGrid w:val="0"/>
              <w:spacing w:line="360" w:lineRule="auto"/>
              <w:jc w:val="left"/>
              <w:rPr>
                <w:rFonts w:ascii="宋体" w:hAnsi="宋体" w:eastAsia="宋体" w:cs="宋体"/>
                <w:sz w:val="24"/>
                <w:szCs w:val="24"/>
              </w:rPr>
            </w:pPr>
          </w:p>
        </w:tc>
      </w:tr>
      <w:tr w14:paraId="439E7A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3B9750DC">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第二节</w:t>
            </w:r>
          </w:p>
          <w:p w14:paraId="3DA34F12">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第14.1（5）项</w:t>
            </w:r>
          </w:p>
        </w:tc>
        <w:tc>
          <w:tcPr>
            <w:tcW w:w="1742" w:type="dxa"/>
            <w:vAlign w:val="center"/>
          </w:tcPr>
          <w:p w14:paraId="7A576435">
            <w:pPr>
              <w:adjustRightInd w:val="0"/>
              <w:snapToGrid w:val="0"/>
              <w:spacing w:line="360" w:lineRule="auto"/>
              <w:jc w:val="left"/>
              <w:rPr>
                <w:rFonts w:ascii="宋体" w:hAnsi="宋体" w:eastAsia="宋体" w:cs="宋体"/>
                <w:sz w:val="24"/>
                <w:szCs w:val="24"/>
              </w:rPr>
            </w:pPr>
            <w:r>
              <w:rPr>
                <w:rFonts w:hint="eastAsia" w:ascii="宋体" w:hAnsi="宋体" w:eastAsia="宋体" w:cs="宋体"/>
                <w:sz w:val="24"/>
                <w:szCs w:val="24"/>
              </w:rPr>
              <w:t>货物回收的约定</w:t>
            </w:r>
          </w:p>
        </w:tc>
        <w:tc>
          <w:tcPr>
            <w:tcW w:w="5170" w:type="dxa"/>
            <w:vAlign w:val="center"/>
          </w:tcPr>
          <w:p w14:paraId="51FAFE68">
            <w:pPr>
              <w:adjustRightInd w:val="0"/>
              <w:snapToGrid w:val="0"/>
              <w:spacing w:line="360" w:lineRule="auto"/>
              <w:jc w:val="left"/>
              <w:rPr>
                <w:rFonts w:ascii="宋体" w:hAnsi="宋体" w:eastAsia="宋体" w:cs="宋体"/>
                <w:sz w:val="24"/>
                <w:szCs w:val="24"/>
              </w:rPr>
            </w:pPr>
          </w:p>
        </w:tc>
      </w:tr>
      <w:tr w14:paraId="1E698A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4E273403">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第二节</w:t>
            </w:r>
          </w:p>
          <w:p w14:paraId="4BE70567">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第14.1（6）项</w:t>
            </w:r>
          </w:p>
        </w:tc>
        <w:tc>
          <w:tcPr>
            <w:tcW w:w="1742" w:type="dxa"/>
            <w:vAlign w:val="center"/>
          </w:tcPr>
          <w:p w14:paraId="47911E54">
            <w:pPr>
              <w:adjustRightInd w:val="0"/>
              <w:snapToGrid w:val="0"/>
              <w:spacing w:line="360" w:lineRule="auto"/>
              <w:jc w:val="left"/>
              <w:rPr>
                <w:rFonts w:ascii="宋体" w:hAnsi="宋体" w:eastAsia="宋体" w:cs="宋体"/>
                <w:sz w:val="24"/>
                <w:szCs w:val="24"/>
              </w:rPr>
            </w:pPr>
            <w:r>
              <w:rPr>
                <w:rFonts w:hint="eastAsia" w:ascii="宋体" w:hAnsi="宋体" w:eastAsia="宋体" w:cs="宋体"/>
                <w:sz w:val="24"/>
                <w:szCs w:val="24"/>
              </w:rPr>
              <w:t>乙方提供的其他服务</w:t>
            </w:r>
          </w:p>
        </w:tc>
        <w:tc>
          <w:tcPr>
            <w:tcW w:w="5170" w:type="dxa"/>
            <w:vAlign w:val="center"/>
          </w:tcPr>
          <w:p w14:paraId="7B6FED16">
            <w:pPr>
              <w:adjustRightInd w:val="0"/>
              <w:snapToGrid w:val="0"/>
              <w:spacing w:line="360" w:lineRule="auto"/>
              <w:jc w:val="left"/>
              <w:rPr>
                <w:rFonts w:ascii="宋体" w:hAnsi="宋体" w:eastAsia="宋体" w:cs="宋体"/>
                <w:sz w:val="24"/>
                <w:szCs w:val="24"/>
              </w:rPr>
            </w:pPr>
          </w:p>
        </w:tc>
      </w:tr>
      <w:tr w14:paraId="144524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0260FFC">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第二节</w:t>
            </w:r>
          </w:p>
          <w:p w14:paraId="66F58945">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第15.1款</w:t>
            </w:r>
          </w:p>
        </w:tc>
        <w:tc>
          <w:tcPr>
            <w:tcW w:w="1742" w:type="dxa"/>
            <w:vAlign w:val="center"/>
          </w:tcPr>
          <w:p w14:paraId="619002EA">
            <w:pPr>
              <w:adjustRightInd w:val="0"/>
              <w:snapToGrid w:val="0"/>
              <w:spacing w:line="360" w:lineRule="auto"/>
              <w:jc w:val="left"/>
              <w:rPr>
                <w:rFonts w:ascii="宋体" w:hAnsi="宋体" w:eastAsia="宋体" w:cs="宋体"/>
                <w:sz w:val="24"/>
                <w:szCs w:val="24"/>
              </w:rPr>
            </w:pPr>
            <w:r>
              <w:rPr>
                <w:rFonts w:hint="eastAsia" w:ascii="宋体" w:hAnsi="宋体" w:eastAsia="宋体" w:cs="宋体"/>
                <w:sz w:val="24"/>
                <w:szCs w:val="24"/>
              </w:rPr>
              <w:t>修理、重</w:t>
            </w:r>
            <w:r>
              <w:rPr>
                <w:rFonts w:hint="eastAsia" w:ascii="宋体" w:hAnsi="宋体" w:eastAsia="宋体" w:cs="宋体"/>
                <w:sz w:val="24"/>
                <w:szCs w:val="24"/>
                <w:lang w:eastAsia="zh-CN"/>
              </w:rPr>
              <w:t>做</w:t>
            </w:r>
            <w:r>
              <w:rPr>
                <w:rFonts w:hint="eastAsia" w:ascii="宋体" w:hAnsi="宋体" w:eastAsia="宋体" w:cs="宋体"/>
                <w:sz w:val="24"/>
                <w:szCs w:val="24"/>
              </w:rPr>
              <w:t>、更换相关具体规定</w:t>
            </w:r>
          </w:p>
        </w:tc>
        <w:tc>
          <w:tcPr>
            <w:tcW w:w="5170" w:type="dxa"/>
            <w:vAlign w:val="center"/>
          </w:tcPr>
          <w:p w14:paraId="69E52CCB">
            <w:pPr>
              <w:adjustRightInd w:val="0"/>
              <w:snapToGrid w:val="0"/>
              <w:spacing w:line="360" w:lineRule="auto"/>
              <w:jc w:val="left"/>
              <w:rPr>
                <w:rFonts w:ascii="宋体" w:hAnsi="宋体" w:eastAsia="宋体" w:cs="宋体"/>
                <w:sz w:val="24"/>
                <w:szCs w:val="24"/>
              </w:rPr>
            </w:pPr>
          </w:p>
        </w:tc>
      </w:tr>
      <w:tr w14:paraId="42BDEC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3FACC139">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第二节</w:t>
            </w:r>
          </w:p>
          <w:p w14:paraId="60065158">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第15.2（2）项</w:t>
            </w:r>
          </w:p>
        </w:tc>
        <w:tc>
          <w:tcPr>
            <w:tcW w:w="1742" w:type="dxa"/>
            <w:vAlign w:val="center"/>
          </w:tcPr>
          <w:p w14:paraId="283FF4E5">
            <w:pPr>
              <w:adjustRightInd w:val="0"/>
              <w:snapToGrid w:val="0"/>
              <w:spacing w:line="360" w:lineRule="auto"/>
              <w:jc w:val="left"/>
              <w:rPr>
                <w:rFonts w:ascii="宋体" w:hAnsi="宋体" w:eastAsia="宋体" w:cs="宋体"/>
                <w:sz w:val="24"/>
                <w:szCs w:val="24"/>
              </w:rPr>
            </w:pPr>
            <w:r>
              <w:rPr>
                <w:rFonts w:hint="eastAsia" w:ascii="宋体" w:hAnsi="宋体" w:eastAsia="宋体" w:cs="宋体"/>
                <w:sz w:val="24"/>
                <w:szCs w:val="24"/>
              </w:rPr>
              <w:t>迟延交货赔偿费</w:t>
            </w:r>
          </w:p>
        </w:tc>
        <w:tc>
          <w:tcPr>
            <w:tcW w:w="5170" w:type="dxa"/>
            <w:vAlign w:val="center"/>
          </w:tcPr>
          <w:p w14:paraId="0B3CED4D">
            <w:pPr>
              <w:adjustRightInd w:val="0"/>
              <w:snapToGrid w:val="0"/>
              <w:jc w:val="left"/>
              <w:rPr>
                <w:rFonts w:hint="eastAsia" w:ascii="宋体" w:hAnsi="宋体" w:eastAsia="@仿宋_GB2312" w:cs="@仿宋_GB2312"/>
                <w:kern w:val="2"/>
                <w:sz w:val="21"/>
                <w:szCs w:val="21"/>
                <w:u w:val="single"/>
                <w:lang w:val="en-US" w:eastAsia="zh-CN" w:bidi="ar-SA"/>
              </w:rPr>
            </w:pPr>
            <w:r>
              <w:rPr>
                <w:rFonts w:hint="eastAsia" w:ascii="宋体" w:hAnsi="宋体" w:eastAsia="宋体" w:cs="Times New Roman"/>
                <w:kern w:val="2"/>
                <w:sz w:val="21"/>
                <w:szCs w:val="21"/>
                <w:u w:val="single"/>
                <w:lang w:val="en-US" w:eastAsia="zh-CN" w:bidi="ar-SA"/>
              </w:rPr>
              <w:t>除不可抗力外，如果乙方没有按照本合同约定的期限、地点和方式交付货物，那么甲方可要求乙方支付违约金，违约金按每迟延交付货物一日的应交付而未交付货物价格的0.5%计算，最高限额为本合同总价的5 %；迟延交付货物的违约金计算数额达到前述最高限额之日起，甲方有权在要求乙方支付违约金的同时，书面通知乙方解除本合同；</w:t>
            </w:r>
          </w:p>
        </w:tc>
      </w:tr>
      <w:tr w14:paraId="119B28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0F42FC2A">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第二节</w:t>
            </w:r>
          </w:p>
          <w:p w14:paraId="6FA84E04">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第15.3款</w:t>
            </w:r>
          </w:p>
        </w:tc>
        <w:tc>
          <w:tcPr>
            <w:tcW w:w="1742" w:type="dxa"/>
            <w:vAlign w:val="center"/>
          </w:tcPr>
          <w:p w14:paraId="7E2013FE">
            <w:pPr>
              <w:adjustRightInd w:val="0"/>
              <w:snapToGrid w:val="0"/>
              <w:spacing w:line="360" w:lineRule="auto"/>
              <w:jc w:val="left"/>
              <w:rPr>
                <w:rFonts w:ascii="宋体" w:hAnsi="宋体" w:eastAsia="宋体" w:cs="宋体"/>
                <w:sz w:val="24"/>
                <w:szCs w:val="24"/>
              </w:rPr>
            </w:pPr>
            <w:r>
              <w:rPr>
                <w:rFonts w:hint="eastAsia" w:ascii="宋体" w:hAnsi="宋体" w:eastAsia="宋体" w:cs="宋体"/>
                <w:sz w:val="24"/>
                <w:szCs w:val="24"/>
              </w:rPr>
              <w:t>逾期付款利息</w:t>
            </w:r>
          </w:p>
        </w:tc>
        <w:tc>
          <w:tcPr>
            <w:tcW w:w="5170" w:type="dxa"/>
            <w:vAlign w:val="center"/>
          </w:tcPr>
          <w:p w14:paraId="47EFC971">
            <w:pPr>
              <w:pStyle w:val="8"/>
              <w:rPr>
                <w:rFonts w:hint="eastAsia" w:ascii="宋体" w:hAnsi="宋体" w:eastAsia="@微软简标宋" w:cs="@微软简标宋"/>
                <w:kern w:val="2"/>
                <w:sz w:val="21"/>
                <w:szCs w:val="21"/>
                <w:u w:val="single"/>
                <w:lang w:val="zh-CN" w:eastAsia="zh-CN" w:bidi="ar-SA"/>
              </w:rPr>
            </w:pPr>
            <w:r>
              <w:rPr>
                <w:rFonts w:hint="eastAsia" w:ascii="宋体" w:hAnsi="宋体" w:eastAsia="宋体" w:cs="Times New Roman"/>
                <w:kern w:val="2"/>
                <w:sz w:val="21"/>
                <w:szCs w:val="21"/>
                <w:u w:val="single"/>
                <w:lang w:val="en-US" w:eastAsia="zh-CN" w:bidi="ar-SA"/>
              </w:rPr>
              <w:t>备注：按安徽省财政厅皖财购〔2023〕615 号文件，不按合同约定支付政府采购款项的，供应商可要求采购人按照合同约定支付逾期利息，合同没有约定的，按照同期人民银行 LPR 支付逾期利息。</w:t>
            </w:r>
          </w:p>
        </w:tc>
      </w:tr>
      <w:tr w14:paraId="30A5DB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bottom w:val="single" w:color="auto" w:sz="2" w:space="0"/>
              <w:right w:val="single" w:color="auto" w:sz="2" w:space="0"/>
            </w:tcBorders>
            <w:vAlign w:val="center"/>
          </w:tcPr>
          <w:p w14:paraId="77EFC0B8">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第二节</w:t>
            </w:r>
          </w:p>
          <w:p w14:paraId="6A81E1B1">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第15.4款</w:t>
            </w:r>
          </w:p>
        </w:tc>
        <w:tc>
          <w:tcPr>
            <w:tcW w:w="1742" w:type="dxa"/>
            <w:tcBorders>
              <w:left w:val="single" w:color="auto" w:sz="2" w:space="0"/>
              <w:bottom w:val="single" w:color="auto" w:sz="2" w:space="0"/>
              <w:right w:val="single" w:color="auto" w:sz="2" w:space="0"/>
            </w:tcBorders>
            <w:vAlign w:val="center"/>
          </w:tcPr>
          <w:p w14:paraId="23C0EAEE">
            <w:pPr>
              <w:adjustRightInd w:val="0"/>
              <w:snapToGrid w:val="0"/>
              <w:spacing w:line="360" w:lineRule="auto"/>
              <w:jc w:val="left"/>
              <w:rPr>
                <w:rFonts w:ascii="宋体" w:hAnsi="宋体" w:eastAsia="宋体" w:cs="宋体"/>
                <w:sz w:val="24"/>
                <w:szCs w:val="24"/>
              </w:rPr>
            </w:pPr>
            <w:r>
              <w:rPr>
                <w:rFonts w:hint="eastAsia" w:ascii="宋体" w:hAnsi="宋体" w:eastAsia="宋体" w:cs="宋体"/>
                <w:sz w:val="24"/>
                <w:szCs w:val="24"/>
              </w:rPr>
              <w:t>其他违约责任</w:t>
            </w:r>
          </w:p>
        </w:tc>
        <w:tc>
          <w:tcPr>
            <w:tcW w:w="5170" w:type="dxa"/>
            <w:tcBorders>
              <w:left w:val="single" w:color="auto" w:sz="2" w:space="0"/>
              <w:bottom w:val="single" w:color="auto" w:sz="2" w:space="0"/>
            </w:tcBorders>
            <w:vAlign w:val="center"/>
          </w:tcPr>
          <w:p w14:paraId="73CF5F8A">
            <w:pPr>
              <w:pStyle w:val="8"/>
              <w:rPr>
                <w:rFonts w:hint="eastAsia" w:ascii="宋体" w:hAnsi="宋体" w:eastAsia="@微软简标宋" w:cs="@微软简标宋"/>
                <w:kern w:val="2"/>
                <w:sz w:val="21"/>
                <w:szCs w:val="21"/>
                <w:u w:val="single"/>
                <w:lang w:val="zh-CN" w:eastAsia="zh-CN" w:bidi="ar-SA"/>
              </w:rPr>
            </w:pPr>
            <w:r>
              <w:rPr>
                <w:rFonts w:hint="eastAsia" w:ascii="宋体" w:hAnsi="宋体" w:eastAsia="宋体" w:cs="Times New Roman"/>
                <w:kern w:val="2"/>
                <w:sz w:val="21"/>
                <w:szCs w:val="21"/>
                <w:u w:val="single"/>
                <w:lang w:val="en-US" w:eastAsia="zh-CN" w:bidi="ar-SA"/>
              </w:rPr>
              <w:t>除不可抗力外，如果甲方没有按照本合同约定的付款方式付款，那么乙方可要求甲方支付违约金，违约金按每迟延付款一日的应付而未付款的0.5%计算，最高限额为本合同总价的5%；迟延付款的违约金计算数额达到前述最高限额之日起，乙方有权在要求甲方支付违约金的同时，书面通知甲方解除本合同；</w:t>
            </w:r>
          </w:p>
        </w:tc>
      </w:tr>
      <w:tr w14:paraId="186DA8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right w:val="single" w:color="auto" w:sz="2" w:space="0"/>
            </w:tcBorders>
            <w:vAlign w:val="center"/>
          </w:tcPr>
          <w:p w14:paraId="65671F1E">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第二节</w:t>
            </w:r>
          </w:p>
          <w:p w14:paraId="045DAD6F">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第19.2款</w:t>
            </w:r>
          </w:p>
        </w:tc>
        <w:tc>
          <w:tcPr>
            <w:tcW w:w="1742" w:type="dxa"/>
            <w:tcBorders>
              <w:top w:val="single" w:color="auto" w:sz="2" w:space="0"/>
              <w:left w:val="single" w:color="auto" w:sz="2" w:space="0"/>
              <w:right w:val="single" w:color="auto" w:sz="2" w:space="0"/>
            </w:tcBorders>
            <w:vAlign w:val="center"/>
          </w:tcPr>
          <w:p w14:paraId="7B2C683F">
            <w:pPr>
              <w:adjustRightInd w:val="0"/>
              <w:snapToGrid w:val="0"/>
              <w:spacing w:line="360" w:lineRule="auto"/>
              <w:jc w:val="left"/>
              <w:rPr>
                <w:rFonts w:ascii="宋体" w:hAnsi="宋体" w:eastAsia="宋体" w:cs="宋体"/>
                <w:sz w:val="24"/>
                <w:szCs w:val="24"/>
              </w:rPr>
            </w:pPr>
            <w:r>
              <w:rPr>
                <w:rFonts w:hint="eastAsia" w:ascii="宋体" w:hAnsi="宋体" w:eastAsia="宋体" w:cs="宋体"/>
                <w:sz w:val="24"/>
                <w:szCs w:val="24"/>
              </w:rPr>
              <w:t>解决争议的方法</w:t>
            </w:r>
          </w:p>
        </w:tc>
        <w:tc>
          <w:tcPr>
            <w:tcW w:w="5170" w:type="dxa"/>
            <w:tcBorders>
              <w:top w:val="single" w:color="auto" w:sz="2" w:space="0"/>
              <w:left w:val="single" w:color="auto" w:sz="2" w:space="0"/>
            </w:tcBorders>
            <w:vAlign w:val="center"/>
          </w:tcPr>
          <w:p w14:paraId="2E4D6809">
            <w:pPr>
              <w:autoSpaceDE w:val="0"/>
              <w:autoSpaceDN w:val="0"/>
              <w:adjustRightInd w:val="0"/>
              <w:snapToGrid w:val="0"/>
              <w:spacing w:line="360" w:lineRule="auto"/>
              <w:ind w:left="480" w:hanging="480" w:hangingChars="200"/>
              <w:jc w:val="left"/>
              <w:rPr>
                <w:rFonts w:ascii="宋体" w:hAnsi="宋体" w:eastAsia="宋体" w:cs="宋体"/>
                <w:iCs/>
                <w:sz w:val="24"/>
                <w:szCs w:val="24"/>
              </w:rPr>
            </w:pPr>
            <w:r>
              <w:rPr>
                <w:rFonts w:hint="eastAsia" w:ascii="宋体" w:hAnsi="宋体" w:eastAsia="宋体" w:cs="宋体"/>
                <w:iCs/>
                <w:sz w:val="24"/>
                <w:szCs w:val="24"/>
              </w:rPr>
              <w:t>因本合同及合同有关事项发生的争议，按下列第</w:t>
            </w:r>
            <w:r>
              <w:rPr>
                <w:rFonts w:hint="eastAsia" w:ascii="宋体" w:hAnsi="宋体" w:eastAsia="宋体" w:cs="宋体"/>
                <w:iCs/>
                <w:sz w:val="24"/>
                <w:szCs w:val="24"/>
                <w:u w:val="single"/>
              </w:rPr>
              <w:t xml:space="preserve"> </w:t>
            </w:r>
            <w:r>
              <w:rPr>
                <w:rFonts w:hint="eastAsia" w:ascii="宋体" w:hAnsi="宋体" w:eastAsia="宋体" w:cs="宋体"/>
                <w:iCs/>
                <w:sz w:val="24"/>
                <w:szCs w:val="24"/>
                <w:u w:val="single"/>
                <w:lang w:val="en-US" w:eastAsia="zh-CN"/>
              </w:rPr>
              <w:t>1</w:t>
            </w:r>
            <w:r>
              <w:rPr>
                <w:rFonts w:hint="eastAsia" w:ascii="宋体" w:hAnsi="宋体" w:eastAsia="宋体" w:cs="宋体"/>
                <w:iCs/>
                <w:sz w:val="24"/>
                <w:szCs w:val="24"/>
                <w:u w:val="single"/>
              </w:rPr>
              <w:t xml:space="preserve">  </w:t>
            </w:r>
            <w:r>
              <w:rPr>
                <w:rFonts w:hint="eastAsia" w:ascii="宋体" w:hAnsi="宋体" w:eastAsia="宋体" w:cs="宋体"/>
                <w:iCs/>
                <w:sz w:val="24"/>
                <w:szCs w:val="24"/>
              </w:rPr>
              <w:t>种方式解决：</w:t>
            </w:r>
          </w:p>
          <w:p w14:paraId="1B3BF244">
            <w:pPr>
              <w:autoSpaceDE w:val="0"/>
              <w:autoSpaceDN w:val="0"/>
              <w:adjustRightInd w:val="0"/>
              <w:snapToGrid w:val="0"/>
              <w:spacing w:line="360" w:lineRule="auto"/>
              <w:jc w:val="left"/>
              <w:rPr>
                <w:rFonts w:ascii="宋体" w:hAnsi="宋体" w:eastAsia="宋体" w:cs="宋体"/>
                <w:iCs/>
                <w:sz w:val="24"/>
                <w:szCs w:val="24"/>
              </w:rPr>
            </w:pPr>
            <w:r>
              <w:rPr>
                <w:rFonts w:hint="eastAsia" w:ascii="宋体" w:hAnsi="宋体" w:eastAsia="宋体" w:cs="宋体"/>
                <w:iCs/>
                <w:sz w:val="24"/>
                <w:szCs w:val="24"/>
              </w:rPr>
              <w:t>（1）向</w:t>
            </w:r>
            <w:r>
              <w:rPr>
                <w:rFonts w:hint="eastAsia" w:ascii="宋体" w:hAnsi="宋体" w:eastAsia="宋体" w:cs="宋体"/>
                <w:iCs/>
                <w:sz w:val="24"/>
                <w:szCs w:val="24"/>
                <w:u w:val="single"/>
              </w:rPr>
              <w:t xml:space="preserve">    </w:t>
            </w:r>
            <w:r>
              <w:rPr>
                <w:rFonts w:hint="eastAsia" w:ascii="宋体" w:hAnsi="宋体" w:eastAsia="宋体" w:cs="宋体"/>
                <w:iCs/>
                <w:sz w:val="24"/>
                <w:szCs w:val="24"/>
                <w:u w:val="single"/>
                <w:lang w:eastAsia="zh-CN"/>
              </w:rPr>
              <w:t>淮北市</w:t>
            </w:r>
            <w:r>
              <w:rPr>
                <w:rFonts w:hint="eastAsia" w:ascii="宋体" w:hAnsi="宋体" w:eastAsia="宋体" w:cs="宋体"/>
                <w:iCs/>
                <w:sz w:val="24"/>
                <w:szCs w:val="24"/>
                <w:u w:val="single"/>
              </w:rPr>
              <w:t xml:space="preserve">    </w:t>
            </w:r>
            <w:r>
              <w:rPr>
                <w:rFonts w:hint="eastAsia" w:ascii="宋体" w:hAnsi="宋体" w:eastAsia="宋体" w:cs="宋体"/>
                <w:iCs/>
                <w:sz w:val="24"/>
                <w:szCs w:val="24"/>
              </w:rPr>
              <w:t>仲裁委员会申请仲裁，仲裁地点为</w:t>
            </w:r>
            <w:r>
              <w:rPr>
                <w:rFonts w:hint="eastAsia" w:ascii="宋体" w:hAnsi="宋体" w:eastAsia="宋体" w:cs="宋体"/>
                <w:iCs/>
                <w:sz w:val="24"/>
                <w:szCs w:val="24"/>
                <w:u w:val="single"/>
              </w:rPr>
              <w:t xml:space="preserve">           </w:t>
            </w:r>
            <w:r>
              <w:rPr>
                <w:rFonts w:hint="eastAsia" w:ascii="宋体" w:hAnsi="宋体" w:eastAsia="宋体" w:cs="宋体"/>
                <w:iCs/>
                <w:sz w:val="24"/>
                <w:szCs w:val="24"/>
              </w:rPr>
              <w:t>；</w:t>
            </w:r>
          </w:p>
          <w:p w14:paraId="40DDE512">
            <w:pPr>
              <w:adjustRightInd w:val="0"/>
              <w:snapToGrid w:val="0"/>
              <w:spacing w:line="360" w:lineRule="auto"/>
              <w:jc w:val="left"/>
              <w:rPr>
                <w:rFonts w:ascii="宋体" w:hAnsi="宋体" w:eastAsia="宋体" w:cs="宋体"/>
                <w:sz w:val="24"/>
                <w:szCs w:val="24"/>
                <w:u w:val="single"/>
              </w:rPr>
            </w:pPr>
            <w:r>
              <w:rPr>
                <w:rFonts w:hint="eastAsia" w:ascii="宋体" w:hAnsi="宋体" w:eastAsia="宋体" w:cs="宋体"/>
                <w:iCs/>
                <w:sz w:val="24"/>
                <w:szCs w:val="24"/>
              </w:rPr>
              <w:t>（2）向</w:t>
            </w:r>
            <w:r>
              <w:rPr>
                <w:rFonts w:hint="eastAsia" w:ascii="宋体" w:hAnsi="宋体" w:eastAsia="宋体" w:cs="宋体"/>
                <w:iCs/>
                <w:sz w:val="24"/>
                <w:szCs w:val="24"/>
                <w:u w:val="single"/>
              </w:rPr>
              <w:t xml:space="preserve">                    </w:t>
            </w:r>
            <w:r>
              <w:rPr>
                <w:rFonts w:hint="eastAsia" w:ascii="宋体" w:hAnsi="宋体" w:eastAsia="宋体" w:cs="宋体"/>
                <w:iCs/>
                <w:sz w:val="24"/>
                <w:szCs w:val="24"/>
              </w:rPr>
              <w:t>人民法院起诉。</w:t>
            </w:r>
          </w:p>
        </w:tc>
      </w:tr>
      <w:tr w14:paraId="2DC61F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vAlign w:val="center"/>
          </w:tcPr>
          <w:p w14:paraId="4267592B">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第二节</w:t>
            </w:r>
          </w:p>
          <w:p w14:paraId="051C9E00">
            <w:pPr>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第23.1款</w:t>
            </w:r>
          </w:p>
        </w:tc>
        <w:tc>
          <w:tcPr>
            <w:tcW w:w="1742" w:type="dxa"/>
            <w:vAlign w:val="center"/>
          </w:tcPr>
          <w:p w14:paraId="62E4C90A">
            <w:pPr>
              <w:adjustRightInd w:val="0"/>
              <w:snapToGrid w:val="0"/>
              <w:spacing w:line="360" w:lineRule="auto"/>
              <w:jc w:val="left"/>
              <w:rPr>
                <w:rFonts w:ascii="宋体" w:hAnsi="宋体" w:eastAsia="宋体" w:cs="宋体"/>
                <w:sz w:val="24"/>
                <w:szCs w:val="24"/>
              </w:rPr>
            </w:pPr>
            <w:r>
              <w:rPr>
                <w:rFonts w:hint="eastAsia" w:ascii="宋体" w:hAnsi="宋体" w:eastAsia="宋体" w:cs="宋体"/>
                <w:bCs/>
                <w:sz w:val="24"/>
                <w:szCs w:val="24"/>
              </w:rPr>
              <w:t>其他专用条款</w:t>
            </w:r>
          </w:p>
        </w:tc>
        <w:tc>
          <w:tcPr>
            <w:tcW w:w="5170" w:type="dxa"/>
            <w:vAlign w:val="center"/>
          </w:tcPr>
          <w:p w14:paraId="369C7AC3">
            <w:pPr>
              <w:adjustRightInd w:val="0"/>
              <w:snapToGrid w:val="0"/>
              <w:spacing w:line="360" w:lineRule="auto"/>
              <w:jc w:val="left"/>
              <w:rPr>
                <w:rFonts w:ascii="宋体" w:hAnsi="宋体" w:eastAsia="宋体" w:cs="宋体"/>
                <w:sz w:val="24"/>
                <w:szCs w:val="24"/>
              </w:rPr>
            </w:pPr>
          </w:p>
        </w:tc>
      </w:tr>
    </w:tbl>
    <w:p w14:paraId="4C2350DB">
      <w:pPr>
        <w:rPr>
          <w:rFonts w:ascii="宋体" w:hAnsi="宋体" w:eastAsia="宋体" w:cs="宋体"/>
          <w:sz w:val="24"/>
          <w:szCs w:val="24"/>
        </w:rPr>
      </w:pPr>
    </w:p>
    <w:p w14:paraId="3FD39602">
      <w:pPr>
        <w:widowControl/>
        <w:jc w:val="left"/>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br w:type="page"/>
      </w:r>
    </w:p>
    <w:p w14:paraId="4F88612B">
      <w:pPr>
        <w:spacing w:line="360" w:lineRule="auto"/>
        <w:jc w:val="center"/>
        <w:outlineLvl w:val="0"/>
        <w:rPr>
          <w:rFonts w:asciiTheme="minorEastAsia" w:hAnsiTheme="minorEastAsia" w:eastAsiaTheme="minorEastAsia"/>
          <w:b/>
          <w:sz w:val="28"/>
        </w:rPr>
      </w:pPr>
      <w:bookmarkStart w:id="42" w:name="_Toc29013"/>
      <w:r>
        <w:rPr>
          <w:rFonts w:hint="eastAsia" w:asciiTheme="minorEastAsia" w:hAnsiTheme="minorEastAsia" w:eastAsiaTheme="minorEastAsia"/>
          <w:b/>
          <w:sz w:val="28"/>
        </w:rPr>
        <w:t>第六章  响应文件格式</w:t>
      </w:r>
      <w:bookmarkEnd w:id="42"/>
    </w:p>
    <w:p w14:paraId="272BB9D9">
      <w:pPr>
        <w:spacing w:line="900" w:lineRule="exact"/>
        <w:jc w:val="center"/>
        <w:rPr>
          <w:rFonts w:asciiTheme="minorEastAsia" w:hAnsiTheme="minorEastAsia" w:eastAsiaTheme="minorEastAsia"/>
          <w:b/>
          <w:sz w:val="72"/>
        </w:rPr>
      </w:pPr>
    </w:p>
    <w:p w14:paraId="0268A38F">
      <w:pPr>
        <w:spacing w:line="900" w:lineRule="exact"/>
        <w:jc w:val="center"/>
        <w:outlineLvl w:val="9"/>
        <w:rPr>
          <w:rFonts w:asciiTheme="minorEastAsia" w:hAnsiTheme="minorEastAsia" w:eastAsiaTheme="minorEastAsia"/>
          <w:b/>
          <w:sz w:val="72"/>
        </w:rPr>
      </w:pPr>
      <w:r>
        <w:rPr>
          <w:rFonts w:hint="eastAsia" w:asciiTheme="minorEastAsia" w:hAnsiTheme="minorEastAsia" w:eastAsiaTheme="minorEastAsia"/>
          <w:b/>
          <w:sz w:val="72"/>
        </w:rPr>
        <w:t>响</w:t>
      </w:r>
    </w:p>
    <w:p w14:paraId="2D4E69BC">
      <w:pPr>
        <w:spacing w:line="900" w:lineRule="exact"/>
        <w:jc w:val="center"/>
        <w:outlineLvl w:val="9"/>
        <w:rPr>
          <w:rFonts w:asciiTheme="minorEastAsia" w:hAnsiTheme="minorEastAsia" w:eastAsiaTheme="minorEastAsia"/>
          <w:b/>
          <w:sz w:val="72"/>
        </w:rPr>
      </w:pPr>
    </w:p>
    <w:p w14:paraId="1767465F">
      <w:pPr>
        <w:spacing w:line="900" w:lineRule="exact"/>
        <w:jc w:val="center"/>
        <w:outlineLvl w:val="9"/>
        <w:rPr>
          <w:rFonts w:asciiTheme="minorEastAsia" w:hAnsiTheme="minorEastAsia" w:eastAsiaTheme="minorEastAsia"/>
          <w:b/>
          <w:sz w:val="72"/>
        </w:rPr>
      </w:pPr>
      <w:r>
        <w:rPr>
          <w:rFonts w:hint="eastAsia" w:asciiTheme="minorEastAsia" w:hAnsiTheme="minorEastAsia" w:eastAsiaTheme="minorEastAsia"/>
          <w:b/>
          <w:sz w:val="72"/>
        </w:rPr>
        <w:t>应</w:t>
      </w:r>
    </w:p>
    <w:p w14:paraId="461E3B6B">
      <w:pPr>
        <w:spacing w:line="900" w:lineRule="exact"/>
        <w:jc w:val="center"/>
        <w:outlineLvl w:val="9"/>
        <w:rPr>
          <w:rFonts w:asciiTheme="minorEastAsia" w:hAnsiTheme="minorEastAsia" w:eastAsiaTheme="minorEastAsia"/>
          <w:b/>
          <w:sz w:val="72"/>
        </w:rPr>
      </w:pPr>
    </w:p>
    <w:p w14:paraId="64C3E3C6">
      <w:pPr>
        <w:spacing w:line="900" w:lineRule="exact"/>
        <w:jc w:val="center"/>
        <w:outlineLvl w:val="9"/>
        <w:rPr>
          <w:rFonts w:asciiTheme="minorEastAsia" w:hAnsiTheme="minorEastAsia" w:eastAsiaTheme="minorEastAsia"/>
          <w:b/>
          <w:sz w:val="72"/>
        </w:rPr>
      </w:pPr>
      <w:r>
        <w:rPr>
          <w:rFonts w:hint="eastAsia" w:asciiTheme="minorEastAsia" w:hAnsiTheme="minorEastAsia" w:eastAsiaTheme="minorEastAsia"/>
          <w:b/>
          <w:sz w:val="72"/>
        </w:rPr>
        <w:t>文</w:t>
      </w:r>
    </w:p>
    <w:p w14:paraId="523A3496">
      <w:pPr>
        <w:spacing w:line="900" w:lineRule="exact"/>
        <w:jc w:val="center"/>
        <w:outlineLvl w:val="9"/>
        <w:rPr>
          <w:rFonts w:asciiTheme="minorEastAsia" w:hAnsiTheme="minorEastAsia" w:eastAsiaTheme="minorEastAsia"/>
          <w:b/>
          <w:sz w:val="72"/>
        </w:rPr>
      </w:pPr>
    </w:p>
    <w:p w14:paraId="6515DA89">
      <w:pPr>
        <w:jc w:val="center"/>
        <w:outlineLvl w:val="9"/>
        <w:rPr>
          <w:rFonts w:asciiTheme="minorEastAsia" w:hAnsiTheme="minorEastAsia" w:eastAsiaTheme="minorEastAsia"/>
          <w:b/>
          <w:sz w:val="72"/>
        </w:rPr>
      </w:pPr>
      <w:r>
        <w:rPr>
          <w:rFonts w:hint="eastAsia" w:asciiTheme="minorEastAsia" w:hAnsiTheme="minorEastAsia" w:eastAsiaTheme="minorEastAsia"/>
          <w:b/>
          <w:sz w:val="72"/>
        </w:rPr>
        <w:t>件</w:t>
      </w:r>
    </w:p>
    <w:p w14:paraId="3ABE85DB">
      <w:pPr>
        <w:spacing w:afterLines="50"/>
        <w:jc w:val="center"/>
        <w:outlineLvl w:val="9"/>
        <w:rPr>
          <w:rFonts w:asciiTheme="minorEastAsia" w:hAnsiTheme="minorEastAsia" w:eastAsiaTheme="minorEastAsia"/>
          <w:b/>
          <w:sz w:val="72"/>
        </w:rPr>
      </w:pPr>
    </w:p>
    <w:p w14:paraId="239A7C34">
      <w:pPr>
        <w:spacing w:afterLines="50" w:line="500" w:lineRule="exact"/>
        <w:jc w:val="center"/>
        <w:outlineLvl w:val="9"/>
        <w:rPr>
          <w:rFonts w:asciiTheme="minorEastAsia" w:hAnsiTheme="minorEastAsia" w:eastAsiaTheme="minorEastAsia"/>
          <w:b/>
          <w:sz w:val="28"/>
          <w:szCs w:val="28"/>
        </w:rPr>
      </w:pPr>
    </w:p>
    <w:p w14:paraId="263DB00F">
      <w:pPr>
        <w:tabs>
          <w:tab w:val="left" w:pos="2410"/>
        </w:tabs>
        <w:autoSpaceDE w:val="0"/>
        <w:autoSpaceDN w:val="0"/>
        <w:adjustRightInd w:val="0"/>
        <w:snapToGrid w:val="0"/>
        <w:spacing w:line="360" w:lineRule="auto"/>
        <w:ind w:firstLine="643" w:firstLineChars="200"/>
        <w:outlineLvl w:val="9"/>
        <w:rPr>
          <w:rFonts w:ascii="宋体" w:hAnsi="宋体" w:eastAsia="宋体"/>
          <w:b/>
          <w:spacing w:val="20"/>
          <w:kern w:val="0"/>
          <w:sz w:val="32"/>
          <w:szCs w:val="32"/>
        </w:rPr>
      </w:pPr>
      <w:r>
        <w:rPr>
          <w:rFonts w:hint="eastAsia" w:asciiTheme="minorEastAsia" w:hAnsiTheme="minorEastAsia" w:eastAsiaTheme="minorEastAsia"/>
          <w:b/>
          <w:sz w:val="32"/>
        </w:rPr>
        <w:t>项目名称：</w:t>
      </w:r>
      <w:r>
        <w:rPr>
          <w:rFonts w:hint="eastAsia" w:asciiTheme="minorEastAsia" w:hAnsiTheme="minorEastAsia" w:eastAsiaTheme="minorEastAsia"/>
          <w:b/>
          <w:sz w:val="32"/>
          <w:u w:val="single"/>
        </w:rPr>
        <w:t xml:space="preserve">                  </w:t>
      </w:r>
    </w:p>
    <w:p w14:paraId="1E2A4919">
      <w:pPr>
        <w:tabs>
          <w:tab w:val="left" w:pos="2410"/>
        </w:tabs>
        <w:autoSpaceDE w:val="0"/>
        <w:autoSpaceDN w:val="0"/>
        <w:adjustRightInd w:val="0"/>
        <w:snapToGrid w:val="0"/>
        <w:spacing w:line="360" w:lineRule="auto"/>
        <w:ind w:firstLine="643" w:firstLineChars="200"/>
        <w:outlineLvl w:val="9"/>
        <w:rPr>
          <w:rFonts w:asciiTheme="minorEastAsia" w:hAnsiTheme="minorEastAsia" w:eastAsiaTheme="minorEastAsia"/>
          <w:b/>
          <w:sz w:val="32"/>
          <w:u w:val="single"/>
        </w:rPr>
      </w:pPr>
      <w:r>
        <w:rPr>
          <w:rFonts w:hint="eastAsia" w:asciiTheme="minorEastAsia" w:hAnsiTheme="minorEastAsia" w:eastAsiaTheme="minorEastAsia"/>
          <w:b/>
          <w:sz w:val="32"/>
        </w:rPr>
        <w:t>项目编号：</w:t>
      </w:r>
      <w:r>
        <w:rPr>
          <w:rFonts w:hint="eastAsia" w:asciiTheme="minorEastAsia" w:hAnsiTheme="minorEastAsia" w:eastAsiaTheme="minorEastAsia"/>
          <w:b/>
          <w:sz w:val="32"/>
          <w:u w:val="single"/>
        </w:rPr>
        <w:t xml:space="preserve">                  </w:t>
      </w:r>
    </w:p>
    <w:p w14:paraId="3BF55AEC">
      <w:pPr>
        <w:spacing w:afterLines="50" w:line="500" w:lineRule="exact"/>
        <w:ind w:firstLine="643" w:firstLineChars="200"/>
        <w:outlineLvl w:val="9"/>
        <w:rPr>
          <w:rFonts w:asciiTheme="minorEastAsia" w:hAnsiTheme="minorEastAsia" w:eastAsiaTheme="minorEastAsia"/>
          <w:b/>
          <w:sz w:val="32"/>
          <w:u w:val="single"/>
        </w:rPr>
      </w:pPr>
      <w:r>
        <w:rPr>
          <w:rFonts w:hint="eastAsia" w:asciiTheme="minorEastAsia" w:hAnsiTheme="minorEastAsia" w:eastAsiaTheme="minorEastAsia"/>
          <w:b/>
          <w:sz w:val="32"/>
        </w:rPr>
        <w:t>供 应 商：</w:t>
      </w:r>
      <w:r>
        <w:rPr>
          <w:rFonts w:hint="eastAsia" w:asciiTheme="minorEastAsia" w:hAnsiTheme="minorEastAsia" w:eastAsiaTheme="minorEastAsia"/>
          <w:b/>
          <w:sz w:val="32"/>
          <w:u w:val="single"/>
        </w:rPr>
        <w:t xml:space="preserve">                  </w:t>
      </w:r>
    </w:p>
    <w:p w14:paraId="1534B71C">
      <w:pPr>
        <w:spacing w:afterLines="50" w:line="500" w:lineRule="exact"/>
        <w:jc w:val="center"/>
        <w:outlineLvl w:val="9"/>
        <w:rPr>
          <w:rFonts w:asciiTheme="minorEastAsia" w:hAnsiTheme="minorEastAsia" w:eastAsiaTheme="minorEastAsia"/>
          <w:b/>
          <w:sz w:val="32"/>
        </w:rPr>
      </w:pPr>
      <w:r>
        <w:rPr>
          <w:rFonts w:hint="eastAsia" w:asciiTheme="minorEastAsia" w:hAnsiTheme="minorEastAsia" w:eastAsiaTheme="minorEastAsia"/>
          <w:b/>
          <w:sz w:val="32"/>
          <w:u w:val="single"/>
        </w:rPr>
        <w:t xml:space="preserve">    </w:t>
      </w:r>
      <w:bookmarkStart w:id="43" w:name="_Toc13530"/>
      <w:bookmarkStart w:id="44" w:name="_Toc215"/>
      <w:r>
        <w:rPr>
          <w:rFonts w:hint="eastAsia" w:asciiTheme="minorEastAsia" w:hAnsiTheme="minorEastAsia" w:eastAsiaTheme="minorEastAsia"/>
          <w:b/>
          <w:sz w:val="32"/>
        </w:rPr>
        <w:t>年</w:t>
      </w:r>
      <w:r>
        <w:rPr>
          <w:rFonts w:hint="eastAsia" w:asciiTheme="minorEastAsia" w:hAnsiTheme="minorEastAsia" w:eastAsiaTheme="minorEastAsia"/>
          <w:b/>
          <w:sz w:val="32"/>
          <w:u w:val="single"/>
        </w:rPr>
        <w:t xml:space="preserve">  </w:t>
      </w:r>
      <w:r>
        <w:rPr>
          <w:rFonts w:hint="eastAsia" w:asciiTheme="minorEastAsia" w:hAnsiTheme="minorEastAsia" w:eastAsiaTheme="minorEastAsia"/>
          <w:b/>
          <w:sz w:val="32"/>
        </w:rPr>
        <w:t>月</w:t>
      </w:r>
      <w:r>
        <w:rPr>
          <w:rFonts w:hint="eastAsia" w:asciiTheme="minorEastAsia" w:hAnsiTheme="minorEastAsia" w:eastAsiaTheme="minorEastAsia"/>
          <w:b/>
          <w:sz w:val="32"/>
          <w:u w:val="single"/>
        </w:rPr>
        <w:t xml:space="preserve">  </w:t>
      </w:r>
      <w:r>
        <w:rPr>
          <w:rFonts w:hint="eastAsia" w:asciiTheme="minorEastAsia" w:hAnsiTheme="minorEastAsia" w:eastAsiaTheme="minorEastAsia"/>
          <w:b/>
          <w:sz w:val="32"/>
        </w:rPr>
        <w:t>日</w:t>
      </w:r>
      <w:bookmarkEnd w:id="43"/>
      <w:bookmarkEnd w:id="44"/>
    </w:p>
    <w:p w14:paraId="493BF015">
      <w:pPr>
        <w:widowControl/>
        <w:jc w:val="left"/>
        <w:outlineLvl w:val="9"/>
        <w:rPr>
          <w:rFonts w:asciiTheme="minorEastAsia" w:hAnsiTheme="minorEastAsia" w:eastAsiaTheme="minorEastAsia"/>
          <w:b/>
          <w:sz w:val="28"/>
        </w:rPr>
      </w:pPr>
      <w:r>
        <w:rPr>
          <w:rFonts w:asciiTheme="minorEastAsia" w:hAnsiTheme="minorEastAsia" w:eastAsiaTheme="minorEastAsia"/>
          <w:b/>
          <w:sz w:val="28"/>
        </w:rPr>
        <w:br w:type="page"/>
      </w:r>
    </w:p>
    <w:p w14:paraId="7DC6D8F1">
      <w:pPr>
        <w:spacing w:line="360" w:lineRule="auto"/>
        <w:jc w:val="center"/>
        <w:outlineLvl w:val="1"/>
        <w:rPr>
          <w:rFonts w:asciiTheme="minorEastAsia" w:hAnsiTheme="minorEastAsia" w:eastAsiaTheme="minorEastAsia"/>
          <w:b/>
          <w:color w:val="auto"/>
          <w:sz w:val="24"/>
          <w:highlight w:val="none"/>
        </w:rPr>
      </w:pPr>
      <w:bookmarkStart w:id="45" w:name="_Toc11521"/>
      <w:bookmarkStart w:id="46" w:name="_Toc14197"/>
      <w:bookmarkStart w:id="47" w:name="_Hlk23205287"/>
      <w:r>
        <w:rPr>
          <w:rFonts w:hint="eastAsia" w:asciiTheme="minorEastAsia" w:hAnsiTheme="minorEastAsia" w:eastAsiaTheme="minorEastAsia"/>
          <w:b/>
          <w:color w:val="auto"/>
          <w:sz w:val="24"/>
          <w:highlight w:val="none"/>
        </w:rPr>
        <w:t>一、报价表</w:t>
      </w:r>
      <w:bookmarkEnd w:id="45"/>
      <w:bookmarkEnd w:id="46"/>
    </w:p>
    <w:p w14:paraId="4818D1A8">
      <w:pPr>
        <w:pStyle w:val="47"/>
        <w:jc w:val="left"/>
        <w:rPr>
          <w:rFonts w:hint="default" w:ascii="宋体" w:hAnsi="宋体" w:eastAsia="宋体"/>
          <w:b/>
          <w:bCs/>
          <w:lang w:val="en-US" w:eastAsia="zh-CN"/>
        </w:rPr>
      </w:pPr>
      <w:r>
        <w:rPr>
          <w:rFonts w:hint="eastAsia" w:ascii="宋体" w:hAnsi="宋体"/>
          <w:b/>
          <w:bCs/>
          <w:lang w:val="en-US" w:eastAsia="zh-CN"/>
        </w:rPr>
        <w:t>1-1</w:t>
      </w:r>
      <w:r>
        <w:rPr>
          <w:rFonts w:hint="eastAsia" w:ascii="宋体" w:hAnsi="宋体" w:eastAsia="宋体"/>
          <w:b/>
          <w:bCs/>
          <w:lang w:val="en-US" w:eastAsia="zh-CN"/>
        </w:rPr>
        <w:t>货物部分</w:t>
      </w:r>
    </w:p>
    <w:tbl>
      <w:tblPr>
        <w:tblStyle w:val="2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1322"/>
        <w:gridCol w:w="1317"/>
        <w:gridCol w:w="1317"/>
        <w:gridCol w:w="672"/>
        <w:gridCol w:w="672"/>
        <w:gridCol w:w="938"/>
        <w:gridCol w:w="938"/>
        <w:gridCol w:w="670"/>
      </w:tblGrid>
      <w:tr w14:paraId="5F060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393" w:type="pct"/>
            <w:noWrap w:val="0"/>
            <w:vAlign w:val="center"/>
          </w:tcPr>
          <w:p w14:paraId="71471830">
            <w:pPr>
              <w:pStyle w:val="39"/>
              <w:widowControl w:val="0"/>
              <w:spacing w:before="0" w:beforeAutospacing="0" w:after="0" w:afterAutospacing="0"/>
              <w:rPr>
                <w:rFonts w:ascii="宋体" w:hAnsi="宋体" w:eastAsia="宋体"/>
                <w:bCs w:val="0"/>
                <w:kern w:val="2"/>
                <w:sz w:val="24"/>
                <w:szCs w:val="20"/>
              </w:rPr>
            </w:pPr>
            <w:r>
              <w:rPr>
                <w:rFonts w:hint="eastAsia" w:ascii="宋体" w:hAnsi="宋体" w:eastAsia="宋体"/>
                <w:bCs w:val="0"/>
                <w:kern w:val="2"/>
                <w:sz w:val="24"/>
                <w:szCs w:val="20"/>
              </w:rPr>
              <w:t>序号</w:t>
            </w:r>
          </w:p>
        </w:tc>
        <w:tc>
          <w:tcPr>
            <w:tcW w:w="776" w:type="pct"/>
            <w:noWrap w:val="0"/>
            <w:vAlign w:val="center"/>
          </w:tcPr>
          <w:p w14:paraId="204DC221">
            <w:pPr>
              <w:jc w:val="center"/>
              <w:rPr>
                <w:rFonts w:ascii="宋体" w:hAnsi="宋体" w:eastAsia="宋体"/>
                <w:b/>
                <w:sz w:val="24"/>
              </w:rPr>
            </w:pPr>
            <w:r>
              <w:rPr>
                <w:rFonts w:hint="eastAsia" w:ascii="宋体" w:hAnsi="宋体" w:eastAsia="宋体"/>
                <w:b/>
                <w:sz w:val="24"/>
              </w:rPr>
              <w:t>货物名称</w:t>
            </w:r>
          </w:p>
        </w:tc>
        <w:tc>
          <w:tcPr>
            <w:tcW w:w="772" w:type="pct"/>
            <w:noWrap w:val="0"/>
            <w:vAlign w:val="center"/>
          </w:tcPr>
          <w:p w14:paraId="549D72E3">
            <w:pPr>
              <w:jc w:val="center"/>
              <w:rPr>
                <w:rFonts w:ascii="宋体" w:hAnsi="宋体" w:eastAsia="宋体"/>
                <w:b/>
                <w:sz w:val="24"/>
              </w:rPr>
            </w:pPr>
            <w:r>
              <w:rPr>
                <w:rFonts w:hint="eastAsia" w:ascii="宋体" w:hAnsi="宋体" w:eastAsia="宋体"/>
                <w:b/>
                <w:sz w:val="24"/>
              </w:rPr>
              <w:t>品牌、型</w:t>
            </w:r>
          </w:p>
          <w:p w14:paraId="01315287">
            <w:pPr>
              <w:jc w:val="center"/>
              <w:rPr>
                <w:rFonts w:ascii="宋体" w:hAnsi="宋体" w:eastAsia="宋体"/>
                <w:b/>
                <w:sz w:val="24"/>
              </w:rPr>
            </w:pPr>
            <w:r>
              <w:rPr>
                <w:rFonts w:hint="eastAsia" w:ascii="宋体" w:hAnsi="宋体" w:eastAsia="宋体"/>
                <w:b/>
                <w:sz w:val="24"/>
              </w:rPr>
              <w:t>号规格</w:t>
            </w:r>
          </w:p>
        </w:tc>
        <w:tc>
          <w:tcPr>
            <w:tcW w:w="772" w:type="pct"/>
            <w:noWrap w:val="0"/>
            <w:vAlign w:val="center"/>
          </w:tcPr>
          <w:p w14:paraId="5C660A03">
            <w:pPr>
              <w:jc w:val="center"/>
              <w:rPr>
                <w:rFonts w:ascii="宋体" w:hAnsi="宋体" w:eastAsia="宋体"/>
                <w:b/>
                <w:sz w:val="24"/>
              </w:rPr>
            </w:pPr>
            <w:r>
              <w:rPr>
                <w:rFonts w:hint="eastAsia" w:ascii="宋体" w:hAnsi="宋体" w:eastAsia="宋体"/>
                <w:b/>
                <w:sz w:val="24"/>
              </w:rPr>
              <w:t>原产地及</w:t>
            </w:r>
          </w:p>
          <w:p w14:paraId="0422D5ED">
            <w:pPr>
              <w:jc w:val="center"/>
              <w:rPr>
                <w:rFonts w:ascii="宋体" w:hAnsi="宋体" w:eastAsia="宋体"/>
                <w:b/>
                <w:sz w:val="24"/>
              </w:rPr>
            </w:pPr>
            <w:r>
              <w:rPr>
                <w:rFonts w:hint="eastAsia" w:ascii="宋体" w:hAnsi="宋体" w:eastAsia="宋体"/>
                <w:b/>
                <w:sz w:val="24"/>
              </w:rPr>
              <w:t>生产厂商</w:t>
            </w:r>
          </w:p>
        </w:tc>
        <w:tc>
          <w:tcPr>
            <w:tcW w:w="394" w:type="pct"/>
            <w:noWrap w:val="0"/>
            <w:vAlign w:val="center"/>
          </w:tcPr>
          <w:p w14:paraId="2CB1E19C">
            <w:pPr>
              <w:jc w:val="center"/>
              <w:rPr>
                <w:rFonts w:ascii="宋体" w:hAnsi="宋体" w:eastAsia="宋体"/>
                <w:b/>
                <w:sz w:val="24"/>
              </w:rPr>
            </w:pPr>
            <w:r>
              <w:rPr>
                <w:rFonts w:hint="eastAsia" w:ascii="宋体" w:hAnsi="宋体" w:eastAsia="宋体"/>
                <w:b/>
                <w:sz w:val="24"/>
              </w:rPr>
              <w:t>单位</w:t>
            </w:r>
          </w:p>
        </w:tc>
        <w:tc>
          <w:tcPr>
            <w:tcW w:w="394" w:type="pct"/>
            <w:noWrap w:val="0"/>
            <w:vAlign w:val="center"/>
          </w:tcPr>
          <w:p w14:paraId="303A1E1B">
            <w:pPr>
              <w:jc w:val="center"/>
              <w:rPr>
                <w:rFonts w:ascii="宋体" w:hAnsi="宋体" w:eastAsia="宋体"/>
                <w:b/>
                <w:sz w:val="24"/>
              </w:rPr>
            </w:pPr>
            <w:r>
              <w:rPr>
                <w:rFonts w:hint="eastAsia" w:ascii="宋体" w:hAnsi="宋体" w:eastAsia="宋体"/>
                <w:b/>
                <w:sz w:val="24"/>
              </w:rPr>
              <w:t>数量</w:t>
            </w:r>
          </w:p>
        </w:tc>
        <w:tc>
          <w:tcPr>
            <w:tcW w:w="550" w:type="pct"/>
            <w:noWrap w:val="0"/>
            <w:vAlign w:val="center"/>
          </w:tcPr>
          <w:p w14:paraId="3AFFA634">
            <w:pPr>
              <w:jc w:val="center"/>
              <w:rPr>
                <w:rFonts w:ascii="宋体" w:hAnsi="宋体" w:eastAsia="宋体"/>
                <w:b/>
                <w:sz w:val="24"/>
              </w:rPr>
            </w:pPr>
            <w:r>
              <w:rPr>
                <w:rFonts w:hint="eastAsia" w:ascii="宋体" w:hAnsi="宋体" w:eastAsia="宋体"/>
                <w:b/>
                <w:sz w:val="24"/>
              </w:rPr>
              <w:t>单价</w:t>
            </w:r>
          </w:p>
          <w:p w14:paraId="3E18B2C7">
            <w:pPr>
              <w:jc w:val="center"/>
              <w:rPr>
                <w:rFonts w:ascii="宋体" w:hAnsi="宋体" w:eastAsia="宋体"/>
                <w:b/>
                <w:sz w:val="24"/>
              </w:rPr>
            </w:pPr>
            <w:r>
              <w:rPr>
                <w:rFonts w:hint="eastAsia" w:ascii="宋体" w:hAnsi="宋体" w:eastAsia="宋体"/>
                <w:b/>
                <w:sz w:val="24"/>
              </w:rPr>
              <w:t>（元）</w:t>
            </w:r>
          </w:p>
        </w:tc>
        <w:tc>
          <w:tcPr>
            <w:tcW w:w="550" w:type="pct"/>
            <w:noWrap w:val="0"/>
            <w:vAlign w:val="center"/>
          </w:tcPr>
          <w:p w14:paraId="678F6218">
            <w:pPr>
              <w:jc w:val="center"/>
              <w:rPr>
                <w:rFonts w:ascii="宋体" w:hAnsi="宋体" w:eastAsia="宋体"/>
                <w:b/>
                <w:sz w:val="24"/>
              </w:rPr>
            </w:pPr>
            <w:r>
              <w:rPr>
                <w:rFonts w:hint="eastAsia" w:ascii="宋体" w:hAnsi="宋体" w:eastAsia="宋体"/>
                <w:b/>
                <w:sz w:val="24"/>
              </w:rPr>
              <w:t>小计</w:t>
            </w:r>
          </w:p>
          <w:p w14:paraId="423EBC1F">
            <w:pPr>
              <w:jc w:val="center"/>
              <w:rPr>
                <w:rFonts w:ascii="宋体" w:hAnsi="宋体" w:eastAsia="宋体"/>
                <w:b/>
                <w:sz w:val="24"/>
              </w:rPr>
            </w:pPr>
            <w:r>
              <w:rPr>
                <w:rFonts w:hint="eastAsia" w:ascii="宋体" w:hAnsi="宋体" w:eastAsia="宋体"/>
                <w:b/>
                <w:sz w:val="24"/>
              </w:rPr>
              <w:t>（元）</w:t>
            </w:r>
          </w:p>
        </w:tc>
        <w:tc>
          <w:tcPr>
            <w:tcW w:w="393" w:type="pct"/>
            <w:noWrap w:val="0"/>
            <w:vAlign w:val="center"/>
          </w:tcPr>
          <w:p w14:paraId="12347290">
            <w:pPr>
              <w:jc w:val="center"/>
              <w:rPr>
                <w:rFonts w:ascii="宋体" w:hAnsi="宋体" w:eastAsia="宋体"/>
                <w:b/>
                <w:sz w:val="24"/>
              </w:rPr>
            </w:pPr>
            <w:r>
              <w:rPr>
                <w:rFonts w:hint="eastAsia" w:ascii="宋体" w:hAnsi="宋体" w:eastAsia="宋体"/>
                <w:b/>
                <w:sz w:val="24"/>
              </w:rPr>
              <w:t>备注</w:t>
            </w:r>
          </w:p>
        </w:tc>
      </w:tr>
      <w:tr w14:paraId="6AC52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tcBorders>
              <w:bottom w:val="single" w:color="auto" w:sz="4" w:space="0"/>
            </w:tcBorders>
            <w:noWrap w:val="0"/>
            <w:vAlign w:val="top"/>
          </w:tcPr>
          <w:p w14:paraId="72E47BF1">
            <w:pPr>
              <w:jc w:val="center"/>
              <w:rPr>
                <w:rFonts w:ascii="宋体" w:hAnsi="宋体" w:eastAsia="宋体"/>
                <w:sz w:val="24"/>
              </w:rPr>
            </w:pPr>
            <w:r>
              <w:rPr>
                <w:rFonts w:hint="eastAsia" w:ascii="宋体" w:hAnsi="宋体" w:eastAsia="宋体"/>
                <w:sz w:val="24"/>
              </w:rPr>
              <w:t>1</w:t>
            </w:r>
          </w:p>
        </w:tc>
        <w:tc>
          <w:tcPr>
            <w:tcW w:w="776" w:type="pct"/>
            <w:noWrap w:val="0"/>
            <w:vAlign w:val="top"/>
          </w:tcPr>
          <w:p w14:paraId="22481D96">
            <w:pPr>
              <w:rPr>
                <w:rFonts w:ascii="宋体" w:hAnsi="宋体" w:eastAsia="宋体"/>
                <w:sz w:val="24"/>
              </w:rPr>
            </w:pPr>
          </w:p>
        </w:tc>
        <w:tc>
          <w:tcPr>
            <w:tcW w:w="772" w:type="pct"/>
            <w:noWrap w:val="0"/>
            <w:vAlign w:val="top"/>
          </w:tcPr>
          <w:p w14:paraId="382C01B8">
            <w:pPr>
              <w:rPr>
                <w:rFonts w:ascii="宋体" w:hAnsi="宋体" w:eastAsia="宋体"/>
                <w:sz w:val="24"/>
              </w:rPr>
            </w:pPr>
          </w:p>
        </w:tc>
        <w:tc>
          <w:tcPr>
            <w:tcW w:w="772" w:type="pct"/>
            <w:noWrap w:val="0"/>
            <w:vAlign w:val="top"/>
          </w:tcPr>
          <w:p w14:paraId="79C378F5">
            <w:pPr>
              <w:rPr>
                <w:rFonts w:ascii="宋体" w:hAnsi="宋体" w:eastAsia="宋体"/>
                <w:sz w:val="24"/>
              </w:rPr>
            </w:pPr>
          </w:p>
        </w:tc>
        <w:tc>
          <w:tcPr>
            <w:tcW w:w="394" w:type="pct"/>
            <w:noWrap w:val="0"/>
            <w:vAlign w:val="top"/>
          </w:tcPr>
          <w:p w14:paraId="07B7F083">
            <w:pPr>
              <w:rPr>
                <w:rFonts w:ascii="宋体" w:hAnsi="宋体" w:eastAsia="宋体"/>
                <w:sz w:val="24"/>
              </w:rPr>
            </w:pPr>
          </w:p>
        </w:tc>
        <w:tc>
          <w:tcPr>
            <w:tcW w:w="394" w:type="pct"/>
            <w:noWrap w:val="0"/>
            <w:vAlign w:val="top"/>
          </w:tcPr>
          <w:p w14:paraId="16E9F997">
            <w:pPr>
              <w:rPr>
                <w:rFonts w:ascii="宋体" w:hAnsi="宋体" w:eastAsia="宋体"/>
                <w:sz w:val="24"/>
              </w:rPr>
            </w:pPr>
          </w:p>
        </w:tc>
        <w:tc>
          <w:tcPr>
            <w:tcW w:w="550" w:type="pct"/>
            <w:noWrap w:val="0"/>
            <w:vAlign w:val="top"/>
          </w:tcPr>
          <w:p w14:paraId="27694736">
            <w:pPr>
              <w:rPr>
                <w:rFonts w:ascii="宋体" w:hAnsi="宋体" w:eastAsia="宋体"/>
                <w:sz w:val="24"/>
              </w:rPr>
            </w:pPr>
          </w:p>
        </w:tc>
        <w:tc>
          <w:tcPr>
            <w:tcW w:w="550" w:type="pct"/>
            <w:noWrap w:val="0"/>
            <w:vAlign w:val="top"/>
          </w:tcPr>
          <w:p w14:paraId="1CA91A34">
            <w:pPr>
              <w:rPr>
                <w:rFonts w:ascii="宋体" w:hAnsi="宋体" w:eastAsia="宋体"/>
                <w:sz w:val="24"/>
              </w:rPr>
            </w:pPr>
          </w:p>
        </w:tc>
        <w:tc>
          <w:tcPr>
            <w:tcW w:w="393" w:type="pct"/>
            <w:noWrap w:val="0"/>
            <w:vAlign w:val="top"/>
          </w:tcPr>
          <w:p w14:paraId="01408676">
            <w:pPr>
              <w:rPr>
                <w:rFonts w:ascii="宋体" w:hAnsi="宋体" w:eastAsia="宋体"/>
                <w:sz w:val="24"/>
              </w:rPr>
            </w:pPr>
          </w:p>
        </w:tc>
      </w:tr>
      <w:tr w14:paraId="49058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393" w:type="pct"/>
            <w:noWrap w:val="0"/>
            <w:vAlign w:val="top"/>
          </w:tcPr>
          <w:p w14:paraId="659D5766">
            <w:pPr>
              <w:jc w:val="center"/>
              <w:rPr>
                <w:rFonts w:ascii="宋体" w:hAnsi="宋体" w:eastAsia="宋体"/>
                <w:sz w:val="24"/>
              </w:rPr>
            </w:pPr>
            <w:r>
              <w:rPr>
                <w:rFonts w:hint="eastAsia" w:ascii="宋体" w:hAnsi="宋体" w:eastAsia="宋体"/>
                <w:sz w:val="24"/>
              </w:rPr>
              <w:t>2</w:t>
            </w:r>
          </w:p>
        </w:tc>
        <w:tc>
          <w:tcPr>
            <w:tcW w:w="776" w:type="pct"/>
            <w:noWrap w:val="0"/>
            <w:vAlign w:val="top"/>
          </w:tcPr>
          <w:p w14:paraId="376FE10E">
            <w:pPr>
              <w:rPr>
                <w:rFonts w:ascii="宋体" w:hAnsi="宋体" w:eastAsia="宋体"/>
                <w:sz w:val="24"/>
              </w:rPr>
            </w:pPr>
          </w:p>
        </w:tc>
        <w:tc>
          <w:tcPr>
            <w:tcW w:w="772" w:type="pct"/>
            <w:noWrap w:val="0"/>
            <w:vAlign w:val="top"/>
          </w:tcPr>
          <w:p w14:paraId="2A70DDA8">
            <w:pPr>
              <w:rPr>
                <w:rFonts w:ascii="宋体" w:hAnsi="宋体" w:eastAsia="宋体"/>
                <w:sz w:val="24"/>
              </w:rPr>
            </w:pPr>
          </w:p>
        </w:tc>
        <w:tc>
          <w:tcPr>
            <w:tcW w:w="772" w:type="pct"/>
            <w:noWrap w:val="0"/>
            <w:vAlign w:val="top"/>
          </w:tcPr>
          <w:p w14:paraId="14E3A40C">
            <w:pPr>
              <w:rPr>
                <w:rFonts w:ascii="宋体" w:hAnsi="宋体" w:eastAsia="宋体"/>
                <w:sz w:val="24"/>
              </w:rPr>
            </w:pPr>
          </w:p>
        </w:tc>
        <w:tc>
          <w:tcPr>
            <w:tcW w:w="394" w:type="pct"/>
            <w:noWrap w:val="0"/>
            <w:vAlign w:val="top"/>
          </w:tcPr>
          <w:p w14:paraId="662EEA2C">
            <w:pPr>
              <w:rPr>
                <w:rFonts w:ascii="宋体" w:hAnsi="宋体" w:eastAsia="宋体"/>
                <w:sz w:val="24"/>
              </w:rPr>
            </w:pPr>
          </w:p>
        </w:tc>
        <w:tc>
          <w:tcPr>
            <w:tcW w:w="394" w:type="pct"/>
            <w:noWrap w:val="0"/>
            <w:vAlign w:val="top"/>
          </w:tcPr>
          <w:p w14:paraId="4AF187AB">
            <w:pPr>
              <w:rPr>
                <w:rFonts w:ascii="宋体" w:hAnsi="宋体" w:eastAsia="宋体"/>
                <w:sz w:val="24"/>
              </w:rPr>
            </w:pPr>
          </w:p>
        </w:tc>
        <w:tc>
          <w:tcPr>
            <w:tcW w:w="550" w:type="pct"/>
            <w:noWrap w:val="0"/>
            <w:vAlign w:val="top"/>
          </w:tcPr>
          <w:p w14:paraId="70676390">
            <w:pPr>
              <w:rPr>
                <w:rFonts w:ascii="宋体" w:hAnsi="宋体" w:eastAsia="宋体"/>
                <w:sz w:val="24"/>
              </w:rPr>
            </w:pPr>
          </w:p>
        </w:tc>
        <w:tc>
          <w:tcPr>
            <w:tcW w:w="550" w:type="pct"/>
            <w:noWrap w:val="0"/>
            <w:vAlign w:val="top"/>
          </w:tcPr>
          <w:p w14:paraId="64042928">
            <w:pPr>
              <w:rPr>
                <w:rFonts w:ascii="宋体" w:hAnsi="宋体" w:eastAsia="宋体"/>
                <w:sz w:val="24"/>
              </w:rPr>
            </w:pPr>
          </w:p>
        </w:tc>
        <w:tc>
          <w:tcPr>
            <w:tcW w:w="393" w:type="pct"/>
            <w:noWrap w:val="0"/>
            <w:vAlign w:val="top"/>
          </w:tcPr>
          <w:p w14:paraId="5E08F09A">
            <w:pPr>
              <w:rPr>
                <w:rFonts w:ascii="宋体" w:hAnsi="宋体" w:eastAsia="宋体"/>
                <w:sz w:val="24"/>
              </w:rPr>
            </w:pPr>
          </w:p>
        </w:tc>
      </w:tr>
      <w:tr w14:paraId="42136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noWrap w:val="0"/>
            <w:vAlign w:val="top"/>
          </w:tcPr>
          <w:p w14:paraId="4E5E7185">
            <w:pPr>
              <w:jc w:val="center"/>
              <w:rPr>
                <w:rFonts w:ascii="宋体" w:hAnsi="宋体" w:eastAsia="宋体"/>
                <w:sz w:val="24"/>
              </w:rPr>
            </w:pPr>
            <w:r>
              <w:rPr>
                <w:rFonts w:hint="eastAsia" w:ascii="宋体" w:hAnsi="宋体" w:eastAsia="宋体"/>
                <w:sz w:val="24"/>
              </w:rPr>
              <w:t>3</w:t>
            </w:r>
          </w:p>
        </w:tc>
        <w:tc>
          <w:tcPr>
            <w:tcW w:w="776" w:type="pct"/>
            <w:noWrap w:val="0"/>
            <w:vAlign w:val="top"/>
          </w:tcPr>
          <w:p w14:paraId="49DD4F43">
            <w:pPr>
              <w:rPr>
                <w:rFonts w:ascii="宋体" w:hAnsi="宋体" w:eastAsia="宋体"/>
                <w:sz w:val="24"/>
              </w:rPr>
            </w:pPr>
          </w:p>
        </w:tc>
        <w:tc>
          <w:tcPr>
            <w:tcW w:w="772" w:type="pct"/>
            <w:noWrap w:val="0"/>
            <w:vAlign w:val="top"/>
          </w:tcPr>
          <w:p w14:paraId="743D4408">
            <w:pPr>
              <w:rPr>
                <w:rFonts w:ascii="宋体" w:hAnsi="宋体" w:eastAsia="宋体"/>
                <w:sz w:val="24"/>
              </w:rPr>
            </w:pPr>
          </w:p>
        </w:tc>
        <w:tc>
          <w:tcPr>
            <w:tcW w:w="772" w:type="pct"/>
            <w:noWrap w:val="0"/>
            <w:vAlign w:val="top"/>
          </w:tcPr>
          <w:p w14:paraId="64048113">
            <w:pPr>
              <w:rPr>
                <w:rFonts w:ascii="宋体" w:hAnsi="宋体" w:eastAsia="宋体"/>
                <w:sz w:val="24"/>
              </w:rPr>
            </w:pPr>
          </w:p>
        </w:tc>
        <w:tc>
          <w:tcPr>
            <w:tcW w:w="394" w:type="pct"/>
            <w:noWrap w:val="0"/>
            <w:vAlign w:val="top"/>
          </w:tcPr>
          <w:p w14:paraId="118AC153">
            <w:pPr>
              <w:rPr>
                <w:rFonts w:ascii="宋体" w:hAnsi="宋体" w:eastAsia="宋体"/>
                <w:sz w:val="24"/>
              </w:rPr>
            </w:pPr>
          </w:p>
        </w:tc>
        <w:tc>
          <w:tcPr>
            <w:tcW w:w="394" w:type="pct"/>
            <w:noWrap w:val="0"/>
            <w:vAlign w:val="top"/>
          </w:tcPr>
          <w:p w14:paraId="4EF5BC6A">
            <w:pPr>
              <w:rPr>
                <w:rFonts w:ascii="宋体" w:hAnsi="宋体" w:eastAsia="宋体"/>
                <w:sz w:val="24"/>
              </w:rPr>
            </w:pPr>
          </w:p>
        </w:tc>
        <w:tc>
          <w:tcPr>
            <w:tcW w:w="550" w:type="pct"/>
            <w:noWrap w:val="0"/>
            <w:vAlign w:val="top"/>
          </w:tcPr>
          <w:p w14:paraId="6F441AA2">
            <w:pPr>
              <w:rPr>
                <w:rFonts w:ascii="宋体" w:hAnsi="宋体" w:eastAsia="宋体"/>
                <w:sz w:val="24"/>
              </w:rPr>
            </w:pPr>
          </w:p>
        </w:tc>
        <w:tc>
          <w:tcPr>
            <w:tcW w:w="550" w:type="pct"/>
            <w:noWrap w:val="0"/>
            <w:vAlign w:val="top"/>
          </w:tcPr>
          <w:p w14:paraId="00FF73D7">
            <w:pPr>
              <w:rPr>
                <w:rFonts w:ascii="宋体" w:hAnsi="宋体" w:eastAsia="宋体"/>
                <w:sz w:val="24"/>
              </w:rPr>
            </w:pPr>
          </w:p>
        </w:tc>
        <w:tc>
          <w:tcPr>
            <w:tcW w:w="393" w:type="pct"/>
            <w:noWrap w:val="0"/>
            <w:vAlign w:val="top"/>
          </w:tcPr>
          <w:p w14:paraId="359953BF">
            <w:pPr>
              <w:rPr>
                <w:rFonts w:ascii="宋体" w:hAnsi="宋体" w:eastAsia="宋体"/>
                <w:sz w:val="24"/>
              </w:rPr>
            </w:pPr>
          </w:p>
        </w:tc>
      </w:tr>
      <w:tr w14:paraId="4EE7A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noWrap w:val="0"/>
            <w:vAlign w:val="top"/>
          </w:tcPr>
          <w:p w14:paraId="52CB1EDE">
            <w:pPr>
              <w:jc w:val="center"/>
              <w:rPr>
                <w:rFonts w:ascii="宋体" w:hAnsi="宋体" w:eastAsia="宋体"/>
                <w:sz w:val="24"/>
              </w:rPr>
            </w:pPr>
            <w:r>
              <w:rPr>
                <w:rFonts w:hint="eastAsia" w:ascii="宋体" w:hAnsi="宋体" w:eastAsia="宋体"/>
                <w:sz w:val="24"/>
              </w:rPr>
              <w:t>…</w:t>
            </w:r>
          </w:p>
        </w:tc>
        <w:tc>
          <w:tcPr>
            <w:tcW w:w="776" w:type="pct"/>
            <w:noWrap w:val="0"/>
            <w:vAlign w:val="top"/>
          </w:tcPr>
          <w:p w14:paraId="0C63CBEF">
            <w:pPr>
              <w:rPr>
                <w:rFonts w:ascii="宋体" w:hAnsi="宋体" w:eastAsia="宋体"/>
                <w:sz w:val="24"/>
              </w:rPr>
            </w:pPr>
          </w:p>
        </w:tc>
        <w:tc>
          <w:tcPr>
            <w:tcW w:w="772" w:type="pct"/>
            <w:noWrap w:val="0"/>
            <w:vAlign w:val="top"/>
          </w:tcPr>
          <w:p w14:paraId="3A73F6A2">
            <w:pPr>
              <w:rPr>
                <w:rFonts w:ascii="宋体" w:hAnsi="宋体" w:eastAsia="宋体"/>
                <w:sz w:val="24"/>
              </w:rPr>
            </w:pPr>
          </w:p>
        </w:tc>
        <w:tc>
          <w:tcPr>
            <w:tcW w:w="772" w:type="pct"/>
            <w:noWrap w:val="0"/>
            <w:vAlign w:val="top"/>
          </w:tcPr>
          <w:p w14:paraId="654BAC9A">
            <w:pPr>
              <w:rPr>
                <w:rFonts w:ascii="宋体" w:hAnsi="宋体" w:eastAsia="宋体"/>
                <w:sz w:val="24"/>
              </w:rPr>
            </w:pPr>
          </w:p>
        </w:tc>
        <w:tc>
          <w:tcPr>
            <w:tcW w:w="394" w:type="pct"/>
            <w:noWrap w:val="0"/>
            <w:vAlign w:val="top"/>
          </w:tcPr>
          <w:p w14:paraId="4CCF5CEB">
            <w:pPr>
              <w:rPr>
                <w:rFonts w:ascii="宋体" w:hAnsi="宋体" w:eastAsia="宋体"/>
                <w:sz w:val="24"/>
              </w:rPr>
            </w:pPr>
          </w:p>
        </w:tc>
        <w:tc>
          <w:tcPr>
            <w:tcW w:w="394" w:type="pct"/>
            <w:noWrap w:val="0"/>
            <w:vAlign w:val="top"/>
          </w:tcPr>
          <w:p w14:paraId="08F16F79">
            <w:pPr>
              <w:rPr>
                <w:rFonts w:ascii="宋体" w:hAnsi="宋体" w:eastAsia="宋体"/>
                <w:sz w:val="24"/>
              </w:rPr>
            </w:pPr>
          </w:p>
        </w:tc>
        <w:tc>
          <w:tcPr>
            <w:tcW w:w="550" w:type="pct"/>
            <w:noWrap w:val="0"/>
            <w:vAlign w:val="top"/>
          </w:tcPr>
          <w:p w14:paraId="4C95E421">
            <w:pPr>
              <w:rPr>
                <w:rFonts w:ascii="宋体" w:hAnsi="宋体" w:eastAsia="宋体"/>
                <w:sz w:val="24"/>
              </w:rPr>
            </w:pPr>
          </w:p>
        </w:tc>
        <w:tc>
          <w:tcPr>
            <w:tcW w:w="550" w:type="pct"/>
            <w:noWrap w:val="0"/>
            <w:vAlign w:val="top"/>
          </w:tcPr>
          <w:p w14:paraId="722C3B5D">
            <w:pPr>
              <w:rPr>
                <w:rFonts w:ascii="宋体" w:hAnsi="宋体" w:eastAsia="宋体"/>
                <w:sz w:val="24"/>
              </w:rPr>
            </w:pPr>
          </w:p>
        </w:tc>
        <w:tc>
          <w:tcPr>
            <w:tcW w:w="393" w:type="pct"/>
            <w:noWrap w:val="0"/>
            <w:vAlign w:val="top"/>
          </w:tcPr>
          <w:p w14:paraId="4AE967FC">
            <w:pPr>
              <w:rPr>
                <w:rFonts w:ascii="宋体" w:hAnsi="宋体" w:eastAsia="宋体"/>
                <w:sz w:val="24"/>
              </w:rPr>
            </w:pPr>
          </w:p>
        </w:tc>
      </w:tr>
      <w:tr w14:paraId="47525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055" w:type="pct"/>
            <w:gridSpan w:val="7"/>
            <w:noWrap w:val="0"/>
            <w:vAlign w:val="center"/>
          </w:tcPr>
          <w:p w14:paraId="0A4342D5">
            <w:pPr>
              <w:jc w:val="center"/>
              <w:rPr>
                <w:rFonts w:ascii="宋体" w:hAnsi="宋体" w:eastAsia="宋体"/>
                <w:sz w:val="24"/>
              </w:rPr>
            </w:pPr>
            <w:r>
              <w:rPr>
                <w:rFonts w:hint="eastAsia" w:ascii="宋体" w:hAnsi="宋体" w:eastAsia="宋体"/>
                <w:b/>
                <w:sz w:val="24"/>
              </w:rPr>
              <w:t>合计</w:t>
            </w:r>
            <w:r>
              <w:rPr>
                <w:rFonts w:hint="eastAsia" w:ascii="宋体" w:hAnsi="宋体" w:eastAsia="宋体"/>
                <w:b/>
                <w:sz w:val="24"/>
                <w:lang w:val="en-US" w:eastAsia="zh-CN"/>
              </w:rPr>
              <w:t>金额</w:t>
            </w:r>
            <w:r>
              <w:rPr>
                <w:rFonts w:hint="eastAsia" w:ascii="宋体" w:hAnsi="宋体" w:eastAsia="宋体"/>
                <w:b/>
                <w:sz w:val="24"/>
              </w:rPr>
              <w:t>（元）</w:t>
            </w:r>
          </w:p>
        </w:tc>
        <w:tc>
          <w:tcPr>
            <w:tcW w:w="944" w:type="pct"/>
            <w:gridSpan w:val="2"/>
            <w:noWrap w:val="0"/>
            <w:vAlign w:val="top"/>
          </w:tcPr>
          <w:p w14:paraId="731E722E">
            <w:pPr>
              <w:rPr>
                <w:rFonts w:ascii="宋体" w:hAnsi="宋体" w:eastAsia="宋体"/>
                <w:sz w:val="24"/>
              </w:rPr>
            </w:pPr>
          </w:p>
        </w:tc>
      </w:tr>
    </w:tbl>
    <w:p w14:paraId="4CEF2AEB">
      <w:pPr>
        <w:pStyle w:val="47"/>
        <w:jc w:val="both"/>
        <w:rPr>
          <w:rFonts w:hint="eastAsia" w:ascii="宋体" w:hAnsi="宋体" w:eastAsia="宋体"/>
          <w:b/>
          <w:bCs/>
          <w:lang w:val="en-US" w:eastAsia="zh-CN"/>
        </w:rPr>
      </w:pPr>
    </w:p>
    <w:p w14:paraId="4C449600">
      <w:pPr>
        <w:pStyle w:val="47"/>
        <w:ind w:left="-108"/>
        <w:jc w:val="both"/>
        <w:rPr>
          <w:rFonts w:hint="default" w:ascii="宋体" w:hAnsi="宋体" w:eastAsia="宋体"/>
          <w:b/>
          <w:bCs/>
          <w:i/>
          <w:iCs/>
          <w:lang w:val="en-US" w:eastAsia="zh-CN"/>
        </w:rPr>
      </w:pPr>
      <w:r>
        <w:rPr>
          <w:rFonts w:hint="eastAsia" w:ascii="宋体" w:hAnsi="宋体"/>
          <w:b/>
          <w:bCs/>
          <w:lang w:val="en-US" w:eastAsia="zh-CN"/>
        </w:rPr>
        <w:t>1-2</w:t>
      </w:r>
      <w:r>
        <w:rPr>
          <w:rFonts w:hint="eastAsia" w:ascii="宋体" w:hAnsi="宋体" w:eastAsia="宋体"/>
          <w:b/>
          <w:bCs/>
          <w:lang w:val="en-US" w:eastAsia="zh-CN"/>
        </w:rPr>
        <w:t>服务部分</w:t>
      </w:r>
      <w:r>
        <w:rPr>
          <w:rFonts w:hint="eastAsia" w:ascii="宋体" w:hAnsi="宋体" w:eastAsia="宋体"/>
          <w:b/>
          <w:bCs/>
          <w:i/>
          <w:iCs/>
        </w:rPr>
        <w:t>（仅供参考，</w:t>
      </w:r>
      <w:r>
        <w:rPr>
          <w:rFonts w:hint="eastAsia" w:ascii="宋体" w:hAnsi="宋体"/>
          <w:b/>
          <w:bCs/>
          <w:i/>
          <w:iCs/>
          <w:lang w:val="en-US" w:eastAsia="zh-CN"/>
        </w:rPr>
        <w:t>供应商</w:t>
      </w:r>
      <w:r>
        <w:rPr>
          <w:rFonts w:hint="eastAsia" w:ascii="宋体" w:hAnsi="宋体" w:eastAsia="宋体"/>
          <w:b/>
          <w:bCs/>
          <w:i/>
          <w:iCs/>
        </w:rPr>
        <w:t>可自行制作格式）</w:t>
      </w:r>
    </w:p>
    <w:tbl>
      <w:tblPr>
        <w:tblStyle w:val="24"/>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3108"/>
        <w:gridCol w:w="1357"/>
        <w:gridCol w:w="1698"/>
        <w:gridCol w:w="1567"/>
      </w:tblGrid>
      <w:tr w14:paraId="4DDA0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463" w:type="pct"/>
            <w:noWrap w:val="0"/>
            <w:vAlign w:val="center"/>
          </w:tcPr>
          <w:p w14:paraId="05AF215C">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rPr>
            </w:pPr>
            <w:r>
              <w:rPr>
                <w:rFonts w:hint="eastAsia" w:ascii="宋体" w:hAnsi="宋体" w:eastAsia="宋体"/>
                <w:b/>
                <w:sz w:val="24"/>
              </w:rPr>
              <w:t>序号</w:t>
            </w:r>
          </w:p>
        </w:tc>
        <w:tc>
          <w:tcPr>
            <w:tcW w:w="1824" w:type="pct"/>
            <w:noWrap w:val="0"/>
            <w:vAlign w:val="center"/>
          </w:tcPr>
          <w:p w14:paraId="3BDB2FC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rPr>
            </w:pPr>
            <w:r>
              <w:rPr>
                <w:rFonts w:hint="eastAsia" w:ascii="宋体" w:hAnsi="宋体" w:eastAsia="宋体"/>
                <w:b/>
                <w:sz w:val="24"/>
              </w:rPr>
              <w:t>服务内容</w:t>
            </w:r>
          </w:p>
        </w:tc>
        <w:tc>
          <w:tcPr>
            <w:tcW w:w="796" w:type="pct"/>
            <w:noWrap w:val="0"/>
            <w:vAlign w:val="center"/>
          </w:tcPr>
          <w:p w14:paraId="5868306B">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rPr>
            </w:pPr>
            <w:r>
              <w:rPr>
                <w:rFonts w:hint="eastAsia" w:ascii="宋体" w:hAnsi="宋体" w:eastAsia="宋体"/>
                <w:b/>
                <w:sz w:val="24"/>
              </w:rPr>
              <w:t>项</w:t>
            </w:r>
          </w:p>
        </w:tc>
        <w:tc>
          <w:tcPr>
            <w:tcW w:w="996" w:type="pct"/>
            <w:noWrap w:val="0"/>
            <w:vAlign w:val="center"/>
          </w:tcPr>
          <w:p w14:paraId="79342276">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rPr>
            </w:pPr>
            <w:r>
              <w:rPr>
                <w:rFonts w:hint="eastAsia" w:ascii="宋体" w:hAnsi="宋体" w:eastAsia="宋体"/>
                <w:b/>
                <w:sz w:val="24"/>
              </w:rPr>
              <w:t>单价</w:t>
            </w:r>
          </w:p>
        </w:tc>
        <w:tc>
          <w:tcPr>
            <w:tcW w:w="919" w:type="pct"/>
            <w:noWrap w:val="0"/>
            <w:vAlign w:val="center"/>
          </w:tcPr>
          <w:p w14:paraId="639A001F">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rPr>
            </w:pPr>
            <w:r>
              <w:rPr>
                <w:rFonts w:hint="eastAsia" w:ascii="宋体" w:hAnsi="宋体" w:eastAsia="宋体"/>
                <w:b/>
                <w:sz w:val="24"/>
              </w:rPr>
              <w:t>小计（元）</w:t>
            </w:r>
          </w:p>
        </w:tc>
      </w:tr>
      <w:tr w14:paraId="7667D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2" w:hRule="atLeast"/>
          <w:jc w:val="center"/>
        </w:trPr>
        <w:tc>
          <w:tcPr>
            <w:tcW w:w="463" w:type="pct"/>
            <w:tcBorders>
              <w:bottom w:val="single" w:color="auto" w:sz="4" w:space="0"/>
            </w:tcBorders>
            <w:noWrap w:val="0"/>
            <w:vAlign w:val="center"/>
          </w:tcPr>
          <w:p w14:paraId="0E2044D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r>
              <w:rPr>
                <w:rFonts w:hint="eastAsia" w:ascii="宋体" w:hAnsi="宋体" w:eastAsia="宋体"/>
                <w:sz w:val="24"/>
              </w:rPr>
              <w:t>1</w:t>
            </w:r>
          </w:p>
        </w:tc>
        <w:tc>
          <w:tcPr>
            <w:tcW w:w="1824" w:type="pct"/>
            <w:noWrap w:val="0"/>
            <w:vAlign w:val="center"/>
          </w:tcPr>
          <w:p w14:paraId="7880AC6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c>
          <w:tcPr>
            <w:tcW w:w="796" w:type="pct"/>
            <w:noWrap w:val="0"/>
            <w:vAlign w:val="center"/>
          </w:tcPr>
          <w:p w14:paraId="637F73F7">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c>
          <w:tcPr>
            <w:tcW w:w="996" w:type="pct"/>
            <w:noWrap w:val="0"/>
            <w:vAlign w:val="center"/>
          </w:tcPr>
          <w:p w14:paraId="1EA2F8B6">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c>
          <w:tcPr>
            <w:tcW w:w="919" w:type="pct"/>
            <w:noWrap w:val="0"/>
            <w:vAlign w:val="center"/>
          </w:tcPr>
          <w:p w14:paraId="60206FF4">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r>
      <w:tr w14:paraId="62A44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463" w:type="pct"/>
            <w:noWrap w:val="0"/>
            <w:vAlign w:val="center"/>
          </w:tcPr>
          <w:p w14:paraId="552E171F">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r>
              <w:rPr>
                <w:rFonts w:hint="eastAsia" w:ascii="宋体" w:hAnsi="宋体" w:eastAsia="宋体"/>
                <w:sz w:val="24"/>
              </w:rPr>
              <w:t>2</w:t>
            </w:r>
          </w:p>
        </w:tc>
        <w:tc>
          <w:tcPr>
            <w:tcW w:w="1824" w:type="pct"/>
            <w:noWrap w:val="0"/>
            <w:vAlign w:val="center"/>
          </w:tcPr>
          <w:p w14:paraId="3F742D3E">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c>
          <w:tcPr>
            <w:tcW w:w="796" w:type="pct"/>
            <w:noWrap w:val="0"/>
            <w:vAlign w:val="center"/>
          </w:tcPr>
          <w:p w14:paraId="6B394825">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c>
          <w:tcPr>
            <w:tcW w:w="996" w:type="pct"/>
            <w:noWrap w:val="0"/>
            <w:vAlign w:val="center"/>
          </w:tcPr>
          <w:p w14:paraId="036157F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c>
          <w:tcPr>
            <w:tcW w:w="919" w:type="pct"/>
            <w:noWrap w:val="0"/>
            <w:vAlign w:val="center"/>
          </w:tcPr>
          <w:p w14:paraId="5AAEBA95">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r>
      <w:tr w14:paraId="434D6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9" w:hRule="atLeast"/>
          <w:jc w:val="center"/>
        </w:trPr>
        <w:tc>
          <w:tcPr>
            <w:tcW w:w="463" w:type="pct"/>
            <w:noWrap w:val="0"/>
            <w:vAlign w:val="center"/>
          </w:tcPr>
          <w:p w14:paraId="51DE39D7">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r>
              <w:rPr>
                <w:rFonts w:hint="eastAsia" w:ascii="宋体" w:hAnsi="宋体" w:eastAsia="宋体"/>
                <w:sz w:val="24"/>
              </w:rPr>
              <w:t>3</w:t>
            </w:r>
          </w:p>
        </w:tc>
        <w:tc>
          <w:tcPr>
            <w:tcW w:w="1824" w:type="pct"/>
            <w:noWrap w:val="0"/>
            <w:vAlign w:val="center"/>
          </w:tcPr>
          <w:p w14:paraId="129DB36E">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c>
          <w:tcPr>
            <w:tcW w:w="796" w:type="pct"/>
            <w:noWrap w:val="0"/>
            <w:vAlign w:val="center"/>
          </w:tcPr>
          <w:p w14:paraId="3101AE78">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c>
          <w:tcPr>
            <w:tcW w:w="996" w:type="pct"/>
            <w:noWrap w:val="0"/>
            <w:vAlign w:val="center"/>
          </w:tcPr>
          <w:p w14:paraId="44FF404D">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c>
          <w:tcPr>
            <w:tcW w:w="919" w:type="pct"/>
            <w:noWrap w:val="0"/>
            <w:vAlign w:val="center"/>
          </w:tcPr>
          <w:p w14:paraId="307B3000">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r>
      <w:tr w14:paraId="7F7D3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9" w:hRule="atLeast"/>
          <w:jc w:val="center"/>
        </w:trPr>
        <w:tc>
          <w:tcPr>
            <w:tcW w:w="463" w:type="pct"/>
            <w:noWrap w:val="0"/>
            <w:vAlign w:val="center"/>
          </w:tcPr>
          <w:p w14:paraId="768FF88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r>
              <w:rPr>
                <w:rFonts w:ascii="宋体" w:hAnsi="宋体" w:eastAsia="宋体"/>
                <w:sz w:val="24"/>
              </w:rPr>
              <w:t>…</w:t>
            </w:r>
          </w:p>
        </w:tc>
        <w:tc>
          <w:tcPr>
            <w:tcW w:w="1824" w:type="pct"/>
            <w:noWrap w:val="0"/>
            <w:vAlign w:val="center"/>
          </w:tcPr>
          <w:p w14:paraId="53F54BD7">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c>
          <w:tcPr>
            <w:tcW w:w="796" w:type="pct"/>
            <w:noWrap w:val="0"/>
            <w:vAlign w:val="center"/>
          </w:tcPr>
          <w:p w14:paraId="63093FF2">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c>
          <w:tcPr>
            <w:tcW w:w="996" w:type="pct"/>
            <w:noWrap w:val="0"/>
            <w:vAlign w:val="center"/>
          </w:tcPr>
          <w:p w14:paraId="363C9012">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c>
          <w:tcPr>
            <w:tcW w:w="919" w:type="pct"/>
            <w:noWrap w:val="0"/>
            <w:vAlign w:val="center"/>
          </w:tcPr>
          <w:p w14:paraId="050C4554">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r>
      <w:tr w14:paraId="51A50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080" w:type="pct"/>
            <w:gridSpan w:val="4"/>
            <w:noWrap w:val="0"/>
            <w:vAlign w:val="center"/>
          </w:tcPr>
          <w:p w14:paraId="4C32EFE9">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r>
              <w:rPr>
                <w:rFonts w:hint="eastAsia" w:ascii="宋体" w:hAnsi="宋体" w:eastAsia="宋体"/>
                <w:b/>
                <w:sz w:val="24"/>
              </w:rPr>
              <w:t>合计金额（元）</w:t>
            </w:r>
          </w:p>
        </w:tc>
        <w:tc>
          <w:tcPr>
            <w:tcW w:w="919" w:type="pct"/>
            <w:noWrap w:val="0"/>
            <w:vAlign w:val="center"/>
          </w:tcPr>
          <w:p w14:paraId="56C4B51D">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r>
    </w:tbl>
    <w:p w14:paraId="7E451B21">
      <w:pPr>
        <w:pStyle w:val="47"/>
        <w:ind w:left="-108"/>
        <w:jc w:val="both"/>
        <w:rPr>
          <w:rFonts w:hint="eastAsia" w:ascii="宋体" w:hAnsi="宋体" w:eastAsia="宋体"/>
          <w:b/>
          <w:bCs/>
          <w:lang w:val="en-US" w:eastAsia="zh-CN"/>
        </w:rPr>
      </w:pPr>
    </w:p>
    <w:p w14:paraId="1D24C9BB">
      <w:pPr>
        <w:pStyle w:val="47"/>
        <w:ind w:left="-108"/>
        <w:jc w:val="both"/>
        <w:rPr>
          <w:rFonts w:hint="default" w:ascii="宋体" w:hAnsi="宋体" w:eastAsia="宋体"/>
          <w:b/>
          <w:bCs/>
          <w:lang w:val="en-US" w:eastAsia="zh-CN"/>
        </w:rPr>
      </w:pPr>
      <w:r>
        <w:rPr>
          <w:rFonts w:hint="eastAsia" w:ascii="宋体" w:hAnsi="宋体" w:eastAsia="宋体"/>
          <w:b/>
          <w:bCs/>
          <w:lang w:val="en-US" w:eastAsia="zh-CN"/>
        </w:rPr>
        <w:t>1-3符合本国产品标准的产品成本之和占比</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91"/>
        <w:gridCol w:w="1631"/>
      </w:tblGrid>
      <w:tr w14:paraId="3A8D5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27" w:type="dxa"/>
          </w:tcPr>
          <w:p w14:paraId="57CBC07B">
            <w:pPr>
              <w:tabs>
                <w:tab w:val="left" w:pos="4620"/>
              </w:tabs>
              <w:spacing w:line="360" w:lineRule="auto"/>
              <w:jc w:val="left"/>
              <w:rPr>
                <w:rFonts w:hint="eastAsia" w:ascii="宋体" w:hAnsi="宋体" w:eastAsia="宋体"/>
                <w:b/>
                <w:bCs/>
                <w:vertAlign w:val="baseline"/>
                <w:lang w:val="en-US" w:eastAsia="zh-CN"/>
              </w:rPr>
            </w:pPr>
            <w:r>
              <w:rPr>
                <w:rFonts w:hint="eastAsia" w:ascii="宋体" w:hAnsi="宋体" w:eastAsia="宋体" w:cs="Times New Roman"/>
                <w:b w:val="0"/>
                <w:bCs/>
                <w:sz w:val="24"/>
                <w:szCs w:val="24"/>
                <w:highlight w:val="none"/>
                <w:lang w:val="en-US" w:eastAsia="zh-CN"/>
              </w:rPr>
              <w:t>本公司（单位）提供的符合本国产品标准的产品成本之和占提供的全部产品成本之和的比例</w:t>
            </w:r>
          </w:p>
        </w:tc>
        <w:tc>
          <w:tcPr>
            <w:tcW w:w="1699" w:type="dxa"/>
          </w:tcPr>
          <w:p w14:paraId="012C7FC0">
            <w:pPr>
              <w:pStyle w:val="47"/>
              <w:jc w:val="both"/>
              <w:rPr>
                <w:rFonts w:hint="eastAsia" w:ascii="宋体" w:hAnsi="宋体" w:eastAsia="宋体" w:cs="宋体"/>
                <w:color w:val="auto"/>
                <w:sz w:val="24"/>
                <w:szCs w:val="24"/>
                <w:u w:val="single"/>
                <w:lang w:val="en-US" w:eastAsia="zh-CN"/>
              </w:rPr>
            </w:pPr>
          </w:p>
          <w:p w14:paraId="1D286A14">
            <w:pPr>
              <w:pStyle w:val="47"/>
              <w:jc w:val="both"/>
              <w:rPr>
                <w:rFonts w:hint="eastAsia" w:ascii="宋体" w:hAnsi="宋体" w:eastAsia="宋体"/>
                <w:b/>
                <w:bCs/>
                <w:vertAlign w:val="baseline"/>
                <w:lang w:val="en-US" w:eastAsia="zh-CN"/>
              </w:rPr>
            </w:pPr>
            <w:r>
              <w:rPr>
                <w:rFonts w:hint="eastAsia" w:ascii="宋体" w:hAnsi="宋体" w:eastAsia="宋体" w:cs="宋体"/>
                <w:color w:val="auto"/>
                <w:sz w:val="24"/>
                <w:szCs w:val="24"/>
                <w:u w:val="single"/>
                <w:lang w:val="en-US" w:eastAsia="zh-CN"/>
              </w:rPr>
              <w:t xml:space="preserve">      </w:t>
            </w:r>
            <w:r>
              <w:rPr>
                <w:rFonts w:hint="eastAsia" w:ascii="宋体" w:hAnsi="宋体" w:eastAsia="宋体" w:cs="Times New Roman"/>
                <w:b w:val="0"/>
                <w:bCs/>
                <w:szCs w:val="24"/>
                <w:lang w:val="en-US" w:eastAsia="zh-CN"/>
              </w:rPr>
              <w:t>%</w:t>
            </w:r>
          </w:p>
        </w:tc>
      </w:tr>
      <w:tr w14:paraId="0C805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326" w:type="dxa"/>
            <w:gridSpan w:val="2"/>
          </w:tcPr>
          <w:p w14:paraId="45617E3A">
            <w:pPr>
              <w:tabs>
                <w:tab w:val="left" w:pos="4620"/>
              </w:tabs>
              <w:spacing w:line="360" w:lineRule="auto"/>
              <w:jc w:val="left"/>
              <w:rPr>
                <w:rFonts w:hint="eastAsia" w:ascii="宋体" w:hAnsi="宋体" w:eastAsia="宋体" w:cs="Times New Roman"/>
                <w:b/>
                <w:bCs w:val="0"/>
                <w:szCs w:val="24"/>
                <w:highlight w:val="none"/>
                <w:lang w:val="en-US" w:eastAsia="zh-CN"/>
              </w:rPr>
            </w:pPr>
            <w:r>
              <w:rPr>
                <w:rFonts w:hint="eastAsia" w:ascii="宋体" w:hAnsi="宋体" w:eastAsia="宋体" w:cs="Times New Roman"/>
                <w:b/>
                <w:bCs w:val="0"/>
                <w:szCs w:val="24"/>
                <w:highlight w:val="none"/>
                <w:lang w:val="en-US" w:eastAsia="zh-CN"/>
              </w:rPr>
              <w:t>提醒：</w:t>
            </w:r>
          </w:p>
          <w:p w14:paraId="6E95B2C1">
            <w:pPr>
              <w:tabs>
                <w:tab w:val="left" w:pos="4620"/>
              </w:tabs>
              <w:spacing w:line="360" w:lineRule="auto"/>
              <w:jc w:val="left"/>
              <w:rPr>
                <w:rFonts w:hint="eastAsia" w:ascii="宋体" w:hAnsi="宋体" w:eastAsia="宋体" w:cs="Times New Roman"/>
                <w:b w:val="0"/>
                <w:bCs/>
                <w:szCs w:val="24"/>
                <w:highlight w:val="none"/>
                <w:lang w:val="en-US" w:eastAsia="zh-CN"/>
              </w:rPr>
            </w:pPr>
            <w:r>
              <w:rPr>
                <w:rFonts w:hint="eastAsia" w:ascii="宋体" w:hAnsi="宋体" w:eastAsia="宋体" w:cs="Times New Roman"/>
                <w:b w:val="0"/>
                <w:bCs/>
                <w:szCs w:val="24"/>
                <w:highlight w:val="none"/>
                <w:lang w:val="en-US" w:eastAsia="zh-CN"/>
              </w:rPr>
              <w:t>1.供应商为该采购项目或者采购包提供的符合本国产品标准的产品成本之和占该供应商提供的全部产品成本之和的比例达到80%以上时，对该供应商提供的全部产品给予价格评审优惠。</w:t>
            </w:r>
          </w:p>
          <w:p w14:paraId="348CC660">
            <w:pPr>
              <w:tabs>
                <w:tab w:val="left" w:pos="4620"/>
              </w:tabs>
              <w:spacing w:line="360" w:lineRule="auto"/>
              <w:jc w:val="left"/>
              <w:rPr>
                <w:rFonts w:hint="eastAsia" w:ascii="宋体" w:hAnsi="宋体" w:eastAsia="宋体" w:cs="Times New Roman"/>
                <w:b w:val="0"/>
                <w:bCs/>
                <w:szCs w:val="24"/>
                <w:highlight w:val="none"/>
                <w:lang w:val="en-US" w:eastAsia="zh-CN"/>
              </w:rPr>
            </w:pPr>
            <w:r>
              <w:rPr>
                <w:rFonts w:hint="eastAsia" w:ascii="宋体" w:hAnsi="宋体" w:eastAsia="宋体" w:cs="Times New Roman"/>
                <w:b w:val="0"/>
                <w:bCs/>
                <w:szCs w:val="24"/>
                <w:highlight w:val="none"/>
                <w:lang w:val="en-US" w:eastAsia="zh-CN"/>
              </w:rPr>
              <w:t>2.供应商应当根据“分项报价明细表－货物部分”的内容对符合本国产品标准的产品成本进行测算（比例未达到80%或未进行比例测算的，对该供应商提供的全部产品不予价格评审优惠），如有虚假响应，供应商承担全部责任。</w:t>
            </w:r>
          </w:p>
          <w:p w14:paraId="2706F42E">
            <w:pPr>
              <w:tabs>
                <w:tab w:val="left" w:pos="4620"/>
              </w:tabs>
              <w:spacing w:line="360" w:lineRule="auto"/>
              <w:jc w:val="left"/>
              <w:rPr>
                <w:rFonts w:hint="eastAsia" w:ascii="宋体" w:hAnsi="宋体" w:eastAsia="宋体"/>
                <w:b/>
                <w:bCs/>
                <w:vertAlign w:val="baseline"/>
                <w:lang w:val="en-US" w:eastAsia="zh-CN"/>
              </w:rPr>
            </w:pPr>
            <w:r>
              <w:rPr>
                <w:rFonts w:hint="eastAsia" w:ascii="宋体" w:hAnsi="宋体" w:eastAsia="宋体" w:cs="Times New Roman"/>
                <w:b w:val="0"/>
                <w:bCs/>
                <w:szCs w:val="24"/>
                <w:highlight w:val="none"/>
                <w:lang w:val="en-US" w:eastAsia="zh-CN"/>
              </w:rPr>
              <w:t>3.上表中全部产品成本之和是指表1-1和表1-2包含的全部货物、服务产品成本之和。</w:t>
            </w:r>
          </w:p>
        </w:tc>
      </w:tr>
    </w:tbl>
    <w:p w14:paraId="6ACAA8D5">
      <w:pPr>
        <w:spacing w:line="360" w:lineRule="auto"/>
        <w:rPr>
          <w:rFonts w:hint="default" w:ascii="宋体" w:hAnsi="宋体" w:eastAsia="宋体"/>
          <w:color w:val="auto"/>
          <w:sz w:val="24"/>
          <w:highlight w:val="none"/>
          <w:lang w:val="en-US" w:eastAsia="zh-CN"/>
        </w:rPr>
      </w:pPr>
    </w:p>
    <w:p w14:paraId="0AB78D99">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1F352856">
      <w:pPr>
        <w:tabs>
          <w:tab w:val="left" w:pos="630"/>
        </w:tabs>
        <w:spacing w:line="360" w:lineRule="auto"/>
        <w:ind w:firstLine="4800" w:firstLineChars="2000"/>
        <w:rPr>
          <w:rFonts w:ascii="宋体" w:hAnsi="宋体" w:eastAsia="宋体"/>
          <w:sz w:val="24"/>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01DC9F39">
      <w:pPr>
        <w:spacing w:line="360" w:lineRule="auto"/>
        <w:ind w:firstLine="435"/>
        <w:jc w:val="right"/>
        <w:rPr>
          <w:rFonts w:ascii="宋体" w:hAnsi="宋体" w:eastAsia="宋体"/>
          <w:b/>
          <w:bCs/>
          <w:sz w:val="24"/>
          <w:szCs w:val="28"/>
        </w:rPr>
      </w:pPr>
      <w:r>
        <w:rPr>
          <w:rFonts w:hint="eastAsia" w:ascii="宋体" w:hAnsi="宋体" w:eastAsia="宋体"/>
          <w:bCs/>
          <w:sz w:val="24"/>
          <w:szCs w:val="28"/>
          <w:highlight w:val="none"/>
          <w:u w:val="single"/>
        </w:rPr>
        <w:t xml:space="preserve">       </w:t>
      </w:r>
    </w:p>
    <w:p w14:paraId="052B0EC2">
      <w:pPr>
        <w:spacing w:line="360" w:lineRule="auto"/>
        <w:rPr>
          <w:rFonts w:hint="eastAsia" w:asciiTheme="minorEastAsia" w:hAnsiTheme="minorEastAsia" w:eastAsiaTheme="minorEastAsia"/>
          <w:b/>
          <w:bCs/>
          <w:sz w:val="21"/>
          <w:szCs w:val="21"/>
          <w:lang w:eastAsia="zh-CN"/>
        </w:rPr>
      </w:pPr>
      <w:r>
        <w:rPr>
          <w:rFonts w:hint="eastAsia" w:asciiTheme="minorEastAsia" w:hAnsiTheme="minorEastAsia" w:eastAsiaTheme="minorEastAsia"/>
          <w:b/>
          <w:bCs/>
          <w:sz w:val="21"/>
          <w:szCs w:val="21"/>
          <w:lang w:eastAsia="zh-CN"/>
        </w:rPr>
        <w:t>注：</w:t>
      </w:r>
    </w:p>
    <w:p w14:paraId="165D26D6">
      <w:pPr>
        <w:spacing w:line="360" w:lineRule="auto"/>
        <w:rPr>
          <w:rFonts w:hint="eastAsia" w:asciiTheme="minorEastAsia" w:hAnsiTheme="minorEastAsia" w:eastAsiaTheme="minorEastAsia"/>
          <w:sz w:val="21"/>
          <w:szCs w:val="21"/>
          <w:lang w:val="en-US" w:eastAsia="zh-CN"/>
        </w:rPr>
      </w:pPr>
      <w:r>
        <w:rPr>
          <w:rFonts w:hint="eastAsia" w:asciiTheme="minorEastAsia" w:hAnsiTheme="minorEastAsia" w:eastAsiaTheme="minorEastAsia"/>
          <w:sz w:val="21"/>
          <w:szCs w:val="21"/>
          <w:lang w:val="en-US" w:eastAsia="zh-CN"/>
        </w:rPr>
        <w:t>1.表1-1</w:t>
      </w:r>
      <w:r>
        <w:rPr>
          <w:rFonts w:hint="eastAsia" w:asciiTheme="minorEastAsia" w:hAnsiTheme="minorEastAsia" w:eastAsiaTheme="minorEastAsia"/>
          <w:sz w:val="21"/>
          <w:szCs w:val="21"/>
        </w:rPr>
        <w:t>中须明确列出所投产品的货物名称、品牌、型号规格、原产地及生产厂商，否则可能导致</w:t>
      </w:r>
      <w:r>
        <w:rPr>
          <w:rFonts w:hint="eastAsia" w:asciiTheme="minorEastAsia" w:hAnsiTheme="minorEastAsia" w:eastAsiaTheme="minorEastAsia"/>
          <w:b/>
          <w:bCs/>
          <w:sz w:val="21"/>
          <w:szCs w:val="21"/>
          <w:lang w:val="en-US" w:eastAsia="zh-CN"/>
        </w:rPr>
        <w:t>响应</w:t>
      </w:r>
      <w:r>
        <w:rPr>
          <w:rFonts w:hint="eastAsia" w:asciiTheme="minorEastAsia" w:hAnsiTheme="minorEastAsia" w:eastAsiaTheme="minorEastAsia"/>
          <w:b/>
          <w:bCs/>
          <w:sz w:val="21"/>
          <w:szCs w:val="21"/>
        </w:rPr>
        <w:t>无效</w:t>
      </w:r>
      <w:r>
        <w:rPr>
          <w:rFonts w:hint="eastAsia" w:asciiTheme="minorEastAsia" w:hAnsiTheme="minorEastAsia" w:eastAsiaTheme="minorEastAsia"/>
          <w:b/>
          <w:bCs/>
          <w:sz w:val="21"/>
          <w:szCs w:val="21"/>
          <w:lang w:eastAsia="zh-CN"/>
        </w:rPr>
        <w:t>。</w:t>
      </w:r>
    </w:p>
    <w:p w14:paraId="6D55F71D">
      <w:pPr>
        <w:spacing w:line="360" w:lineRule="auto"/>
        <w:rPr>
          <w:rFonts w:hint="eastAsia" w:asciiTheme="minorEastAsia" w:hAnsiTheme="minorEastAsia" w:eastAsiaTheme="minorEastAsia"/>
          <w:sz w:val="21"/>
          <w:szCs w:val="21"/>
        </w:rPr>
      </w:pPr>
      <w:r>
        <w:rPr>
          <w:rFonts w:hint="eastAsia" w:asciiTheme="minorEastAsia" w:hAnsiTheme="minorEastAsia" w:eastAsiaTheme="minorEastAsia"/>
          <w:sz w:val="21"/>
          <w:szCs w:val="21"/>
          <w:lang w:val="en-US" w:eastAsia="zh-CN"/>
        </w:rPr>
        <w:t>2.上述报价为供应商完成本项目内容的全部费用（总报价为表1-1和表1-2合计金额之和），</w:t>
      </w:r>
      <w:r>
        <w:rPr>
          <w:rFonts w:hint="eastAsia" w:asciiTheme="minorEastAsia" w:hAnsiTheme="minorEastAsia" w:eastAsiaTheme="minorEastAsia"/>
          <w:sz w:val="21"/>
          <w:szCs w:val="21"/>
        </w:rPr>
        <w:t>如有漏项或缺项，</w:t>
      </w:r>
      <w:r>
        <w:rPr>
          <w:rFonts w:hint="eastAsia" w:asciiTheme="minorEastAsia" w:hAnsiTheme="minorEastAsia" w:eastAsiaTheme="minorEastAsia"/>
          <w:sz w:val="21"/>
          <w:szCs w:val="21"/>
          <w:lang w:val="en-US" w:eastAsia="zh-CN"/>
        </w:rPr>
        <w:t>自行</w:t>
      </w:r>
      <w:r>
        <w:rPr>
          <w:rFonts w:hint="eastAsia" w:asciiTheme="minorEastAsia" w:hAnsiTheme="minorEastAsia" w:eastAsiaTheme="minorEastAsia"/>
          <w:sz w:val="21"/>
          <w:szCs w:val="21"/>
        </w:rPr>
        <w:t>承担全部责任。</w:t>
      </w:r>
    </w:p>
    <w:p w14:paraId="52E9B01E">
      <w:pPr>
        <w:widowControl/>
        <w:jc w:val="left"/>
        <w:rPr>
          <w:rFonts w:asciiTheme="minorEastAsia" w:hAnsiTheme="minorEastAsia" w:eastAsiaTheme="minorEastAsia"/>
          <w:sz w:val="24"/>
        </w:rPr>
      </w:pPr>
      <w:r>
        <w:rPr>
          <w:rFonts w:asciiTheme="minorEastAsia" w:hAnsiTheme="minorEastAsia" w:eastAsiaTheme="minorEastAsia"/>
          <w:sz w:val="24"/>
        </w:rPr>
        <w:br w:type="page"/>
      </w:r>
    </w:p>
    <w:p w14:paraId="37C06659">
      <w:pPr>
        <w:spacing w:line="360" w:lineRule="auto"/>
        <w:jc w:val="center"/>
        <w:outlineLvl w:val="1"/>
        <w:rPr>
          <w:rFonts w:asciiTheme="minorEastAsia" w:hAnsiTheme="minorEastAsia" w:eastAsiaTheme="minorEastAsia"/>
          <w:b/>
          <w:sz w:val="24"/>
        </w:rPr>
      </w:pPr>
      <w:bookmarkStart w:id="48" w:name="_Toc17882"/>
      <w:bookmarkStart w:id="49" w:name="_Toc26924"/>
      <w:r>
        <w:rPr>
          <w:rFonts w:hint="eastAsia" w:asciiTheme="minorEastAsia" w:hAnsiTheme="minorEastAsia" w:eastAsiaTheme="minorEastAsia"/>
          <w:b/>
          <w:sz w:val="24"/>
        </w:rPr>
        <w:t>二、响应函</w:t>
      </w:r>
      <w:bookmarkEnd w:id="48"/>
      <w:bookmarkEnd w:id="49"/>
    </w:p>
    <w:p w14:paraId="049C95F4">
      <w:pPr>
        <w:pStyle w:val="13"/>
        <w:spacing w:line="360" w:lineRule="auto"/>
        <w:rPr>
          <w:rFonts w:asciiTheme="minorEastAsia" w:hAnsiTheme="minorEastAsia" w:eastAsiaTheme="minorEastAsia"/>
          <w:sz w:val="24"/>
        </w:rPr>
      </w:pPr>
      <w:r>
        <w:rPr>
          <w:rFonts w:hint="eastAsia" w:asciiTheme="minorEastAsia" w:hAnsiTheme="minorEastAsia" w:eastAsiaTheme="minorEastAsia"/>
          <w:sz w:val="24"/>
        </w:rPr>
        <w:t>致：</w:t>
      </w:r>
      <w:r>
        <w:rPr>
          <w:rFonts w:hint="eastAsia" w:ascii="宋体" w:hAnsi="宋体"/>
          <w:sz w:val="24"/>
          <w:u w:val="single"/>
          <w:lang w:val="en-US" w:eastAsia="zh-CN"/>
        </w:rPr>
        <w:t xml:space="preserve">   （</w:t>
      </w:r>
      <w:r>
        <w:rPr>
          <w:rFonts w:hint="eastAsia" w:ascii="宋体" w:hAnsi="宋体"/>
          <w:sz w:val="24"/>
          <w:u w:val="single"/>
        </w:rPr>
        <w:t>采购人</w:t>
      </w:r>
      <w:r>
        <w:rPr>
          <w:rFonts w:hint="eastAsia" w:ascii="宋体" w:hAnsi="宋体"/>
          <w:sz w:val="24"/>
          <w:u w:val="single"/>
          <w:lang w:val="en-US" w:eastAsia="zh-CN"/>
        </w:rPr>
        <w:t>全称）</w:t>
      </w:r>
    </w:p>
    <w:p w14:paraId="36840BC6">
      <w:pPr>
        <w:spacing w:line="360" w:lineRule="auto"/>
        <w:ind w:firstLine="435"/>
        <w:rPr>
          <w:rFonts w:asciiTheme="minorEastAsia" w:hAnsiTheme="minorEastAsia" w:eastAsiaTheme="minorEastAsia"/>
          <w:sz w:val="24"/>
        </w:rPr>
      </w:pPr>
      <w:r>
        <w:rPr>
          <w:rFonts w:hint="eastAsia" w:asciiTheme="minorEastAsia" w:hAnsiTheme="minorEastAsia" w:eastAsiaTheme="minorEastAsia"/>
          <w:sz w:val="24"/>
        </w:rPr>
        <w:t>根据贵方的询价公告和询价邀请，我方兹宣布同意如下：</w:t>
      </w:r>
    </w:p>
    <w:p w14:paraId="560A576B">
      <w:pPr>
        <w:spacing w:line="360" w:lineRule="auto"/>
        <w:ind w:firstLine="435"/>
        <w:rPr>
          <w:rFonts w:asciiTheme="minorEastAsia" w:hAnsiTheme="minorEastAsia" w:eastAsiaTheme="minorEastAsia"/>
          <w:sz w:val="24"/>
        </w:rPr>
      </w:pPr>
      <w:r>
        <w:rPr>
          <w:rFonts w:hint="eastAsia" w:asciiTheme="minorEastAsia" w:hAnsiTheme="minorEastAsia" w:eastAsiaTheme="minorEastAsia"/>
          <w:sz w:val="24"/>
        </w:rPr>
        <w:t>1.我方根据询价通知书的规定，严格履行合同的责任和义务</w:t>
      </w:r>
      <w:r>
        <w:rPr>
          <w:rFonts w:hint="eastAsia" w:asciiTheme="minorEastAsia" w:hAnsiTheme="minorEastAsia" w:eastAsiaTheme="minorEastAsia"/>
          <w:sz w:val="24"/>
          <w:lang w:eastAsia="zh-CN"/>
        </w:rPr>
        <w:t>，</w:t>
      </w:r>
      <w:r>
        <w:rPr>
          <w:rFonts w:hint="eastAsia" w:asciiTheme="minorEastAsia" w:hAnsiTheme="minorEastAsia" w:eastAsiaTheme="minorEastAsia"/>
          <w:sz w:val="24"/>
        </w:rPr>
        <w:t>并保证于买方要求的日期内完成，并通过买方验收。</w:t>
      </w:r>
    </w:p>
    <w:p w14:paraId="1AF1123D">
      <w:pPr>
        <w:spacing w:line="360" w:lineRule="auto"/>
        <w:ind w:firstLine="435"/>
        <w:rPr>
          <w:rFonts w:asciiTheme="minorEastAsia" w:hAnsiTheme="minorEastAsia" w:eastAsiaTheme="minorEastAsia"/>
          <w:sz w:val="24"/>
        </w:rPr>
      </w:pPr>
      <w:r>
        <w:rPr>
          <w:rFonts w:hint="eastAsia" w:asciiTheme="minorEastAsia" w:hAnsiTheme="minorEastAsia" w:eastAsiaTheme="minorEastAsia"/>
          <w:sz w:val="24"/>
        </w:rPr>
        <w:t>2.我方已详细审核全部询价通知书，包括询价通知书的澄清或修改（如有），参考资料及有关附件，我方正式认可并遵守本次询价通知书，并对询价通知书各项条款、规定及要求均无异议。</w:t>
      </w:r>
    </w:p>
    <w:p w14:paraId="460064F5">
      <w:pPr>
        <w:spacing w:line="360" w:lineRule="auto"/>
        <w:ind w:firstLine="435"/>
        <w:rPr>
          <w:rFonts w:asciiTheme="minorEastAsia" w:hAnsiTheme="minorEastAsia" w:eastAsiaTheme="minorEastAsia"/>
          <w:sz w:val="24"/>
        </w:rPr>
      </w:pPr>
      <w:r>
        <w:rPr>
          <w:rFonts w:hint="eastAsia" w:asciiTheme="minorEastAsia" w:hAnsiTheme="minorEastAsia" w:eastAsiaTheme="minorEastAsia"/>
          <w:sz w:val="24"/>
        </w:rPr>
        <w:t>3.我方同意从询价通知书规定的响应文件提交截止日期起遵循本询价通知书，并在询价通知书规定的询价有效期之前均具有约束力。</w:t>
      </w:r>
    </w:p>
    <w:p w14:paraId="14248C0A">
      <w:pPr>
        <w:spacing w:line="360" w:lineRule="auto"/>
        <w:ind w:firstLine="435"/>
        <w:rPr>
          <w:rFonts w:hint="eastAsia" w:asciiTheme="minorEastAsia" w:hAnsiTheme="minorEastAsia" w:eastAsiaTheme="minorEastAsia"/>
          <w:sz w:val="24"/>
        </w:rPr>
      </w:pPr>
      <w:r>
        <w:rPr>
          <w:rFonts w:hint="eastAsia" w:asciiTheme="minorEastAsia" w:hAnsiTheme="minorEastAsia" w:eastAsiaTheme="minorEastAsia"/>
          <w:sz w:val="24"/>
        </w:rPr>
        <w:t>4.我方声明响应文件所提供的一切资料均真实无误、及时、有效，企业运营正常。由于我方提供资料不实而造成的责任和后果由我方承担。我方同意按照贵方提出的要求，提供与响应文件有关的任何证据、数据或资料。</w:t>
      </w:r>
    </w:p>
    <w:p w14:paraId="00E31327">
      <w:pPr>
        <w:spacing w:line="360" w:lineRule="auto"/>
        <w:ind w:firstLine="435"/>
        <w:rPr>
          <w:rFonts w:hint="default" w:asciiTheme="minorEastAsia" w:hAnsiTheme="minorEastAsia" w:eastAsiaTheme="minorEastAsia"/>
          <w:sz w:val="24"/>
          <w:szCs w:val="22"/>
          <w:lang w:val="en-US" w:eastAsia="zh-CN"/>
        </w:rPr>
      </w:pPr>
      <w:r>
        <w:rPr>
          <w:rFonts w:hint="eastAsia" w:asciiTheme="minorEastAsia" w:hAnsiTheme="minorEastAsia" w:eastAsiaTheme="minorEastAsia"/>
          <w:sz w:val="24"/>
          <w:szCs w:val="22"/>
          <w:lang w:val="en-US" w:eastAsia="zh-CN"/>
        </w:rPr>
        <w:t>5.</w:t>
      </w:r>
      <w:r>
        <w:rPr>
          <w:rFonts w:hint="eastAsia" w:asciiTheme="minorEastAsia" w:hAnsiTheme="minorEastAsia" w:eastAsiaTheme="minorEastAsia"/>
          <w:sz w:val="24"/>
          <w:szCs w:val="22"/>
        </w:rPr>
        <w:t>本公司在本项目投标</w:t>
      </w:r>
      <w:r>
        <w:rPr>
          <w:rFonts w:hint="eastAsia" w:asciiTheme="minorEastAsia" w:hAnsiTheme="minorEastAsia" w:eastAsiaTheme="minorEastAsia"/>
          <w:sz w:val="24"/>
          <w:szCs w:val="22"/>
          <w:lang w:eastAsia="zh-CN"/>
        </w:rPr>
        <w:t>（</w:t>
      </w:r>
      <w:r>
        <w:rPr>
          <w:rFonts w:hint="eastAsia" w:asciiTheme="minorEastAsia" w:hAnsiTheme="minorEastAsia" w:eastAsiaTheme="minorEastAsia"/>
          <w:sz w:val="24"/>
          <w:szCs w:val="22"/>
          <w:lang w:val="en-US" w:eastAsia="zh-CN"/>
        </w:rPr>
        <w:t>响应</w:t>
      </w:r>
      <w:r>
        <w:rPr>
          <w:rFonts w:hint="eastAsia" w:asciiTheme="minorEastAsia" w:hAnsiTheme="minorEastAsia" w:eastAsiaTheme="minorEastAsia"/>
          <w:sz w:val="24"/>
          <w:szCs w:val="22"/>
          <w:lang w:eastAsia="zh-CN"/>
        </w:rPr>
        <w:t>）</w:t>
      </w:r>
      <w:r>
        <w:rPr>
          <w:rFonts w:hint="eastAsia" w:asciiTheme="minorEastAsia" w:hAnsiTheme="minorEastAsia" w:eastAsiaTheme="minorEastAsia"/>
          <w:sz w:val="24"/>
          <w:szCs w:val="22"/>
        </w:rPr>
        <w:t>过程中不存在与其他供应商文件制作机器码相同情形，否则自愿放弃本项目投标</w:t>
      </w:r>
      <w:r>
        <w:rPr>
          <w:rFonts w:hint="eastAsia" w:asciiTheme="minorEastAsia" w:hAnsiTheme="minorEastAsia" w:eastAsiaTheme="minorEastAsia"/>
          <w:sz w:val="24"/>
          <w:szCs w:val="22"/>
          <w:lang w:eastAsia="zh-CN"/>
        </w:rPr>
        <w:t>（</w:t>
      </w:r>
      <w:r>
        <w:rPr>
          <w:rFonts w:hint="eastAsia" w:asciiTheme="minorEastAsia" w:hAnsiTheme="minorEastAsia" w:eastAsiaTheme="minorEastAsia"/>
          <w:sz w:val="24"/>
          <w:szCs w:val="22"/>
          <w:lang w:val="en-US" w:eastAsia="zh-CN"/>
        </w:rPr>
        <w:t>响应</w:t>
      </w:r>
      <w:r>
        <w:rPr>
          <w:rFonts w:hint="eastAsia" w:asciiTheme="minorEastAsia" w:hAnsiTheme="minorEastAsia" w:eastAsiaTheme="minorEastAsia"/>
          <w:sz w:val="24"/>
          <w:szCs w:val="22"/>
          <w:lang w:eastAsia="zh-CN"/>
        </w:rPr>
        <w:t>）</w:t>
      </w:r>
      <w:r>
        <w:rPr>
          <w:rFonts w:hint="eastAsia" w:asciiTheme="minorEastAsia" w:hAnsiTheme="minorEastAsia" w:eastAsiaTheme="minorEastAsia"/>
          <w:sz w:val="24"/>
          <w:szCs w:val="22"/>
        </w:rPr>
        <w:t>资格。</w:t>
      </w:r>
    </w:p>
    <w:p w14:paraId="67CA7B95">
      <w:pPr>
        <w:spacing w:line="360" w:lineRule="auto"/>
        <w:ind w:firstLine="435"/>
        <w:rPr>
          <w:rFonts w:asciiTheme="minorEastAsia" w:hAnsiTheme="minorEastAsia" w:eastAsiaTheme="minorEastAsia"/>
          <w:sz w:val="24"/>
        </w:rPr>
      </w:pPr>
    </w:p>
    <w:p w14:paraId="3F3BC7C5">
      <w:pPr>
        <w:spacing w:line="440" w:lineRule="exact"/>
        <w:ind w:firstLine="4800" w:firstLineChars="2000"/>
        <w:rPr>
          <w:rFonts w:ascii="宋体" w:hAnsi="宋体" w:eastAsia="宋体"/>
          <w:sz w:val="24"/>
          <w:szCs w:val="24"/>
          <w:u w:val="single"/>
        </w:rPr>
      </w:pPr>
      <w:r>
        <w:rPr>
          <w:rFonts w:hint="eastAsia" w:ascii="宋体" w:hAnsi="宋体" w:eastAsia="宋体"/>
          <w:sz w:val="24"/>
          <w:szCs w:val="24"/>
        </w:rPr>
        <w:t>供应商签章：</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p>
    <w:p w14:paraId="4C55FD69">
      <w:pPr>
        <w:spacing w:line="440" w:lineRule="exact"/>
        <w:ind w:firstLine="4800" w:firstLineChars="2000"/>
        <w:rPr>
          <w:rFonts w:ascii="宋体" w:hAnsi="宋体" w:eastAsia="宋体"/>
          <w:sz w:val="24"/>
          <w:szCs w:val="24"/>
          <w:u w:val="single"/>
        </w:rPr>
      </w:pPr>
      <w:r>
        <w:rPr>
          <w:rFonts w:hint="eastAsia" w:ascii="宋体" w:hAnsi="宋体" w:eastAsia="宋体"/>
          <w:sz w:val="24"/>
          <w:szCs w:val="24"/>
        </w:rPr>
        <w:t xml:space="preserve">日    </w:t>
      </w:r>
      <w:r>
        <w:rPr>
          <w:rFonts w:hint="eastAsia" w:ascii="宋体" w:hAnsi="宋体" w:eastAsia="宋体"/>
          <w:sz w:val="24"/>
          <w:szCs w:val="24"/>
          <w:lang w:val="en-US" w:eastAsia="zh-CN"/>
        </w:rPr>
        <w:t xml:space="preserve"> </w:t>
      </w:r>
      <w:r>
        <w:rPr>
          <w:rFonts w:hint="eastAsia" w:ascii="宋体" w:hAnsi="宋体" w:eastAsia="宋体"/>
          <w:sz w:val="24"/>
          <w:szCs w:val="24"/>
        </w:rPr>
        <w:t xml:space="preserve"> 期：</w:t>
      </w:r>
      <w:r>
        <w:rPr>
          <w:rFonts w:hint="eastAsia" w:ascii="宋体" w:hAnsi="宋体" w:eastAsia="宋体"/>
          <w:sz w:val="24"/>
          <w:szCs w:val="24"/>
          <w:u w:val="single"/>
        </w:rPr>
        <w:t xml:space="preserve">             </w:t>
      </w:r>
    </w:p>
    <w:p w14:paraId="2643D82E">
      <w:pPr>
        <w:widowControl/>
        <w:jc w:val="left"/>
        <w:rPr>
          <w:rFonts w:asciiTheme="minorEastAsia" w:hAnsiTheme="minorEastAsia" w:eastAsiaTheme="minorEastAsia"/>
          <w:b/>
          <w:sz w:val="24"/>
        </w:rPr>
      </w:pPr>
      <w:r>
        <w:rPr>
          <w:rFonts w:asciiTheme="minorEastAsia" w:hAnsiTheme="minorEastAsia" w:eastAsiaTheme="minorEastAsia"/>
          <w:b/>
          <w:sz w:val="24"/>
        </w:rPr>
        <w:br w:type="page"/>
      </w:r>
    </w:p>
    <w:p w14:paraId="11589FE5">
      <w:pPr>
        <w:spacing w:line="360" w:lineRule="auto"/>
        <w:jc w:val="center"/>
        <w:outlineLvl w:val="1"/>
        <w:rPr>
          <w:rFonts w:asciiTheme="minorEastAsia" w:hAnsiTheme="minorEastAsia" w:eastAsiaTheme="minorEastAsia"/>
          <w:b/>
          <w:sz w:val="24"/>
        </w:rPr>
      </w:pPr>
      <w:bookmarkStart w:id="50" w:name="_Toc963"/>
      <w:bookmarkStart w:id="51" w:name="_Toc27880"/>
      <w:r>
        <w:rPr>
          <w:rFonts w:hint="eastAsia" w:asciiTheme="minorEastAsia" w:hAnsiTheme="minorEastAsia" w:eastAsiaTheme="minorEastAsia"/>
          <w:b/>
          <w:sz w:val="24"/>
          <w:lang w:eastAsia="zh-CN"/>
        </w:rPr>
        <w:t>三、</w:t>
      </w:r>
      <w:r>
        <w:rPr>
          <w:rFonts w:hint="eastAsia" w:asciiTheme="minorEastAsia" w:hAnsiTheme="minorEastAsia" w:eastAsiaTheme="minorEastAsia"/>
          <w:b/>
          <w:sz w:val="24"/>
        </w:rPr>
        <w:t>供应商资格声明书</w:t>
      </w:r>
      <w:bookmarkEnd w:id="50"/>
      <w:r>
        <w:rPr>
          <w:rFonts w:hint="eastAsia" w:asciiTheme="minorEastAsia" w:hAnsiTheme="minorEastAsia" w:eastAsiaTheme="minorEastAsia"/>
          <w:b/>
          <w:sz w:val="24"/>
        </w:rPr>
        <w:t xml:space="preserve"> </w:t>
      </w:r>
    </w:p>
    <w:p w14:paraId="4376D8A0">
      <w:pPr>
        <w:pStyle w:val="13"/>
        <w:spacing w:line="360" w:lineRule="auto"/>
        <w:rPr>
          <w:rFonts w:asciiTheme="minorEastAsia" w:hAnsiTheme="minorEastAsia" w:cstheme="minorEastAsia"/>
          <w:sz w:val="24"/>
          <w:szCs w:val="24"/>
        </w:rPr>
      </w:pPr>
      <w:r>
        <w:rPr>
          <w:rFonts w:hint="eastAsia" w:ascii="宋体" w:hAnsi="宋体"/>
          <w:sz w:val="24"/>
        </w:rPr>
        <w:t>致：</w:t>
      </w:r>
      <w:r>
        <w:rPr>
          <w:rFonts w:hint="eastAsia" w:ascii="宋体" w:hAnsi="宋体"/>
          <w:sz w:val="24"/>
          <w:u w:val="single"/>
          <w:lang w:val="en-US" w:eastAsia="zh-CN"/>
        </w:rPr>
        <w:t xml:space="preserve">   （</w:t>
      </w:r>
      <w:r>
        <w:rPr>
          <w:rFonts w:hint="eastAsia" w:ascii="宋体" w:hAnsi="宋体"/>
          <w:sz w:val="24"/>
          <w:u w:val="single"/>
        </w:rPr>
        <w:t>采购人</w:t>
      </w:r>
      <w:r>
        <w:rPr>
          <w:rFonts w:hint="eastAsia" w:ascii="宋体" w:hAnsi="宋体"/>
          <w:sz w:val="24"/>
          <w:u w:val="single"/>
          <w:lang w:val="en-US" w:eastAsia="zh-CN"/>
        </w:rPr>
        <w:t>全称）</w:t>
      </w:r>
    </w:p>
    <w:p w14:paraId="13516335">
      <w:pPr>
        <w:widowControl/>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rPr>
        <w:t>在参与本次项目询价中，我单位承诺：</w:t>
      </w:r>
    </w:p>
    <w:p w14:paraId="57F08B58">
      <w:pPr>
        <w:widowControl/>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rPr>
        <w:t>（一）具有良好的商业信誉和健全的财务会计制度；</w:t>
      </w:r>
    </w:p>
    <w:p w14:paraId="196E9DB5">
      <w:pPr>
        <w:widowControl/>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rPr>
        <w:t>（二）具有履行合同所必需的设备和专业技术能力；</w:t>
      </w:r>
    </w:p>
    <w:p w14:paraId="54203799">
      <w:pPr>
        <w:widowControl/>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rPr>
        <w:t>（三）有依法缴纳税收和社会保障资金的良好记录；</w:t>
      </w:r>
    </w:p>
    <w:p w14:paraId="394A8471">
      <w:pPr>
        <w:widowControl/>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5AFDB064">
      <w:pPr>
        <w:widowControl/>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rPr>
        <w:t>（五）我单位不存在为采购项目提供整体设计、规范编制或者项目管理、监理、检测等服务后，再参加该采购项目的其他采购活动的情形（单一来源采购项目除外）；</w:t>
      </w:r>
    </w:p>
    <w:p w14:paraId="5F623B0E">
      <w:pPr>
        <w:widowControl/>
        <w:spacing w:line="360" w:lineRule="auto"/>
        <w:ind w:firstLine="480" w:firstLineChars="200"/>
        <w:jc w:val="left"/>
        <w:rPr>
          <w:rFonts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（六）与我单位存在单位负责人为同一人或者存在直接控股、管理关系的其他法人单位信息如下（如有，不论其是否参加同一合同项下的政府采购活动均须填写）：</w:t>
      </w:r>
    </w:p>
    <w:tbl>
      <w:tblPr>
        <w:tblStyle w:val="25"/>
        <w:tblW w:w="87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0"/>
        <w:gridCol w:w="3095"/>
        <w:gridCol w:w="3500"/>
      </w:tblGrid>
      <w:tr w14:paraId="64064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0" w:type="dxa"/>
            <w:vAlign w:val="center"/>
          </w:tcPr>
          <w:p w14:paraId="4FC9A3D5">
            <w:pPr>
              <w:widowControl/>
              <w:spacing w:beforeLines="50" w:afterLines="50"/>
              <w:jc w:val="center"/>
              <w:rPr>
                <w:rFonts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序号</w:t>
            </w:r>
          </w:p>
        </w:tc>
        <w:tc>
          <w:tcPr>
            <w:tcW w:w="3095" w:type="dxa"/>
            <w:vAlign w:val="center"/>
          </w:tcPr>
          <w:p w14:paraId="6F8D4FFF">
            <w:pPr>
              <w:pStyle w:val="8"/>
              <w:spacing w:beforeLines="50" w:afterLines="50"/>
              <w:jc w:val="center"/>
              <w:rPr>
                <w:rFonts w:asciiTheme="minorEastAsia" w:hAnsiTheme="minorEastAsia" w:eastAsiaTheme="minorEastAsia" w:cstheme="minorEastAsia"/>
                <w:color w:val="000000"/>
                <w:kern w:val="0"/>
                <w:sz w:val="24"/>
                <w:lang w:val="en-US"/>
              </w:rPr>
            </w:pPr>
            <w:r>
              <w:rPr>
                <w:rFonts w:hint="eastAsia" w:asciiTheme="minorEastAsia" w:hAnsiTheme="minorEastAsia" w:eastAsiaTheme="minorEastAsia" w:cstheme="minorEastAsia"/>
                <w:color w:val="000000"/>
                <w:kern w:val="0"/>
                <w:sz w:val="24"/>
                <w:lang w:val="en-US"/>
              </w:rPr>
              <w:t>单位名称</w:t>
            </w:r>
          </w:p>
        </w:tc>
        <w:tc>
          <w:tcPr>
            <w:tcW w:w="3500" w:type="dxa"/>
            <w:vAlign w:val="center"/>
          </w:tcPr>
          <w:p w14:paraId="402A03E9">
            <w:pPr>
              <w:pStyle w:val="8"/>
              <w:spacing w:beforeLines="50" w:afterLines="50"/>
              <w:jc w:val="center"/>
              <w:rPr>
                <w:rFonts w:asciiTheme="minorEastAsia" w:hAnsiTheme="minorEastAsia" w:eastAsiaTheme="minorEastAsia" w:cstheme="minorEastAsia"/>
                <w:color w:val="000000"/>
                <w:kern w:val="0"/>
                <w:sz w:val="24"/>
                <w:lang w:val="en-US"/>
              </w:rPr>
            </w:pPr>
            <w:r>
              <w:rPr>
                <w:rFonts w:hint="eastAsia" w:asciiTheme="minorEastAsia" w:hAnsiTheme="minorEastAsia" w:eastAsiaTheme="minorEastAsia" w:cstheme="minorEastAsia"/>
                <w:color w:val="000000"/>
                <w:kern w:val="0"/>
                <w:sz w:val="24"/>
                <w:lang w:val="en-US"/>
              </w:rPr>
              <w:t>相互关系</w:t>
            </w:r>
          </w:p>
        </w:tc>
      </w:tr>
      <w:tr w14:paraId="1CBDB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0" w:type="dxa"/>
            <w:vAlign w:val="center"/>
          </w:tcPr>
          <w:p w14:paraId="7F4C1868">
            <w:pPr>
              <w:pStyle w:val="8"/>
              <w:spacing w:beforeLines="50" w:afterLines="50"/>
              <w:jc w:val="center"/>
              <w:rPr>
                <w:rFonts w:asciiTheme="minorEastAsia" w:hAnsiTheme="minorEastAsia" w:eastAsiaTheme="minorEastAsia" w:cstheme="minorEastAsia"/>
                <w:color w:val="000000"/>
                <w:kern w:val="0"/>
                <w:sz w:val="24"/>
                <w:lang w:val="en-US"/>
              </w:rPr>
            </w:pPr>
            <w:r>
              <w:rPr>
                <w:rFonts w:hint="eastAsia" w:asciiTheme="minorEastAsia" w:hAnsiTheme="minorEastAsia" w:eastAsiaTheme="minorEastAsia" w:cstheme="minorEastAsia"/>
                <w:color w:val="000000"/>
                <w:kern w:val="0"/>
                <w:sz w:val="24"/>
                <w:lang w:val="en-US"/>
              </w:rPr>
              <w:t>1</w:t>
            </w:r>
          </w:p>
        </w:tc>
        <w:tc>
          <w:tcPr>
            <w:tcW w:w="3095" w:type="dxa"/>
            <w:vAlign w:val="center"/>
          </w:tcPr>
          <w:p w14:paraId="7CE35B7A">
            <w:pPr>
              <w:pStyle w:val="8"/>
              <w:spacing w:beforeLines="50" w:afterLines="50"/>
              <w:jc w:val="center"/>
              <w:rPr>
                <w:rFonts w:asciiTheme="minorEastAsia" w:hAnsiTheme="minorEastAsia" w:eastAsiaTheme="minorEastAsia" w:cstheme="minorEastAsia"/>
                <w:color w:val="000000"/>
                <w:kern w:val="0"/>
                <w:sz w:val="24"/>
                <w:lang w:val="en-US"/>
              </w:rPr>
            </w:pPr>
          </w:p>
        </w:tc>
        <w:tc>
          <w:tcPr>
            <w:tcW w:w="3500" w:type="dxa"/>
            <w:vAlign w:val="center"/>
          </w:tcPr>
          <w:p w14:paraId="27F12334">
            <w:pPr>
              <w:pStyle w:val="8"/>
              <w:spacing w:beforeLines="50" w:afterLines="50"/>
              <w:jc w:val="center"/>
              <w:rPr>
                <w:rFonts w:asciiTheme="minorEastAsia" w:hAnsiTheme="minorEastAsia" w:eastAsiaTheme="minorEastAsia" w:cstheme="minorEastAsia"/>
                <w:color w:val="000000"/>
                <w:kern w:val="0"/>
                <w:sz w:val="24"/>
                <w:lang w:val="en-US"/>
              </w:rPr>
            </w:pPr>
          </w:p>
        </w:tc>
      </w:tr>
      <w:tr w14:paraId="57BA1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0" w:type="dxa"/>
            <w:vAlign w:val="center"/>
          </w:tcPr>
          <w:p w14:paraId="1F2AD4EE">
            <w:pPr>
              <w:pStyle w:val="8"/>
              <w:spacing w:beforeLines="50" w:afterLines="50"/>
              <w:jc w:val="center"/>
              <w:rPr>
                <w:rFonts w:asciiTheme="minorEastAsia" w:hAnsiTheme="minorEastAsia" w:eastAsiaTheme="minorEastAsia" w:cstheme="minorEastAsia"/>
                <w:color w:val="000000"/>
                <w:kern w:val="0"/>
                <w:sz w:val="24"/>
                <w:lang w:val="en-US"/>
              </w:rPr>
            </w:pPr>
            <w:r>
              <w:rPr>
                <w:rFonts w:hint="eastAsia" w:asciiTheme="minorEastAsia" w:hAnsiTheme="minorEastAsia" w:eastAsiaTheme="minorEastAsia" w:cstheme="minorEastAsia"/>
                <w:color w:val="000000"/>
                <w:kern w:val="0"/>
                <w:sz w:val="24"/>
                <w:lang w:val="en-US"/>
              </w:rPr>
              <w:t>2</w:t>
            </w:r>
          </w:p>
        </w:tc>
        <w:tc>
          <w:tcPr>
            <w:tcW w:w="3095" w:type="dxa"/>
            <w:vAlign w:val="center"/>
          </w:tcPr>
          <w:p w14:paraId="00651FED">
            <w:pPr>
              <w:pStyle w:val="8"/>
              <w:spacing w:beforeLines="50" w:afterLines="50"/>
              <w:jc w:val="center"/>
              <w:rPr>
                <w:rFonts w:asciiTheme="minorEastAsia" w:hAnsiTheme="minorEastAsia" w:eastAsiaTheme="minorEastAsia" w:cstheme="minorEastAsia"/>
                <w:color w:val="000000"/>
                <w:kern w:val="0"/>
                <w:sz w:val="24"/>
                <w:lang w:val="en-US"/>
              </w:rPr>
            </w:pPr>
          </w:p>
        </w:tc>
        <w:tc>
          <w:tcPr>
            <w:tcW w:w="3500" w:type="dxa"/>
            <w:vAlign w:val="center"/>
          </w:tcPr>
          <w:p w14:paraId="1B934219">
            <w:pPr>
              <w:pStyle w:val="8"/>
              <w:spacing w:beforeLines="50" w:afterLines="50"/>
              <w:jc w:val="center"/>
              <w:rPr>
                <w:rFonts w:asciiTheme="minorEastAsia" w:hAnsiTheme="minorEastAsia" w:eastAsiaTheme="minorEastAsia" w:cstheme="minorEastAsia"/>
                <w:color w:val="000000"/>
                <w:kern w:val="0"/>
                <w:sz w:val="24"/>
                <w:lang w:val="en-US"/>
              </w:rPr>
            </w:pPr>
          </w:p>
        </w:tc>
      </w:tr>
    </w:tbl>
    <w:p w14:paraId="25074220">
      <w:pPr>
        <w:spacing w:line="360" w:lineRule="auto"/>
        <w:ind w:firstLine="435"/>
        <w:rPr>
          <w:rFonts w:ascii="宋体" w:hAnsi="宋体" w:eastAsia="宋体"/>
          <w:sz w:val="24"/>
        </w:rPr>
      </w:pPr>
      <w:r>
        <w:rPr>
          <w:rFonts w:hint="eastAsia" w:ascii="宋体" w:hAnsi="宋体" w:eastAsia="宋体"/>
          <w:sz w:val="24"/>
        </w:rPr>
        <w:t>本单位对</w:t>
      </w:r>
      <w:r>
        <w:rPr>
          <w:rFonts w:hint="eastAsia" w:asciiTheme="minorEastAsia" w:hAnsiTheme="minorEastAsia" w:eastAsiaTheme="minorEastAsia"/>
          <w:sz w:val="24"/>
        </w:rPr>
        <w:t>上述</w:t>
      </w:r>
      <w:r>
        <w:rPr>
          <w:rFonts w:hint="eastAsia" w:ascii="宋体" w:hAnsi="宋体" w:eastAsia="宋体"/>
          <w:sz w:val="24"/>
        </w:rPr>
        <w:t>声明的真实性负责。如有虚假，将依法承担相应责任。</w:t>
      </w:r>
    </w:p>
    <w:p w14:paraId="5275C7B9">
      <w:pPr>
        <w:spacing w:line="360" w:lineRule="auto"/>
        <w:ind w:firstLine="4800" w:firstLineChars="2000"/>
        <w:rPr>
          <w:rFonts w:ascii="宋体" w:hAnsi="宋体" w:eastAsia="宋体"/>
          <w:sz w:val="24"/>
          <w:u w:val="single"/>
        </w:rPr>
      </w:pPr>
      <w:r>
        <w:rPr>
          <w:rFonts w:hint="eastAsia" w:ascii="宋体" w:hAnsi="宋体" w:eastAsia="宋体"/>
          <w:sz w:val="24"/>
        </w:rPr>
        <w:t>供应商签章：</w:t>
      </w:r>
      <w:r>
        <w:rPr>
          <w:rFonts w:hint="eastAsia" w:ascii="宋体" w:hAnsi="宋体" w:eastAsia="宋体"/>
          <w:sz w:val="24"/>
          <w:u w:val="single"/>
        </w:rPr>
        <w:t xml:space="preserve">     </w:t>
      </w:r>
      <w:r>
        <w:rPr>
          <w:rFonts w:ascii="宋体" w:hAnsi="宋体" w:eastAsia="宋体"/>
          <w:sz w:val="24"/>
          <w:u w:val="single"/>
        </w:rPr>
        <w:t xml:space="preserve">    </w:t>
      </w:r>
      <w:r>
        <w:rPr>
          <w:rFonts w:hint="eastAsia" w:ascii="宋体" w:hAnsi="宋体" w:eastAsia="宋体"/>
          <w:sz w:val="24"/>
          <w:u w:val="single"/>
        </w:rPr>
        <w:t xml:space="preserve">    </w:t>
      </w:r>
    </w:p>
    <w:p w14:paraId="117C35EE">
      <w:pPr>
        <w:tabs>
          <w:tab w:val="left" w:pos="630"/>
        </w:tabs>
        <w:spacing w:line="360" w:lineRule="auto"/>
        <w:ind w:firstLine="4800" w:firstLineChars="2000"/>
        <w:rPr>
          <w:rFonts w:ascii="宋体" w:hAnsi="宋体" w:eastAsia="宋体"/>
          <w:sz w:val="24"/>
          <w:u w:val="single"/>
        </w:rPr>
      </w:pPr>
      <w:r>
        <w:rPr>
          <w:rFonts w:hint="eastAsia" w:ascii="宋体" w:hAnsi="宋体" w:eastAsia="宋体"/>
          <w:sz w:val="24"/>
        </w:rPr>
        <w:t>日      期：</w:t>
      </w:r>
      <w:r>
        <w:rPr>
          <w:rFonts w:hint="eastAsia" w:ascii="宋体" w:hAnsi="宋体" w:eastAsia="宋体"/>
          <w:sz w:val="24"/>
          <w:u w:val="single"/>
        </w:rPr>
        <w:t xml:space="preserve">             </w:t>
      </w:r>
    </w:p>
    <w:p w14:paraId="38AF23CC">
      <w:pPr>
        <w:pStyle w:val="8"/>
        <w:rPr>
          <w:rFonts w:asciiTheme="minorEastAsia" w:hAnsiTheme="minorEastAsia" w:eastAsiaTheme="minorEastAsia" w:cstheme="minorEastAsia"/>
          <w:color w:val="000000"/>
          <w:kern w:val="0"/>
          <w:sz w:val="24"/>
          <w:highlight w:val="green"/>
          <w:lang w:val="en-US"/>
        </w:rPr>
      </w:pPr>
    </w:p>
    <w:p w14:paraId="65F30646">
      <w:pPr>
        <w:pStyle w:val="8"/>
        <w:rPr>
          <w:rFonts w:asciiTheme="minorEastAsia" w:hAnsiTheme="minorEastAsia" w:eastAsiaTheme="minorEastAsia" w:cstheme="minorEastAsia"/>
          <w:color w:val="000000"/>
          <w:kern w:val="0"/>
          <w:sz w:val="24"/>
          <w:lang w:val="en-US"/>
        </w:rPr>
      </w:pPr>
    </w:p>
    <w:p w14:paraId="2449B7AD">
      <w:pPr>
        <w:pStyle w:val="8"/>
        <w:rPr>
          <w:rFonts w:asciiTheme="minorEastAsia" w:hAnsiTheme="minorEastAsia" w:eastAsiaTheme="minorEastAsia" w:cstheme="minorEastAsia"/>
          <w:color w:val="000000"/>
          <w:kern w:val="0"/>
          <w:sz w:val="24"/>
          <w:lang w:val="en-US"/>
        </w:rPr>
      </w:pPr>
    </w:p>
    <w:p w14:paraId="2122F299">
      <w:pPr>
        <w:rPr>
          <w:rFonts w:asciiTheme="minorEastAsia" w:hAnsiTheme="minorEastAsia" w:eastAsiaTheme="minorEastAsia"/>
          <w:b/>
          <w:sz w:val="24"/>
        </w:rPr>
      </w:pPr>
      <w:r>
        <w:rPr>
          <w:rFonts w:hint="eastAsia" w:asciiTheme="minorEastAsia" w:hAnsiTheme="minorEastAsia" w:eastAsiaTheme="minorEastAsia"/>
          <w:b/>
          <w:sz w:val="24"/>
        </w:rPr>
        <w:br w:type="page"/>
      </w:r>
    </w:p>
    <w:p w14:paraId="0595F3FA">
      <w:pPr>
        <w:spacing w:line="360" w:lineRule="auto"/>
        <w:jc w:val="center"/>
        <w:outlineLvl w:val="1"/>
        <w:rPr>
          <w:rFonts w:asciiTheme="minorEastAsia" w:hAnsiTheme="minorEastAsia"/>
          <w:sz w:val="24"/>
          <w:szCs w:val="28"/>
        </w:rPr>
      </w:pPr>
      <w:bookmarkStart w:id="52" w:name="_Toc21371"/>
      <w:r>
        <w:rPr>
          <w:rFonts w:hint="eastAsia" w:asciiTheme="minorEastAsia" w:hAnsiTheme="minorEastAsia" w:eastAsiaTheme="minorEastAsia"/>
          <w:b/>
          <w:sz w:val="24"/>
        </w:rPr>
        <w:t>四、授权书</w:t>
      </w:r>
      <w:bookmarkEnd w:id="51"/>
      <w:bookmarkEnd w:id="52"/>
    </w:p>
    <w:p w14:paraId="46284C9D">
      <w:pPr>
        <w:spacing w:line="360" w:lineRule="auto"/>
        <w:ind w:firstLine="435"/>
        <w:rPr>
          <w:rFonts w:asciiTheme="minorEastAsia" w:hAnsiTheme="minorEastAsia" w:eastAsiaTheme="minorEastAsia"/>
          <w:sz w:val="24"/>
          <w:szCs w:val="28"/>
        </w:rPr>
      </w:pPr>
      <w:r>
        <w:rPr>
          <w:rFonts w:hint="eastAsia" w:asciiTheme="minorEastAsia" w:hAnsiTheme="minorEastAsia" w:eastAsiaTheme="minorEastAsia"/>
          <w:sz w:val="24"/>
          <w:szCs w:val="28"/>
        </w:rPr>
        <w:t>本</w:t>
      </w:r>
      <w:r>
        <w:rPr>
          <w:rFonts w:hint="eastAsia" w:asciiTheme="minorEastAsia" w:hAnsiTheme="minorEastAsia" w:eastAsiaTheme="minorEastAsia"/>
          <w:sz w:val="24"/>
        </w:rPr>
        <w:t>授权</w:t>
      </w:r>
      <w:r>
        <w:rPr>
          <w:rFonts w:hint="eastAsia" w:asciiTheme="minorEastAsia" w:hAnsiTheme="minorEastAsia" w:eastAsiaTheme="minorEastAsia"/>
          <w:sz w:val="24"/>
          <w:szCs w:val="28"/>
        </w:rPr>
        <w:t>书声明：</w:t>
      </w:r>
      <w:r>
        <w:rPr>
          <w:rFonts w:hint="eastAsia" w:asciiTheme="minorEastAsia" w:hAnsiTheme="minorEastAsia" w:eastAsiaTheme="minorEastAsia"/>
          <w:sz w:val="24"/>
          <w:szCs w:val="28"/>
          <w:u w:val="single"/>
        </w:rPr>
        <w:t xml:space="preserve">           </w:t>
      </w:r>
      <w:r>
        <w:rPr>
          <w:rFonts w:hint="eastAsia" w:asciiTheme="minorEastAsia" w:hAnsiTheme="minorEastAsia" w:eastAsiaTheme="minorEastAsia"/>
          <w:sz w:val="24"/>
          <w:szCs w:val="28"/>
        </w:rPr>
        <w:t>（供应商名称）授权</w:t>
      </w:r>
      <w:r>
        <w:rPr>
          <w:rFonts w:hint="eastAsia" w:asciiTheme="minorEastAsia" w:hAnsiTheme="minorEastAsia" w:eastAsiaTheme="minorEastAsia"/>
          <w:sz w:val="24"/>
          <w:szCs w:val="28"/>
          <w:u w:val="single"/>
        </w:rPr>
        <w:t xml:space="preserve">       </w:t>
      </w:r>
      <w:r>
        <w:rPr>
          <w:rFonts w:hint="eastAsia" w:asciiTheme="minorEastAsia" w:hAnsiTheme="minorEastAsia" w:eastAsiaTheme="minorEastAsia"/>
          <w:sz w:val="24"/>
          <w:szCs w:val="28"/>
        </w:rPr>
        <w:t>（供应商授权代表姓名）代表我方参加本项目</w:t>
      </w:r>
      <w:r>
        <w:rPr>
          <w:rFonts w:hint="eastAsia" w:asciiTheme="minorEastAsia" w:hAnsiTheme="minorEastAsia" w:eastAsiaTheme="minorEastAsia"/>
          <w:bCs/>
          <w:sz w:val="24"/>
          <w:szCs w:val="28"/>
        </w:rPr>
        <w:t>采购活动</w:t>
      </w:r>
      <w:r>
        <w:rPr>
          <w:rFonts w:hint="eastAsia" w:asciiTheme="minorEastAsia" w:hAnsiTheme="minorEastAsia" w:eastAsiaTheme="minorEastAsia"/>
          <w:sz w:val="24"/>
          <w:szCs w:val="28"/>
        </w:rPr>
        <w:t>，全权代表我方处理询价过</w:t>
      </w:r>
      <w:r>
        <w:rPr>
          <w:rFonts w:hint="eastAsia" w:asciiTheme="minorEastAsia" w:hAnsiTheme="minorEastAsia" w:eastAsiaTheme="minorEastAsia"/>
          <w:sz w:val="24"/>
          <w:szCs w:val="28"/>
          <w:lang w:eastAsia="zh-CN"/>
        </w:rPr>
        <w:t>程中</w:t>
      </w:r>
      <w:r>
        <w:rPr>
          <w:rFonts w:hint="eastAsia" w:asciiTheme="minorEastAsia" w:hAnsiTheme="minorEastAsia" w:eastAsiaTheme="minorEastAsia"/>
          <w:sz w:val="24"/>
          <w:szCs w:val="28"/>
        </w:rPr>
        <w:t>的一切事宜，包括但不限于：提交响应文件、谈判、签约等。供应商授权代表在询价过程中所签署的一切文件和处理与之有关的一切事务，我方均予以认可并对此承担责任。供应商授权代表无转委托权。特此授权。</w:t>
      </w:r>
    </w:p>
    <w:p w14:paraId="22181137">
      <w:pPr>
        <w:spacing w:line="360" w:lineRule="auto"/>
        <w:ind w:firstLine="435"/>
        <w:rPr>
          <w:rFonts w:asciiTheme="minorEastAsia" w:hAnsiTheme="minorEastAsia" w:eastAsiaTheme="minorEastAsia"/>
          <w:sz w:val="24"/>
          <w:szCs w:val="28"/>
        </w:rPr>
      </w:pPr>
      <w:r>
        <w:rPr>
          <w:rFonts w:hint="eastAsia" w:asciiTheme="minorEastAsia" w:hAnsiTheme="minorEastAsia" w:eastAsiaTheme="minorEastAsia"/>
          <w:sz w:val="24"/>
          <w:szCs w:val="28"/>
        </w:rPr>
        <w:t>本授权书自出具之日起生效。</w:t>
      </w:r>
    </w:p>
    <w:p w14:paraId="0AF426C5">
      <w:pPr>
        <w:spacing w:line="360" w:lineRule="auto"/>
        <w:ind w:firstLine="435"/>
        <w:rPr>
          <w:rFonts w:asciiTheme="minorEastAsia" w:hAnsiTheme="minorEastAsia" w:eastAsiaTheme="minorEastAsia"/>
          <w:sz w:val="24"/>
        </w:rPr>
      </w:pPr>
      <w:r>
        <w:rPr>
          <w:rFonts w:hint="eastAsia" w:asciiTheme="minorEastAsia" w:hAnsiTheme="minorEastAsia" w:eastAsiaTheme="minorEastAsia"/>
          <w:sz w:val="24"/>
          <w:szCs w:val="28"/>
        </w:rPr>
        <w:t>授权</w:t>
      </w:r>
      <w:r>
        <w:rPr>
          <w:rFonts w:hint="eastAsia" w:asciiTheme="minorEastAsia" w:hAnsiTheme="minorEastAsia" w:eastAsiaTheme="minorEastAsia"/>
          <w:sz w:val="24"/>
        </w:rPr>
        <w:t>代表身份证明扫描件：</w:t>
      </w:r>
    </w:p>
    <w:p w14:paraId="310B3DE4">
      <w:pPr>
        <w:spacing w:line="360" w:lineRule="auto"/>
        <w:ind w:firstLine="435"/>
        <w:rPr>
          <w:rFonts w:asciiTheme="minorEastAsia" w:hAnsiTheme="minorEastAsia" w:eastAsiaTheme="minorEastAsia"/>
          <w:sz w:val="24"/>
        </w:rPr>
      </w:pPr>
    </w:p>
    <w:p w14:paraId="7F2FE283">
      <w:pPr>
        <w:spacing w:line="360" w:lineRule="auto"/>
        <w:ind w:firstLine="435"/>
        <w:rPr>
          <w:rFonts w:asciiTheme="minorEastAsia" w:hAnsiTheme="minorEastAsia" w:eastAsiaTheme="minorEastAsia"/>
          <w:sz w:val="24"/>
        </w:rPr>
      </w:pPr>
    </w:p>
    <w:p w14:paraId="5587C27B">
      <w:pPr>
        <w:spacing w:line="360" w:lineRule="auto"/>
        <w:ind w:firstLine="435"/>
        <w:rPr>
          <w:rFonts w:asciiTheme="minorEastAsia" w:hAnsiTheme="minorEastAsia" w:eastAsiaTheme="minorEastAsia"/>
          <w:sz w:val="24"/>
        </w:rPr>
      </w:pPr>
    </w:p>
    <w:p w14:paraId="606539EA">
      <w:pPr>
        <w:spacing w:line="360" w:lineRule="auto"/>
        <w:ind w:firstLine="435"/>
        <w:rPr>
          <w:rFonts w:asciiTheme="minorEastAsia" w:hAnsiTheme="minorEastAsia" w:eastAsiaTheme="minorEastAsia"/>
          <w:sz w:val="24"/>
        </w:rPr>
      </w:pPr>
    </w:p>
    <w:p w14:paraId="2304F0D0">
      <w:pPr>
        <w:spacing w:line="360" w:lineRule="auto"/>
        <w:ind w:firstLine="435"/>
        <w:rPr>
          <w:rFonts w:asciiTheme="minorEastAsia" w:hAnsiTheme="minorEastAsia" w:eastAsiaTheme="minorEastAsia"/>
          <w:sz w:val="24"/>
        </w:rPr>
      </w:pPr>
    </w:p>
    <w:p w14:paraId="456DF5DA">
      <w:pPr>
        <w:spacing w:line="360" w:lineRule="auto"/>
        <w:ind w:firstLine="435"/>
        <w:rPr>
          <w:rFonts w:asciiTheme="minorEastAsia" w:hAnsiTheme="minorEastAsia" w:eastAsiaTheme="minorEastAsia"/>
          <w:sz w:val="24"/>
        </w:rPr>
      </w:pPr>
    </w:p>
    <w:p w14:paraId="0FD54494">
      <w:pPr>
        <w:spacing w:line="360" w:lineRule="auto"/>
        <w:ind w:firstLine="435"/>
        <w:rPr>
          <w:rFonts w:asciiTheme="minorEastAsia" w:hAnsiTheme="minorEastAsia" w:eastAsiaTheme="minorEastAsia"/>
          <w:sz w:val="24"/>
        </w:rPr>
      </w:pPr>
    </w:p>
    <w:p w14:paraId="7C1EE32B">
      <w:pPr>
        <w:spacing w:line="360" w:lineRule="auto"/>
        <w:ind w:firstLine="435"/>
        <w:rPr>
          <w:rFonts w:asciiTheme="minorEastAsia" w:hAnsiTheme="minorEastAsia" w:eastAsiaTheme="minorEastAsia"/>
          <w:sz w:val="24"/>
        </w:rPr>
      </w:pPr>
    </w:p>
    <w:p w14:paraId="506F74F1">
      <w:pPr>
        <w:spacing w:line="360" w:lineRule="auto"/>
        <w:rPr>
          <w:rFonts w:asciiTheme="minorEastAsia" w:hAnsiTheme="minorEastAsia" w:eastAsiaTheme="minorEastAsia"/>
          <w:sz w:val="24"/>
        </w:rPr>
      </w:pPr>
    </w:p>
    <w:p w14:paraId="1EA351CB">
      <w:pPr>
        <w:spacing w:line="360" w:lineRule="auto"/>
        <w:ind w:firstLine="435"/>
        <w:rPr>
          <w:rFonts w:asciiTheme="minorEastAsia" w:hAnsiTheme="minorEastAsia" w:eastAsiaTheme="minorEastAsia"/>
          <w:sz w:val="24"/>
          <w:szCs w:val="28"/>
          <w:u w:val="single"/>
          <w:lang w:val="zh-CN"/>
        </w:rPr>
      </w:pPr>
      <w:r>
        <w:rPr>
          <w:rFonts w:hint="eastAsia" w:asciiTheme="minorEastAsia" w:hAnsiTheme="minorEastAsia" w:eastAsiaTheme="minorEastAsia"/>
          <w:sz w:val="24"/>
          <w:szCs w:val="28"/>
        </w:rPr>
        <w:t>授权代表联系方式：</w:t>
      </w:r>
      <w:r>
        <w:rPr>
          <w:rFonts w:hint="eastAsia" w:asciiTheme="minorEastAsia" w:hAnsiTheme="minorEastAsia" w:eastAsiaTheme="minorEastAsia"/>
          <w:sz w:val="24"/>
          <w:szCs w:val="28"/>
          <w:u w:val="single"/>
        </w:rPr>
        <w:t xml:space="preserve">          （请填写手机号码）</w:t>
      </w:r>
    </w:p>
    <w:p w14:paraId="1C98D245">
      <w:pPr>
        <w:spacing w:line="360" w:lineRule="auto"/>
        <w:ind w:firstLine="435"/>
        <w:rPr>
          <w:rFonts w:asciiTheme="minorEastAsia" w:hAnsiTheme="minorEastAsia" w:eastAsiaTheme="minorEastAsia"/>
          <w:sz w:val="24"/>
          <w:szCs w:val="28"/>
          <w:lang w:val="zh-CN"/>
        </w:rPr>
      </w:pPr>
    </w:p>
    <w:p w14:paraId="4C3962F6">
      <w:pPr>
        <w:spacing w:line="360" w:lineRule="auto"/>
        <w:ind w:firstLine="435"/>
        <w:rPr>
          <w:rFonts w:asciiTheme="minorEastAsia" w:hAnsiTheme="minorEastAsia" w:eastAsiaTheme="minorEastAsia"/>
          <w:sz w:val="24"/>
          <w:szCs w:val="28"/>
        </w:rPr>
      </w:pPr>
      <w:r>
        <w:rPr>
          <w:rFonts w:hint="eastAsia" w:asciiTheme="minorEastAsia" w:hAnsiTheme="minorEastAsia" w:eastAsiaTheme="minorEastAsia"/>
          <w:sz w:val="24"/>
        </w:rPr>
        <w:t>特此</w:t>
      </w:r>
      <w:r>
        <w:rPr>
          <w:rFonts w:hint="eastAsia" w:asciiTheme="minorEastAsia" w:hAnsiTheme="minorEastAsia" w:eastAsiaTheme="minorEastAsia"/>
          <w:sz w:val="24"/>
          <w:szCs w:val="28"/>
        </w:rPr>
        <w:t>声明。</w:t>
      </w:r>
    </w:p>
    <w:p w14:paraId="36200D8D">
      <w:pPr>
        <w:spacing w:line="360" w:lineRule="auto"/>
        <w:rPr>
          <w:rFonts w:asciiTheme="minorEastAsia" w:hAnsiTheme="minorEastAsia" w:eastAsiaTheme="minorEastAsia"/>
          <w:sz w:val="24"/>
          <w:szCs w:val="28"/>
        </w:rPr>
      </w:pPr>
    </w:p>
    <w:p w14:paraId="0C2EC8F2">
      <w:pPr>
        <w:spacing w:line="440" w:lineRule="exact"/>
        <w:ind w:firstLine="4800" w:firstLineChars="2000"/>
        <w:rPr>
          <w:rFonts w:ascii="宋体" w:hAnsi="宋体" w:eastAsia="宋体"/>
          <w:sz w:val="24"/>
          <w:szCs w:val="24"/>
          <w:u w:val="single"/>
        </w:rPr>
      </w:pPr>
      <w:r>
        <w:rPr>
          <w:rFonts w:hint="eastAsia" w:ascii="宋体" w:hAnsi="宋体" w:eastAsia="宋体"/>
          <w:sz w:val="24"/>
          <w:szCs w:val="24"/>
        </w:rPr>
        <w:t>供应商签章：</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p>
    <w:p w14:paraId="0D520997">
      <w:pPr>
        <w:spacing w:line="440" w:lineRule="exact"/>
        <w:ind w:firstLine="4800" w:firstLineChars="2000"/>
        <w:rPr>
          <w:rFonts w:ascii="宋体" w:hAnsi="宋体" w:eastAsia="宋体"/>
          <w:sz w:val="24"/>
          <w:szCs w:val="24"/>
          <w:u w:val="single"/>
        </w:rPr>
      </w:pPr>
      <w:r>
        <w:rPr>
          <w:rFonts w:hint="eastAsia" w:ascii="宋体" w:hAnsi="宋体" w:eastAsia="宋体"/>
          <w:sz w:val="24"/>
          <w:szCs w:val="24"/>
        </w:rPr>
        <w:t xml:space="preserve">日    </w:t>
      </w:r>
      <w:r>
        <w:rPr>
          <w:rFonts w:ascii="宋体" w:hAnsi="宋体" w:eastAsia="宋体"/>
          <w:sz w:val="24"/>
          <w:szCs w:val="24"/>
        </w:rPr>
        <w:t xml:space="preserve"> </w:t>
      </w:r>
      <w:r>
        <w:rPr>
          <w:rFonts w:hint="eastAsia" w:ascii="宋体" w:hAnsi="宋体" w:eastAsia="宋体"/>
          <w:sz w:val="24"/>
          <w:szCs w:val="24"/>
        </w:rPr>
        <w:t xml:space="preserve"> 期：</w:t>
      </w:r>
      <w:r>
        <w:rPr>
          <w:rFonts w:hint="eastAsia" w:ascii="宋体" w:hAnsi="宋体" w:eastAsia="宋体"/>
          <w:sz w:val="24"/>
          <w:szCs w:val="24"/>
          <w:u w:val="single"/>
        </w:rPr>
        <w:t xml:space="preserve">             </w:t>
      </w:r>
    </w:p>
    <w:p w14:paraId="14F71EB8">
      <w:pPr>
        <w:spacing w:line="360" w:lineRule="auto"/>
        <w:ind w:firstLine="435"/>
        <w:rPr>
          <w:rFonts w:asciiTheme="minorEastAsia" w:hAnsiTheme="minorEastAsia" w:eastAsiaTheme="minorEastAsia"/>
          <w:sz w:val="24"/>
        </w:rPr>
      </w:pPr>
    </w:p>
    <w:p w14:paraId="7940DB1C">
      <w:pPr>
        <w:spacing w:line="360" w:lineRule="auto"/>
        <w:ind w:firstLine="435"/>
        <w:rPr>
          <w:rFonts w:asciiTheme="minorEastAsia" w:hAnsiTheme="minorEastAsia" w:eastAsiaTheme="minorEastAsia"/>
          <w:sz w:val="24"/>
        </w:rPr>
      </w:pPr>
    </w:p>
    <w:p w14:paraId="10669123">
      <w:pPr>
        <w:spacing w:line="360" w:lineRule="auto"/>
        <w:rPr>
          <w:rFonts w:asciiTheme="minorEastAsia" w:hAnsiTheme="minorEastAsia" w:eastAsiaTheme="minorEastAsia"/>
          <w:sz w:val="24"/>
        </w:rPr>
      </w:pPr>
      <w:r>
        <w:rPr>
          <w:rFonts w:hint="eastAsia" w:asciiTheme="minorEastAsia" w:hAnsiTheme="minorEastAsia" w:eastAsiaTheme="minorEastAsia"/>
          <w:sz w:val="24"/>
        </w:rPr>
        <w:t>注：</w:t>
      </w:r>
    </w:p>
    <w:p w14:paraId="5D42A7A4">
      <w:pPr>
        <w:spacing w:line="360" w:lineRule="auto"/>
        <w:ind w:firstLine="435"/>
        <w:rPr>
          <w:rFonts w:asciiTheme="minorEastAsia" w:hAnsiTheme="minorEastAsia" w:eastAsiaTheme="minorEastAsia"/>
          <w:sz w:val="24"/>
        </w:rPr>
      </w:pPr>
      <w:r>
        <w:rPr>
          <w:rFonts w:hint="eastAsia" w:asciiTheme="minorEastAsia" w:hAnsiTheme="minorEastAsia" w:eastAsiaTheme="minorEastAsia"/>
          <w:sz w:val="24"/>
        </w:rPr>
        <w:t>1.本项目只允许有唯一的供应商授权代表，提供身份证明扫描件；</w:t>
      </w:r>
    </w:p>
    <w:p w14:paraId="4C40B4D7">
      <w:pPr>
        <w:spacing w:line="360" w:lineRule="auto"/>
        <w:ind w:firstLine="435"/>
        <w:rPr>
          <w:rFonts w:asciiTheme="minorEastAsia" w:hAnsiTheme="minorEastAsia" w:eastAsiaTheme="minorEastAsia"/>
          <w:sz w:val="24"/>
        </w:rPr>
      </w:pPr>
      <w:r>
        <w:rPr>
          <w:rFonts w:hint="eastAsia" w:asciiTheme="minorEastAsia" w:hAnsiTheme="minorEastAsia" w:eastAsiaTheme="minorEastAsia"/>
          <w:sz w:val="24"/>
        </w:rPr>
        <w:t>2.法定代表人参加询价的无需提供授权书，提供身份证明扫描件。</w:t>
      </w:r>
    </w:p>
    <w:p w14:paraId="76D61D91">
      <w:pPr>
        <w:widowControl/>
        <w:jc w:val="left"/>
        <w:rPr>
          <w:rFonts w:asciiTheme="minorEastAsia" w:hAnsiTheme="minorEastAsia" w:eastAsiaTheme="minorEastAsia"/>
          <w:sz w:val="24"/>
        </w:rPr>
      </w:pPr>
      <w:r>
        <w:rPr>
          <w:rFonts w:asciiTheme="minorEastAsia" w:hAnsiTheme="minorEastAsia" w:eastAsiaTheme="minorEastAsia"/>
          <w:sz w:val="24"/>
        </w:rPr>
        <w:br w:type="page"/>
      </w:r>
    </w:p>
    <w:p w14:paraId="1D1744D3">
      <w:pPr>
        <w:spacing w:line="360" w:lineRule="auto"/>
        <w:jc w:val="center"/>
        <w:outlineLvl w:val="1"/>
        <w:rPr>
          <w:rFonts w:asciiTheme="minorEastAsia" w:hAnsiTheme="minorEastAsia" w:eastAsiaTheme="minorEastAsia"/>
          <w:b/>
          <w:sz w:val="24"/>
        </w:rPr>
      </w:pPr>
      <w:bookmarkStart w:id="53" w:name="_Toc14799"/>
      <w:bookmarkStart w:id="54" w:name="_Toc24321"/>
      <w:r>
        <w:rPr>
          <w:rFonts w:hint="eastAsia" w:asciiTheme="minorEastAsia" w:hAnsiTheme="minorEastAsia" w:eastAsiaTheme="minorEastAsia"/>
          <w:b/>
          <w:sz w:val="24"/>
        </w:rPr>
        <w:t>五、响应表</w:t>
      </w:r>
      <w:bookmarkEnd w:id="53"/>
      <w:bookmarkEnd w:id="54"/>
    </w:p>
    <w:p w14:paraId="5A90938C">
      <w:pPr>
        <w:spacing w:line="360" w:lineRule="auto"/>
        <w:ind w:firstLine="435"/>
        <w:outlineLvl w:val="2"/>
        <w:rPr>
          <w:rFonts w:asciiTheme="minorEastAsia" w:hAnsiTheme="minorEastAsia" w:eastAsiaTheme="minorEastAsia"/>
          <w:b/>
          <w:sz w:val="24"/>
        </w:rPr>
      </w:pPr>
      <w:r>
        <w:rPr>
          <w:rFonts w:asciiTheme="minorEastAsia" w:hAnsiTheme="minorEastAsia" w:eastAsiaTheme="minorEastAsia"/>
          <w:b/>
          <w:sz w:val="24"/>
        </w:rPr>
        <w:t>5.1</w:t>
      </w:r>
      <w:r>
        <w:rPr>
          <w:rFonts w:hint="eastAsia" w:asciiTheme="minorEastAsia" w:hAnsiTheme="minorEastAsia" w:eastAsiaTheme="minorEastAsia"/>
          <w:b/>
          <w:sz w:val="24"/>
        </w:rPr>
        <w:t>商务响应表</w:t>
      </w:r>
    </w:p>
    <w:tbl>
      <w:tblPr>
        <w:tblStyle w:val="24"/>
        <w:tblW w:w="9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4"/>
        <w:gridCol w:w="2101"/>
        <w:gridCol w:w="2738"/>
        <w:gridCol w:w="2824"/>
        <w:gridCol w:w="888"/>
      </w:tblGrid>
      <w:tr w14:paraId="59709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94" w:type="dxa"/>
            <w:vAlign w:val="center"/>
          </w:tcPr>
          <w:p w14:paraId="1996F6F2">
            <w:pPr>
              <w:pStyle w:val="12"/>
              <w:jc w:val="center"/>
              <w:rPr>
                <w:rFonts w:cs="Wingdings" w:asciiTheme="minorEastAsia" w:hAnsiTheme="minorEastAsia"/>
                <w:b/>
                <w:sz w:val="24"/>
              </w:rPr>
            </w:pPr>
            <w:r>
              <w:rPr>
                <w:rFonts w:hint="eastAsia" w:cs="Wingdings" w:asciiTheme="minorEastAsia" w:hAnsiTheme="minorEastAsia"/>
                <w:b/>
                <w:sz w:val="24"/>
              </w:rPr>
              <w:t>序号</w:t>
            </w:r>
          </w:p>
        </w:tc>
        <w:tc>
          <w:tcPr>
            <w:tcW w:w="2101" w:type="dxa"/>
            <w:vAlign w:val="center"/>
          </w:tcPr>
          <w:p w14:paraId="00918D34">
            <w:pPr>
              <w:pStyle w:val="12"/>
              <w:jc w:val="center"/>
              <w:rPr>
                <w:rFonts w:cs="Wingdings" w:asciiTheme="minorEastAsia" w:hAnsiTheme="minorEastAsia"/>
                <w:b/>
                <w:sz w:val="24"/>
              </w:rPr>
            </w:pPr>
            <w:r>
              <w:rPr>
                <w:rFonts w:hint="eastAsia" w:asciiTheme="minorEastAsia" w:hAnsiTheme="minorEastAsia"/>
                <w:b/>
                <w:bCs/>
                <w:sz w:val="24"/>
                <w:szCs w:val="24"/>
              </w:rPr>
              <w:t>商务条款</w:t>
            </w:r>
          </w:p>
        </w:tc>
        <w:tc>
          <w:tcPr>
            <w:tcW w:w="2738" w:type="dxa"/>
            <w:vAlign w:val="center"/>
          </w:tcPr>
          <w:p w14:paraId="23C12CE7">
            <w:pPr>
              <w:pStyle w:val="12"/>
              <w:jc w:val="center"/>
              <w:rPr>
                <w:rFonts w:cs="Wingdings" w:asciiTheme="minorEastAsia" w:hAnsiTheme="minorEastAsia"/>
                <w:b/>
                <w:sz w:val="24"/>
              </w:rPr>
            </w:pPr>
            <w:r>
              <w:rPr>
                <w:rFonts w:hint="eastAsia" w:cs="Wingdings" w:asciiTheme="minorEastAsia" w:hAnsiTheme="minorEastAsia"/>
                <w:b/>
                <w:sz w:val="24"/>
              </w:rPr>
              <w:t>询价通知书要求</w:t>
            </w:r>
          </w:p>
        </w:tc>
        <w:tc>
          <w:tcPr>
            <w:tcW w:w="2824" w:type="dxa"/>
            <w:vAlign w:val="center"/>
          </w:tcPr>
          <w:p w14:paraId="10D4CCF8">
            <w:pPr>
              <w:pStyle w:val="12"/>
              <w:jc w:val="center"/>
              <w:rPr>
                <w:rFonts w:cs="Wingdings" w:asciiTheme="minorEastAsia" w:hAnsiTheme="minorEastAsia"/>
                <w:b/>
                <w:sz w:val="24"/>
              </w:rPr>
            </w:pPr>
            <w:r>
              <w:rPr>
                <w:rFonts w:hint="eastAsia" w:cs="Wingdings" w:asciiTheme="minorEastAsia" w:hAnsiTheme="minorEastAsia"/>
                <w:b/>
                <w:sz w:val="24"/>
              </w:rPr>
              <w:t>供应商承诺</w:t>
            </w:r>
          </w:p>
        </w:tc>
        <w:tc>
          <w:tcPr>
            <w:tcW w:w="888" w:type="dxa"/>
            <w:vAlign w:val="center"/>
          </w:tcPr>
          <w:p w14:paraId="1521F6EF">
            <w:pPr>
              <w:pStyle w:val="12"/>
              <w:jc w:val="center"/>
              <w:rPr>
                <w:rFonts w:cs="Wingdings" w:asciiTheme="minorEastAsia" w:hAnsiTheme="minorEastAsia"/>
                <w:b/>
                <w:sz w:val="24"/>
              </w:rPr>
            </w:pPr>
            <w:r>
              <w:rPr>
                <w:rFonts w:hint="eastAsia" w:cs="Wingdings" w:asciiTheme="minorEastAsia" w:hAnsiTheme="minorEastAsia"/>
                <w:b/>
                <w:sz w:val="24"/>
              </w:rPr>
              <w:t>偏离说明</w:t>
            </w:r>
          </w:p>
        </w:tc>
      </w:tr>
      <w:tr w14:paraId="3A2B0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94" w:type="dxa"/>
            <w:vAlign w:val="center"/>
          </w:tcPr>
          <w:p w14:paraId="7A8C2620">
            <w:pPr>
              <w:jc w:val="center"/>
              <w:rPr>
                <w:rFonts w:asciiTheme="minorEastAsia" w:hAnsiTheme="minorEastAsia" w:eastAsiaTheme="minorEastAsia"/>
                <w:sz w:val="24"/>
              </w:rPr>
            </w:pPr>
            <w:r>
              <w:rPr>
                <w:rFonts w:asciiTheme="minorEastAsia" w:hAnsiTheme="minorEastAsia" w:eastAsiaTheme="minorEastAsia"/>
                <w:sz w:val="24"/>
              </w:rPr>
              <w:t>1</w:t>
            </w:r>
          </w:p>
        </w:tc>
        <w:tc>
          <w:tcPr>
            <w:tcW w:w="2101" w:type="dxa"/>
            <w:vAlign w:val="center"/>
          </w:tcPr>
          <w:p w14:paraId="5A44C86B">
            <w:pPr>
              <w:jc w:val="center"/>
              <w:rPr>
                <w:rFonts w:asciiTheme="minorEastAsia" w:hAnsiTheme="minorEastAsia" w:eastAsiaTheme="minorEastAsia"/>
                <w:sz w:val="24"/>
              </w:rPr>
            </w:pPr>
            <w:r>
              <w:rPr>
                <w:rFonts w:asciiTheme="minorEastAsia" w:hAnsiTheme="minorEastAsia" w:eastAsiaTheme="minorEastAsia"/>
                <w:sz w:val="24"/>
              </w:rPr>
              <w:t>付款方式</w:t>
            </w:r>
          </w:p>
        </w:tc>
        <w:tc>
          <w:tcPr>
            <w:tcW w:w="2738" w:type="dxa"/>
            <w:vAlign w:val="center"/>
          </w:tcPr>
          <w:p w14:paraId="1528B100">
            <w:pPr>
              <w:pStyle w:val="39"/>
              <w:widowControl w:val="0"/>
              <w:spacing w:before="0" w:beforeAutospacing="0" w:after="0" w:afterAutospacing="0" w:line="240" w:lineRule="auto"/>
              <w:ind w:firstLine="480" w:firstLineChars="200"/>
              <w:jc w:val="both"/>
              <w:rPr>
                <w:rFonts w:cs="@仿宋_GB2312" w:asciiTheme="minorEastAsia" w:hAnsiTheme="minorEastAsia" w:eastAsiaTheme="minorEastAsia"/>
                <w:b w:val="0"/>
                <w:bCs w:val="0"/>
                <w:kern w:val="2"/>
                <w:sz w:val="24"/>
                <w:szCs w:val="20"/>
                <w:lang w:val="en-US" w:eastAsia="zh-CN" w:bidi="ar-SA"/>
              </w:rPr>
            </w:pPr>
          </w:p>
        </w:tc>
        <w:tc>
          <w:tcPr>
            <w:tcW w:w="2824" w:type="dxa"/>
            <w:vAlign w:val="center"/>
          </w:tcPr>
          <w:p w14:paraId="14BCEF8C">
            <w:pPr>
              <w:jc w:val="center"/>
              <w:rPr>
                <w:rFonts w:asciiTheme="minorEastAsia" w:hAnsiTheme="minorEastAsia" w:eastAsiaTheme="minorEastAsia"/>
                <w:sz w:val="24"/>
              </w:rPr>
            </w:pPr>
          </w:p>
        </w:tc>
        <w:tc>
          <w:tcPr>
            <w:tcW w:w="888" w:type="dxa"/>
            <w:vAlign w:val="center"/>
          </w:tcPr>
          <w:p w14:paraId="5A454366">
            <w:pPr>
              <w:jc w:val="center"/>
              <w:rPr>
                <w:rFonts w:asciiTheme="minorEastAsia" w:hAnsiTheme="minorEastAsia" w:eastAsiaTheme="minorEastAsia"/>
                <w:sz w:val="24"/>
              </w:rPr>
            </w:pPr>
          </w:p>
        </w:tc>
      </w:tr>
      <w:tr w14:paraId="2983B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94" w:type="dxa"/>
            <w:vAlign w:val="center"/>
          </w:tcPr>
          <w:p w14:paraId="00A6AB05">
            <w:pPr>
              <w:jc w:val="center"/>
              <w:rPr>
                <w:rFonts w:asciiTheme="minorEastAsia" w:hAnsiTheme="minorEastAsia" w:eastAsiaTheme="minorEastAsia"/>
                <w:sz w:val="24"/>
              </w:rPr>
            </w:pPr>
            <w:r>
              <w:rPr>
                <w:rFonts w:hint="eastAsia" w:asciiTheme="minorEastAsia" w:hAnsiTheme="minorEastAsia" w:eastAsiaTheme="minorEastAsia"/>
                <w:sz w:val="24"/>
              </w:rPr>
              <w:t>2</w:t>
            </w:r>
          </w:p>
        </w:tc>
        <w:tc>
          <w:tcPr>
            <w:tcW w:w="2101" w:type="dxa"/>
            <w:vAlign w:val="center"/>
          </w:tcPr>
          <w:p w14:paraId="0BA66A72">
            <w:pPr>
              <w:jc w:val="center"/>
              <w:rPr>
                <w:rFonts w:asciiTheme="minorEastAsia" w:hAnsiTheme="minorEastAsia" w:eastAsiaTheme="minorEastAsia"/>
                <w:sz w:val="24"/>
              </w:rPr>
            </w:pPr>
            <w:r>
              <w:rPr>
                <w:rFonts w:hint="eastAsia" w:asciiTheme="minorEastAsia" w:hAnsiTheme="minorEastAsia" w:eastAsiaTheme="minorEastAsia"/>
                <w:sz w:val="24"/>
              </w:rPr>
              <w:t>供货及安装地点</w:t>
            </w:r>
          </w:p>
        </w:tc>
        <w:tc>
          <w:tcPr>
            <w:tcW w:w="2738" w:type="dxa"/>
            <w:vAlign w:val="center"/>
          </w:tcPr>
          <w:p w14:paraId="3C23850D">
            <w:pPr>
              <w:pStyle w:val="39"/>
              <w:widowControl w:val="0"/>
              <w:spacing w:before="0" w:beforeAutospacing="0" w:after="0" w:afterAutospacing="0" w:line="360" w:lineRule="auto"/>
              <w:jc w:val="both"/>
              <w:rPr>
                <w:rFonts w:cs="@仿宋_GB2312" w:asciiTheme="minorEastAsia" w:hAnsiTheme="minorEastAsia" w:eastAsiaTheme="minorEastAsia"/>
                <w:b w:val="0"/>
                <w:bCs w:val="0"/>
                <w:kern w:val="2"/>
                <w:sz w:val="24"/>
                <w:szCs w:val="20"/>
                <w:lang w:val="en-US" w:eastAsia="zh-CN" w:bidi="ar-SA"/>
              </w:rPr>
            </w:pPr>
          </w:p>
        </w:tc>
        <w:tc>
          <w:tcPr>
            <w:tcW w:w="2824" w:type="dxa"/>
            <w:vAlign w:val="center"/>
          </w:tcPr>
          <w:p w14:paraId="51E59C09">
            <w:pPr>
              <w:jc w:val="center"/>
              <w:rPr>
                <w:rFonts w:asciiTheme="minorEastAsia" w:hAnsiTheme="minorEastAsia" w:eastAsiaTheme="minorEastAsia"/>
                <w:sz w:val="24"/>
              </w:rPr>
            </w:pPr>
          </w:p>
        </w:tc>
        <w:tc>
          <w:tcPr>
            <w:tcW w:w="888" w:type="dxa"/>
            <w:vAlign w:val="center"/>
          </w:tcPr>
          <w:p w14:paraId="2D8B9993">
            <w:pPr>
              <w:jc w:val="center"/>
              <w:rPr>
                <w:rFonts w:asciiTheme="minorEastAsia" w:hAnsiTheme="minorEastAsia" w:eastAsiaTheme="minorEastAsia"/>
                <w:sz w:val="24"/>
              </w:rPr>
            </w:pPr>
          </w:p>
        </w:tc>
      </w:tr>
      <w:tr w14:paraId="415E8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94" w:type="dxa"/>
            <w:vAlign w:val="center"/>
          </w:tcPr>
          <w:p w14:paraId="30B7C1C6">
            <w:pPr>
              <w:jc w:val="center"/>
              <w:rPr>
                <w:rFonts w:asciiTheme="minorEastAsia" w:hAnsiTheme="minorEastAsia" w:eastAsiaTheme="minorEastAsia"/>
                <w:sz w:val="24"/>
              </w:rPr>
            </w:pPr>
            <w:r>
              <w:rPr>
                <w:rFonts w:hint="eastAsia" w:asciiTheme="minorEastAsia" w:hAnsiTheme="minorEastAsia" w:eastAsiaTheme="minorEastAsia"/>
                <w:sz w:val="24"/>
              </w:rPr>
              <w:t>3</w:t>
            </w:r>
          </w:p>
        </w:tc>
        <w:tc>
          <w:tcPr>
            <w:tcW w:w="2101" w:type="dxa"/>
            <w:vAlign w:val="center"/>
          </w:tcPr>
          <w:p w14:paraId="0C18E7B9">
            <w:pPr>
              <w:jc w:val="center"/>
              <w:rPr>
                <w:rFonts w:asciiTheme="minorEastAsia" w:hAnsiTheme="minorEastAsia" w:eastAsiaTheme="minorEastAsia"/>
                <w:sz w:val="24"/>
              </w:rPr>
            </w:pPr>
            <w:r>
              <w:rPr>
                <w:rFonts w:hint="eastAsia" w:asciiTheme="minorEastAsia" w:hAnsiTheme="minorEastAsia" w:eastAsiaTheme="minorEastAsia"/>
                <w:sz w:val="24"/>
              </w:rPr>
              <w:t>供货及安装期限</w:t>
            </w:r>
          </w:p>
        </w:tc>
        <w:tc>
          <w:tcPr>
            <w:tcW w:w="2738" w:type="dxa"/>
            <w:vAlign w:val="center"/>
          </w:tcPr>
          <w:p w14:paraId="3B2007EB">
            <w:pPr>
              <w:pStyle w:val="39"/>
              <w:widowControl w:val="0"/>
              <w:spacing w:before="0" w:beforeAutospacing="0" w:after="0" w:afterAutospacing="0" w:line="240" w:lineRule="auto"/>
              <w:jc w:val="both"/>
              <w:rPr>
                <w:rFonts w:cs="@仿宋_GB2312" w:asciiTheme="minorEastAsia" w:hAnsiTheme="minorEastAsia" w:eastAsiaTheme="minorEastAsia"/>
                <w:b w:val="0"/>
                <w:bCs w:val="0"/>
                <w:kern w:val="2"/>
                <w:sz w:val="24"/>
                <w:szCs w:val="20"/>
                <w:lang w:val="en-US" w:eastAsia="zh-CN" w:bidi="ar-SA"/>
              </w:rPr>
            </w:pPr>
          </w:p>
        </w:tc>
        <w:tc>
          <w:tcPr>
            <w:tcW w:w="2824" w:type="dxa"/>
            <w:vAlign w:val="center"/>
          </w:tcPr>
          <w:p w14:paraId="2FCAAB9C">
            <w:pPr>
              <w:pStyle w:val="47"/>
              <w:jc w:val="center"/>
              <w:rPr>
                <w:rFonts w:asciiTheme="minorEastAsia" w:hAnsiTheme="minorEastAsia" w:eastAsiaTheme="minorEastAsia"/>
              </w:rPr>
            </w:pPr>
          </w:p>
        </w:tc>
        <w:tc>
          <w:tcPr>
            <w:tcW w:w="888" w:type="dxa"/>
            <w:vAlign w:val="center"/>
          </w:tcPr>
          <w:p w14:paraId="156ADD0A">
            <w:pPr>
              <w:jc w:val="center"/>
              <w:rPr>
                <w:rFonts w:asciiTheme="minorEastAsia" w:hAnsiTheme="minorEastAsia" w:eastAsiaTheme="minorEastAsia"/>
                <w:sz w:val="24"/>
              </w:rPr>
            </w:pPr>
          </w:p>
        </w:tc>
      </w:tr>
      <w:tr w14:paraId="70082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94" w:type="dxa"/>
            <w:vAlign w:val="center"/>
          </w:tcPr>
          <w:p w14:paraId="3DFB7366">
            <w:pPr>
              <w:jc w:val="center"/>
              <w:rPr>
                <w:rFonts w:asciiTheme="minorEastAsia" w:hAnsiTheme="minorEastAsia" w:eastAsiaTheme="minorEastAsia"/>
                <w:sz w:val="24"/>
              </w:rPr>
            </w:pPr>
            <w:r>
              <w:rPr>
                <w:rFonts w:hint="eastAsia" w:asciiTheme="minorEastAsia" w:hAnsiTheme="minorEastAsia" w:eastAsiaTheme="minorEastAsia"/>
                <w:sz w:val="24"/>
              </w:rPr>
              <w:t>4</w:t>
            </w:r>
          </w:p>
        </w:tc>
        <w:tc>
          <w:tcPr>
            <w:tcW w:w="2101" w:type="dxa"/>
            <w:vAlign w:val="center"/>
          </w:tcPr>
          <w:p w14:paraId="218CFD42">
            <w:pPr>
              <w:jc w:val="center"/>
              <w:rPr>
                <w:rFonts w:asciiTheme="minorEastAsia" w:hAnsiTheme="minorEastAsia" w:eastAsiaTheme="minorEastAsia"/>
                <w:sz w:val="24"/>
              </w:rPr>
            </w:pPr>
            <w:r>
              <w:rPr>
                <w:rFonts w:hint="eastAsia" w:asciiTheme="minorEastAsia" w:hAnsiTheme="minorEastAsia" w:eastAsiaTheme="minorEastAsia"/>
                <w:sz w:val="24"/>
              </w:rPr>
              <w:t>免费质保期</w:t>
            </w:r>
          </w:p>
        </w:tc>
        <w:tc>
          <w:tcPr>
            <w:tcW w:w="2738" w:type="dxa"/>
            <w:vAlign w:val="center"/>
          </w:tcPr>
          <w:p w14:paraId="33EE6954">
            <w:pPr>
              <w:pStyle w:val="39"/>
              <w:widowControl w:val="0"/>
              <w:spacing w:before="0" w:beforeAutospacing="0" w:after="0" w:afterAutospacing="0" w:line="360" w:lineRule="auto"/>
              <w:jc w:val="both"/>
              <w:rPr>
                <w:rFonts w:cs="@仿宋_GB2312" w:asciiTheme="minorEastAsia" w:hAnsiTheme="minorEastAsia" w:eastAsiaTheme="minorEastAsia"/>
                <w:b w:val="0"/>
                <w:bCs w:val="0"/>
                <w:kern w:val="2"/>
                <w:sz w:val="24"/>
                <w:szCs w:val="20"/>
                <w:lang w:val="en-US" w:eastAsia="zh-CN" w:bidi="ar-SA"/>
              </w:rPr>
            </w:pPr>
            <w:r>
              <w:rPr>
                <w:rFonts w:hint="eastAsia" w:cs="@仿宋_GB2312" w:asciiTheme="minorEastAsia" w:hAnsiTheme="minorEastAsia" w:eastAsiaTheme="minorEastAsia"/>
                <w:b w:val="0"/>
                <w:bCs w:val="0"/>
                <w:kern w:val="2"/>
                <w:sz w:val="24"/>
                <w:szCs w:val="20"/>
                <w:lang w:val="en-US" w:eastAsia="zh-CN" w:bidi="ar-SA"/>
              </w:rPr>
              <w:t xml:space="preserve">  </w:t>
            </w:r>
          </w:p>
        </w:tc>
        <w:tc>
          <w:tcPr>
            <w:tcW w:w="2824" w:type="dxa"/>
            <w:vAlign w:val="center"/>
          </w:tcPr>
          <w:p w14:paraId="0B8A747E">
            <w:pPr>
              <w:jc w:val="center"/>
              <w:rPr>
                <w:rFonts w:asciiTheme="minorEastAsia" w:hAnsiTheme="minorEastAsia" w:eastAsiaTheme="minorEastAsia"/>
                <w:sz w:val="24"/>
              </w:rPr>
            </w:pPr>
          </w:p>
        </w:tc>
        <w:tc>
          <w:tcPr>
            <w:tcW w:w="888" w:type="dxa"/>
            <w:vAlign w:val="center"/>
          </w:tcPr>
          <w:p w14:paraId="11E07B63">
            <w:pPr>
              <w:jc w:val="center"/>
              <w:rPr>
                <w:rFonts w:asciiTheme="minorEastAsia" w:hAnsiTheme="minorEastAsia" w:eastAsiaTheme="minorEastAsia"/>
                <w:sz w:val="24"/>
              </w:rPr>
            </w:pPr>
          </w:p>
        </w:tc>
      </w:tr>
      <w:tr w14:paraId="3B145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94" w:type="dxa"/>
            <w:vAlign w:val="center"/>
          </w:tcPr>
          <w:p w14:paraId="6DB21FE2">
            <w:pPr>
              <w:jc w:val="center"/>
              <w:rPr>
                <w:rFonts w:asciiTheme="minorEastAsia" w:hAnsiTheme="minorEastAsia" w:eastAsiaTheme="minorEastAsia"/>
                <w:sz w:val="24"/>
              </w:rPr>
            </w:pPr>
            <w:r>
              <w:rPr>
                <w:rFonts w:hint="eastAsia" w:asciiTheme="minorEastAsia" w:hAnsiTheme="minorEastAsia" w:eastAsiaTheme="minorEastAsia"/>
                <w:sz w:val="24"/>
              </w:rPr>
              <w:t>…</w:t>
            </w:r>
          </w:p>
        </w:tc>
        <w:tc>
          <w:tcPr>
            <w:tcW w:w="2101" w:type="dxa"/>
            <w:vAlign w:val="center"/>
          </w:tcPr>
          <w:p w14:paraId="33BE9340">
            <w:pPr>
              <w:jc w:val="center"/>
              <w:rPr>
                <w:rFonts w:asciiTheme="minorEastAsia" w:hAnsiTheme="minorEastAsia" w:eastAsiaTheme="minorEastAsia"/>
                <w:sz w:val="24"/>
              </w:rPr>
            </w:pPr>
          </w:p>
        </w:tc>
        <w:tc>
          <w:tcPr>
            <w:tcW w:w="2738" w:type="dxa"/>
            <w:vAlign w:val="center"/>
          </w:tcPr>
          <w:p w14:paraId="4784076C">
            <w:pPr>
              <w:jc w:val="center"/>
              <w:rPr>
                <w:rFonts w:asciiTheme="minorEastAsia" w:hAnsiTheme="minorEastAsia" w:eastAsiaTheme="minorEastAsia"/>
                <w:sz w:val="24"/>
              </w:rPr>
            </w:pPr>
          </w:p>
        </w:tc>
        <w:tc>
          <w:tcPr>
            <w:tcW w:w="2824" w:type="dxa"/>
            <w:vAlign w:val="center"/>
          </w:tcPr>
          <w:p w14:paraId="1E4D5E13">
            <w:pPr>
              <w:jc w:val="center"/>
              <w:rPr>
                <w:rFonts w:asciiTheme="minorEastAsia" w:hAnsiTheme="minorEastAsia" w:eastAsiaTheme="minorEastAsia"/>
                <w:sz w:val="24"/>
              </w:rPr>
            </w:pPr>
          </w:p>
        </w:tc>
        <w:tc>
          <w:tcPr>
            <w:tcW w:w="888" w:type="dxa"/>
            <w:vAlign w:val="center"/>
          </w:tcPr>
          <w:p w14:paraId="70181393">
            <w:pPr>
              <w:jc w:val="center"/>
              <w:rPr>
                <w:rFonts w:asciiTheme="minorEastAsia" w:hAnsiTheme="minorEastAsia" w:eastAsiaTheme="minorEastAsia"/>
                <w:sz w:val="24"/>
              </w:rPr>
            </w:pPr>
          </w:p>
        </w:tc>
      </w:tr>
    </w:tbl>
    <w:p w14:paraId="2D0EA73A">
      <w:pPr>
        <w:spacing w:line="360" w:lineRule="auto"/>
        <w:ind w:firstLine="435"/>
        <w:outlineLvl w:val="2"/>
        <w:rPr>
          <w:rFonts w:asciiTheme="minorEastAsia" w:hAnsiTheme="minorEastAsia" w:eastAsiaTheme="minorEastAsia"/>
          <w:b/>
          <w:sz w:val="24"/>
        </w:rPr>
      </w:pPr>
      <w:r>
        <w:rPr>
          <w:rFonts w:asciiTheme="minorEastAsia" w:hAnsiTheme="minorEastAsia" w:eastAsiaTheme="minorEastAsia"/>
          <w:b/>
          <w:sz w:val="24"/>
        </w:rPr>
        <w:t>5.2</w:t>
      </w:r>
      <w:r>
        <w:rPr>
          <w:rFonts w:hint="eastAsia" w:asciiTheme="minorEastAsia" w:hAnsiTheme="minorEastAsia" w:eastAsiaTheme="minorEastAsia"/>
          <w:b/>
          <w:sz w:val="24"/>
        </w:rPr>
        <w:t>技术响应表</w:t>
      </w:r>
    </w:p>
    <w:tbl>
      <w:tblPr>
        <w:tblStyle w:val="24"/>
        <w:tblW w:w="9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3"/>
        <w:gridCol w:w="1711"/>
        <w:gridCol w:w="3141"/>
        <w:gridCol w:w="2722"/>
        <w:gridCol w:w="938"/>
      </w:tblGrid>
      <w:tr w14:paraId="5E972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833" w:type="dxa"/>
            <w:vAlign w:val="center"/>
          </w:tcPr>
          <w:p w14:paraId="1C9BE8D3">
            <w:pPr>
              <w:pStyle w:val="12"/>
              <w:jc w:val="center"/>
              <w:rPr>
                <w:rFonts w:cs="Wingdings" w:asciiTheme="minorEastAsia" w:hAnsiTheme="minorEastAsia"/>
                <w:b/>
                <w:sz w:val="24"/>
              </w:rPr>
            </w:pPr>
            <w:r>
              <w:rPr>
                <w:rFonts w:hint="eastAsia" w:cs="Wingdings" w:asciiTheme="minorEastAsia" w:hAnsiTheme="minorEastAsia"/>
                <w:b/>
                <w:sz w:val="24"/>
              </w:rPr>
              <w:t>序号</w:t>
            </w:r>
          </w:p>
        </w:tc>
        <w:tc>
          <w:tcPr>
            <w:tcW w:w="1711" w:type="dxa"/>
            <w:vAlign w:val="center"/>
          </w:tcPr>
          <w:p w14:paraId="7D7649A7">
            <w:pPr>
              <w:pStyle w:val="12"/>
              <w:jc w:val="center"/>
              <w:rPr>
                <w:rFonts w:cs="Wingdings" w:asciiTheme="minorEastAsia" w:hAnsiTheme="minorEastAsia"/>
                <w:b/>
                <w:sz w:val="24"/>
              </w:rPr>
            </w:pPr>
            <w:r>
              <w:rPr>
                <w:rFonts w:hint="eastAsia" w:asciiTheme="minorEastAsia" w:hAnsiTheme="minorEastAsia"/>
                <w:b/>
                <w:bCs/>
                <w:sz w:val="24"/>
                <w:szCs w:val="24"/>
              </w:rPr>
              <w:t>货物名称</w:t>
            </w:r>
          </w:p>
        </w:tc>
        <w:tc>
          <w:tcPr>
            <w:tcW w:w="3141" w:type="dxa"/>
            <w:vAlign w:val="center"/>
          </w:tcPr>
          <w:p w14:paraId="35AC9AFF">
            <w:pPr>
              <w:pStyle w:val="12"/>
              <w:jc w:val="center"/>
              <w:rPr>
                <w:rFonts w:cs="Wingdings" w:asciiTheme="minorEastAsia" w:hAnsiTheme="minorEastAsia"/>
                <w:b/>
                <w:sz w:val="24"/>
              </w:rPr>
            </w:pPr>
            <w:r>
              <w:rPr>
                <w:rFonts w:hint="eastAsia" w:cs="Wingdings" w:asciiTheme="minorEastAsia" w:hAnsiTheme="minorEastAsia"/>
                <w:b/>
                <w:sz w:val="24"/>
              </w:rPr>
              <w:t>询价通知书规定的技术参数要求</w:t>
            </w:r>
          </w:p>
        </w:tc>
        <w:tc>
          <w:tcPr>
            <w:tcW w:w="2722" w:type="dxa"/>
            <w:vAlign w:val="center"/>
          </w:tcPr>
          <w:p w14:paraId="14CAE29F">
            <w:pPr>
              <w:pStyle w:val="12"/>
              <w:jc w:val="center"/>
              <w:rPr>
                <w:rFonts w:cs="Wingdings" w:asciiTheme="minorEastAsia" w:hAnsiTheme="minorEastAsia"/>
                <w:b/>
                <w:sz w:val="24"/>
              </w:rPr>
            </w:pPr>
            <w:r>
              <w:rPr>
                <w:rFonts w:hint="eastAsia" w:cs="Wingdings" w:asciiTheme="minorEastAsia" w:hAnsiTheme="minorEastAsia"/>
                <w:b/>
                <w:sz w:val="24"/>
              </w:rPr>
              <w:t>所投产品的品牌、型号及技术参数</w:t>
            </w:r>
          </w:p>
        </w:tc>
        <w:tc>
          <w:tcPr>
            <w:tcW w:w="938" w:type="dxa"/>
            <w:vAlign w:val="center"/>
          </w:tcPr>
          <w:p w14:paraId="1B0E96F1">
            <w:pPr>
              <w:pStyle w:val="12"/>
              <w:jc w:val="center"/>
              <w:rPr>
                <w:rFonts w:cs="Wingdings" w:asciiTheme="minorEastAsia" w:hAnsiTheme="minorEastAsia"/>
                <w:b/>
                <w:sz w:val="24"/>
              </w:rPr>
            </w:pPr>
            <w:r>
              <w:rPr>
                <w:rFonts w:hint="eastAsia" w:cs="Wingdings" w:asciiTheme="minorEastAsia" w:hAnsiTheme="minorEastAsia"/>
                <w:b/>
                <w:sz w:val="24"/>
              </w:rPr>
              <w:t>偏离说明</w:t>
            </w:r>
          </w:p>
        </w:tc>
      </w:tr>
      <w:tr w14:paraId="001F0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33" w:type="dxa"/>
            <w:vAlign w:val="center"/>
          </w:tcPr>
          <w:p w14:paraId="0A1BA1C2">
            <w:pPr>
              <w:jc w:val="center"/>
              <w:rPr>
                <w:rFonts w:asciiTheme="minorEastAsia" w:hAnsiTheme="minorEastAsia" w:eastAsiaTheme="minorEastAsia"/>
                <w:sz w:val="24"/>
              </w:rPr>
            </w:pPr>
            <w:r>
              <w:rPr>
                <w:rFonts w:hint="eastAsia" w:asciiTheme="minorEastAsia" w:hAnsiTheme="minorEastAsia" w:eastAsiaTheme="minorEastAsia"/>
                <w:sz w:val="24"/>
              </w:rPr>
              <w:t>1</w:t>
            </w:r>
          </w:p>
        </w:tc>
        <w:tc>
          <w:tcPr>
            <w:tcW w:w="1711" w:type="dxa"/>
            <w:vAlign w:val="center"/>
          </w:tcPr>
          <w:p w14:paraId="26E2F970">
            <w:pPr>
              <w:jc w:val="center"/>
              <w:rPr>
                <w:rFonts w:asciiTheme="minorEastAsia" w:hAnsiTheme="minorEastAsia" w:eastAsiaTheme="minorEastAsia"/>
                <w:sz w:val="24"/>
              </w:rPr>
            </w:pPr>
          </w:p>
        </w:tc>
        <w:tc>
          <w:tcPr>
            <w:tcW w:w="3141" w:type="dxa"/>
            <w:vAlign w:val="center"/>
          </w:tcPr>
          <w:p w14:paraId="234090D5">
            <w:pPr>
              <w:jc w:val="center"/>
              <w:rPr>
                <w:rFonts w:asciiTheme="minorEastAsia" w:hAnsiTheme="minorEastAsia" w:eastAsiaTheme="minorEastAsia"/>
                <w:sz w:val="24"/>
              </w:rPr>
            </w:pPr>
          </w:p>
        </w:tc>
        <w:tc>
          <w:tcPr>
            <w:tcW w:w="2722" w:type="dxa"/>
            <w:vAlign w:val="center"/>
          </w:tcPr>
          <w:p w14:paraId="4CD03A3A">
            <w:pPr>
              <w:jc w:val="center"/>
              <w:rPr>
                <w:rFonts w:asciiTheme="minorEastAsia" w:hAnsiTheme="minorEastAsia" w:eastAsiaTheme="minorEastAsia"/>
                <w:sz w:val="24"/>
              </w:rPr>
            </w:pPr>
          </w:p>
        </w:tc>
        <w:tc>
          <w:tcPr>
            <w:tcW w:w="938" w:type="dxa"/>
            <w:vAlign w:val="center"/>
          </w:tcPr>
          <w:p w14:paraId="365B4E89">
            <w:pPr>
              <w:jc w:val="center"/>
              <w:rPr>
                <w:rFonts w:asciiTheme="minorEastAsia" w:hAnsiTheme="minorEastAsia" w:eastAsiaTheme="minorEastAsia"/>
                <w:sz w:val="24"/>
              </w:rPr>
            </w:pPr>
          </w:p>
        </w:tc>
      </w:tr>
      <w:tr w14:paraId="607B4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33" w:type="dxa"/>
            <w:vAlign w:val="center"/>
          </w:tcPr>
          <w:p w14:paraId="1DA15D0D">
            <w:pPr>
              <w:jc w:val="center"/>
              <w:rPr>
                <w:rFonts w:asciiTheme="minorEastAsia" w:hAnsiTheme="minorEastAsia" w:eastAsiaTheme="minorEastAsia"/>
                <w:sz w:val="24"/>
              </w:rPr>
            </w:pPr>
            <w:r>
              <w:rPr>
                <w:rFonts w:hint="eastAsia" w:asciiTheme="minorEastAsia" w:hAnsiTheme="minorEastAsia" w:eastAsiaTheme="minorEastAsia"/>
                <w:sz w:val="24"/>
              </w:rPr>
              <w:t>2</w:t>
            </w:r>
          </w:p>
        </w:tc>
        <w:tc>
          <w:tcPr>
            <w:tcW w:w="1711" w:type="dxa"/>
            <w:vAlign w:val="center"/>
          </w:tcPr>
          <w:p w14:paraId="2828A24E">
            <w:pPr>
              <w:jc w:val="center"/>
              <w:rPr>
                <w:rFonts w:asciiTheme="minorEastAsia" w:hAnsiTheme="minorEastAsia" w:eastAsiaTheme="minorEastAsia"/>
                <w:sz w:val="24"/>
              </w:rPr>
            </w:pPr>
          </w:p>
        </w:tc>
        <w:tc>
          <w:tcPr>
            <w:tcW w:w="3141" w:type="dxa"/>
            <w:vAlign w:val="center"/>
          </w:tcPr>
          <w:p w14:paraId="765F48AC">
            <w:pPr>
              <w:jc w:val="center"/>
              <w:rPr>
                <w:rFonts w:asciiTheme="minorEastAsia" w:hAnsiTheme="minorEastAsia" w:eastAsiaTheme="minorEastAsia"/>
                <w:sz w:val="24"/>
              </w:rPr>
            </w:pPr>
          </w:p>
        </w:tc>
        <w:tc>
          <w:tcPr>
            <w:tcW w:w="2722" w:type="dxa"/>
            <w:vAlign w:val="center"/>
          </w:tcPr>
          <w:p w14:paraId="49E9684F">
            <w:pPr>
              <w:jc w:val="center"/>
              <w:rPr>
                <w:rFonts w:asciiTheme="minorEastAsia" w:hAnsiTheme="minorEastAsia" w:eastAsiaTheme="minorEastAsia"/>
                <w:sz w:val="24"/>
              </w:rPr>
            </w:pPr>
          </w:p>
        </w:tc>
        <w:tc>
          <w:tcPr>
            <w:tcW w:w="938" w:type="dxa"/>
            <w:vAlign w:val="center"/>
          </w:tcPr>
          <w:p w14:paraId="354E4BEF">
            <w:pPr>
              <w:jc w:val="center"/>
              <w:rPr>
                <w:rFonts w:asciiTheme="minorEastAsia" w:hAnsiTheme="minorEastAsia" w:eastAsiaTheme="minorEastAsia"/>
                <w:sz w:val="24"/>
              </w:rPr>
            </w:pPr>
          </w:p>
        </w:tc>
      </w:tr>
      <w:tr w14:paraId="54E82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33" w:type="dxa"/>
            <w:vAlign w:val="center"/>
          </w:tcPr>
          <w:p w14:paraId="2581F34A">
            <w:pPr>
              <w:jc w:val="center"/>
              <w:rPr>
                <w:rFonts w:asciiTheme="minorEastAsia" w:hAnsiTheme="minorEastAsia" w:eastAsiaTheme="minorEastAsia"/>
                <w:sz w:val="24"/>
              </w:rPr>
            </w:pPr>
            <w:r>
              <w:rPr>
                <w:rFonts w:hint="eastAsia" w:asciiTheme="minorEastAsia" w:hAnsiTheme="minorEastAsia" w:eastAsiaTheme="minorEastAsia"/>
                <w:sz w:val="24"/>
              </w:rPr>
              <w:t>3</w:t>
            </w:r>
          </w:p>
        </w:tc>
        <w:tc>
          <w:tcPr>
            <w:tcW w:w="1711" w:type="dxa"/>
            <w:vAlign w:val="center"/>
          </w:tcPr>
          <w:p w14:paraId="07D6841F">
            <w:pPr>
              <w:jc w:val="center"/>
              <w:rPr>
                <w:rFonts w:asciiTheme="minorEastAsia" w:hAnsiTheme="minorEastAsia" w:eastAsiaTheme="minorEastAsia"/>
                <w:sz w:val="24"/>
              </w:rPr>
            </w:pPr>
          </w:p>
        </w:tc>
        <w:tc>
          <w:tcPr>
            <w:tcW w:w="3141" w:type="dxa"/>
            <w:vAlign w:val="center"/>
          </w:tcPr>
          <w:p w14:paraId="16D4F409">
            <w:pPr>
              <w:jc w:val="center"/>
              <w:rPr>
                <w:rFonts w:asciiTheme="minorEastAsia" w:hAnsiTheme="minorEastAsia" w:eastAsiaTheme="minorEastAsia"/>
                <w:sz w:val="24"/>
              </w:rPr>
            </w:pPr>
          </w:p>
        </w:tc>
        <w:tc>
          <w:tcPr>
            <w:tcW w:w="2722" w:type="dxa"/>
            <w:vAlign w:val="center"/>
          </w:tcPr>
          <w:p w14:paraId="7B109D99">
            <w:pPr>
              <w:pStyle w:val="47"/>
              <w:jc w:val="center"/>
              <w:rPr>
                <w:rFonts w:asciiTheme="minorEastAsia" w:hAnsiTheme="minorEastAsia" w:eastAsiaTheme="minorEastAsia"/>
              </w:rPr>
            </w:pPr>
          </w:p>
        </w:tc>
        <w:tc>
          <w:tcPr>
            <w:tcW w:w="938" w:type="dxa"/>
            <w:vAlign w:val="center"/>
          </w:tcPr>
          <w:p w14:paraId="32B91ECF">
            <w:pPr>
              <w:jc w:val="center"/>
              <w:rPr>
                <w:rFonts w:asciiTheme="minorEastAsia" w:hAnsiTheme="minorEastAsia" w:eastAsiaTheme="minorEastAsia"/>
                <w:sz w:val="24"/>
              </w:rPr>
            </w:pPr>
          </w:p>
        </w:tc>
      </w:tr>
      <w:tr w14:paraId="004D0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33" w:type="dxa"/>
            <w:vAlign w:val="center"/>
          </w:tcPr>
          <w:p w14:paraId="57B5DCFB">
            <w:pPr>
              <w:jc w:val="center"/>
              <w:rPr>
                <w:rFonts w:asciiTheme="minorEastAsia" w:hAnsiTheme="minorEastAsia" w:eastAsiaTheme="minorEastAsia"/>
                <w:sz w:val="24"/>
              </w:rPr>
            </w:pPr>
            <w:r>
              <w:rPr>
                <w:rFonts w:hint="eastAsia" w:asciiTheme="minorEastAsia" w:hAnsiTheme="minorEastAsia" w:eastAsiaTheme="minorEastAsia"/>
                <w:sz w:val="24"/>
              </w:rPr>
              <w:t>4</w:t>
            </w:r>
          </w:p>
        </w:tc>
        <w:tc>
          <w:tcPr>
            <w:tcW w:w="1711" w:type="dxa"/>
            <w:vAlign w:val="center"/>
          </w:tcPr>
          <w:p w14:paraId="574B1445">
            <w:pPr>
              <w:jc w:val="center"/>
              <w:rPr>
                <w:rFonts w:asciiTheme="minorEastAsia" w:hAnsiTheme="minorEastAsia" w:eastAsiaTheme="minorEastAsia"/>
                <w:sz w:val="24"/>
              </w:rPr>
            </w:pPr>
          </w:p>
        </w:tc>
        <w:tc>
          <w:tcPr>
            <w:tcW w:w="3141" w:type="dxa"/>
            <w:vAlign w:val="center"/>
          </w:tcPr>
          <w:p w14:paraId="4CAFF31D">
            <w:pPr>
              <w:jc w:val="center"/>
              <w:rPr>
                <w:rFonts w:asciiTheme="minorEastAsia" w:hAnsiTheme="minorEastAsia" w:eastAsiaTheme="minorEastAsia"/>
                <w:sz w:val="24"/>
              </w:rPr>
            </w:pPr>
          </w:p>
        </w:tc>
        <w:tc>
          <w:tcPr>
            <w:tcW w:w="2722" w:type="dxa"/>
            <w:vAlign w:val="center"/>
          </w:tcPr>
          <w:p w14:paraId="7A7256DA">
            <w:pPr>
              <w:pStyle w:val="47"/>
              <w:jc w:val="center"/>
              <w:rPr>
                <w:rFonts w:asciiTheme="minorEastAsia" w:hAnsiTheme="minorEastAsia" w:eastAsiaTheme="minorEastAsia"/>
              </w:rPr>
            </w:pPr>
          </w:p>
        </w:tc>
        <w:tc>
          <w:tcPr>
            <w:tcW w:w="938" w:type="dxa"/>
            <w:vAlign w:val="center"/>
          </w:tcPr>
          <w:p w14:paraId="5E876903">
            <w:pPr>
              <w:jc w:val="center"/>
              <w:rPr>
                <w:rFonts w:asciiTheme="minorEastAsia" w:hAnsiTheme="minorEastAsia" w:eastAsiaTheme="minorEastAsia"/>
                <w:sz w:val="24"/>
              </w:rPr>
            </w:pPr>
          </w:p>
        </w:tc>
      </w:tr>
      <w:tr w14:paraId="0C90B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33" w:type="dxa"/>
            <w:vAlign w:val="center"/>
          </w:tcPr>
          <w:p w14:paraId="048E4B09">
            <w:pPr>
              <w:jc w:val="center"/>
              <w:rPr>
                <w:rFonts w:asciiTheme="minorEastAsia" w:hAnsiTheme="minorEastAsia" w:eastAsiaTheme="minorEastAsia"/>
                <w:sz w:val="24"/>
              </w:rPr>
            </w:pPr>
            <w:r>
              <w:rPr>
                <w:rFonts w:hint="eastAsia" w:asciiTheme="minorEastAsia" w:hAnsiTheme="minorEastAsia" w:eastAsiaTheme="minorEastAsia"/>
                <w:sz w:val="24"/>
              </w:rPr>
              <w:t>…</w:t>
            </w:r>
          </w:p>
        </w:tc>
        <w:tc>
          <w:tcPr>
            <w:tcW w:w="1711" w:type="dxa"/>
            <w:vAlign w:val="center"/>
          </w:tcPr>
          <w:p w14:paraId="7027C78F">
            <w:pPr>
              <w:jc w:val="center"/>
              <w:rPr>
                <w:rFonts w:asciiTheme="minorEastAsia" w:hAnsiTheme="minorEastAsia" w:eastAsiaTheme="minorEastAsia"/>
                <w:sz w:val="24"/>
              </w:rPr>
            </w:pPr>
          </w:p>
        </w:tc>
        <w:tc>
          <w:tcPr>
            <w:tcW w:w="3141" w:type="dxa"/>
            <w:vAlign w:val="center"/>
          </w:tcPr>
          <w:p w14:paraId="3704A6FC">
            <w:pPr>
              <w:jc w:val="center"/>
              <w:rPr>
                <w:rFonts w:asciiTheme="minorEastAsia" w:hAnsiTheme="minorEastAsia" w:eastAsiaTheme="minorEastAsia"/>
                <w:sz w:val="24"/>
              </w:rPr>
            </w:pPr>
          </w:p>
        </w:tc>
        <w:tc>
          <w:tcPr>
            <w:tcW w:w="2722" w:type="dxa"/>
            <w:vAlign w:val="center"/>
          </w:tcPr>
          <w:p w14:paraId="1283E1CB">
            <w:pPr>
              <w:jc w:val="center"/>
              <w:rPr>
                <w:rFonts w:asciiTheme="minorEastAsia" w:hAnsiTheme="minorEastAsia" w:eastAsiaTheme="minorEastAsia"/>
                <w:sz w:val="24"/>
              </w:rPr>
            </w:pPr>
          </w:p>
        </w:tc>
        <w:tc>
          <w:tcPr>
            <w:tcW w:w="938" w:type="dxa"/>
            <w:vAlign w:val="center"/>
          </w:tcPr>
          <w:p w14:paraId="47CA440C">
            <w:pPr>
              <w:jc w:val="center"/>
              <w:rPr>
                <w:rFonts w:asciiTheme="minorEastAsia" w:hAnsiTheme="minorEastAsia" w:eastAsiaTheme="minorEastAsia"/>
                <w:sz w:val="24"/>
              </w:rPr>
            </w:pPr>
          </w:p>
        </w:tc>
      </w:tr>
    </w:tbl>
    <w:p w14:paraId="352E1176">
      <w:pPr>
        <w:spacing w:line="440" w:lineRule="exact"/>
        <w:ind w:firstLine="4800" w:firstLineChars="2000"/>
        <w:rPr>
          <w:rFonts w:ascii="宋体" w:hAnsi="宋体" w:eastAsia="宋体"/>
          <w:sz w:val="24"/>
          <w:szCs w:val="24"/>
          <w:u w:val="single"/>
        </w:rPr>
      </w:pPr>
      <w:r>
        <w:rPr>
          <w:rFonts w:hint="eastAsia" w:ascii="宋体" w:hAnsi="宋体" w:eastAsia="宋体"/>
          <w:sz w:val="24"/>
          <w:szCs w:val="24"/>
        </w:rPr>
        <w:t>供应商签章：</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p>
    <w:p w14:paraId="396A97C4">
      <w:pPr>
        <w:spacing w:line="440" w:lineRule="exact"/>
        <w:ind w:firstLine="4800" w:firstLineChars="2000"/>
        <w:rPr>
          <w:rFonts w:ascii="宋体" w:hAnsi="宋体" w:eastAsia="宋体"/>
          <w:sz w:val="24"/>
          <w:szCs w:val="24"/>
          <w:u w:val="single"/>
        </w:rPr>
      </w:pPr>
      <w:r>
        <w:rPr>
          <w:rFonts w:hint="eastAsia" w:ascii="宋体" w:hAnsi="宋体" w:eastAsia="宋体"/>
          <w:sz w:val="24"/>
          <w:szCs w:val="24"/>
        </w:rPr>
        <w:t xml:space="preserve">日   </w:t>
      </w:r>
      <w:r>
        <w:rPr>
          <w:rFonts w:hint="eastAsia" w:ascii="宋体" w:hAnsi="宋体" w:eastAsia="宋体"/>
          <w:sz w:val="24"/>
          <w:szCs w:val="24"/>
          <w:lang w:val="en-US" w:eastAsia="zh-CN"/>
        </w:rPr>
        <w:t xml:space="preserve"> </w:t>
      </w:r>
      <w:r>
        <w:rPr>
          <w:rFonts w:ascii="宋体" w:hAnsi="宋体" w:eastAsia="宋体"/>
          <w:sz w:val="24"/>
          <w:szCs w:val="24"/>
        </w:rPr>
        <w:t xml:space="preserve"> </w:t>
      </w:r>
      <w:r>
        <w:rPr>
          <w:rFonts w:hint="eastAsia" w:ascii="宋体" w:hAnsi="宋体" w:eastAsia="宋体"/>
          <w:sz w:val="24"/>
          <w:szCs w:val="24"/>
        </w:rPr>
        <w:t xml:space="preserve"> 期：</w:t>
      </w:r>
      <w:r>
        <w:rPr>
          <w:rFonts w:hint="eastAsia" w:ascii="宋体" w:hAnsi="宋体" w:eastAsia="宋体"/>
          <w:sz w:val="24"/>
          <w:szCs w:val="24"/>
          <w:u w:val="single"/>
        </w:rPr>
        <w:t xml:space="preserve">             </w:t>
      </w:r>
    </w:p>
    <w:p w14:paraId="783DB003">
      <w:pPr>
        <w:pStyle w:val="13"/>
        <w:spacing w:line="360" w:lineRule="auto"/>
        <w:rPr>
          <w:rFonts w:asciiTheme="minorEastAsia" w:hAnsiTheme="minorEastAsia" w:eastAsiaTheme="minorEastAsia"/>
          <w:b w:val="0"/>
          <w:sz w:val="24"/>
        </w:rPr>
      </w:pPr>
    </w:p>
    <w:p w14:paraId="43550874">
      <w:pPr>
        <w:pStyle w:val="13"/>
        <w:spacing w:line="360" w:lineRule="auto"/>
        <w:rPr>
          <w:rFonts w:asciiTheme="minorEastAsia" w:hAnsiTheme="minorEastAsia" w:eastAsiaTheme="minorEastAsia"/>
          <w:b w:val="0"/>
          <w:sz w:val="24"/>
        </w:rPr>
      </w:pPr>
      <w:r>
        <w:rPr>
          <w:rFonts w:asciiTheme="minorEastAsia" w:hAnsiTheme="minorEastAsia" w:eastAsiaTheme="minorEastAsia"/>
          <w:b w:val="0"/>
          <w:sz w:val="24"/>
        </w:rPr>
        <w:br w:type="page"/>
      </w:r>
    </w:p>
    <w:p w14:paraId="34AF4EBE">
      <w:pPr>
        <w:spacing w:line="360" w:lineRule="auto"/>
        <w:jc w:val="center"/>
        <w:outlineLvl w:val="1"/>
        <w:rPr>
          <w:rFonts w:asciiTheme="minorEastAsia" w:hAnsiTheme="minorEastAsia" w:eastAsiaTheme="minorEastAsia"/>
          <w:b/>
          <w:sz w:val="24"/>
        </w:rPr>
      </w:pPr>
      <w:bookmarkStart w:id="55" w:name="_Toc5390"/>
      <w:bookmarkStart w:id="56" w:name="_Toc10896"/>
      <w:r>
        <w:rPr>
          <w:rFonts w:hint="eastAsia" w:asciiTheme="minorEastAsia" w:hAnsiTheme="minorEastAsia" w:eastAsiaTheme="minorEastAsia"/>
          <w:b/>
          <w:sz w:val="24"/>
        </w:rPr>
        <w:t>六、联合协议</w:t>
      </w:r>
      <w:bookmarkEnd w:id="55"/>
      <w:bookmarkEnd w:id="56"/>
    </w:p>
    <w:p w14:paraId="3DC8356B">
      <w:pPr>
        <w:spacing w:line="360" w:lineRule="auto"/>
        <w:jc w:val="center"/>
        <w:outlineLvl w:val="1"/>
        <w:rPr>
          <w:rFonts w:hint="eastAsia" w:asciiTheme="minorEastAsia" w:hAnsiTheme="minorEastAsia" w:eastAsiaTheme="minorEastAsia"/>
          <w:b w:val="0"/>
          <w:bCs/>
          <w:sz w:val="24"/>
          <w:lang w:val="en-US" w:eastAsia="zh-CN"/>
        </w:rPr>
      </w:pPr>
      <w:bookmarkStart w:id="57" w:name="_Toc16514"/>
      <w:r>
        <w:rPr>
          <w:rFonts w:hint="eastAsia" w:asciiTheme="minorEastAsia" w:hAnsiTheme="minorEastAsia" w:eastAsiaTheme="minorEastAsia"/>
          <w:b w:val="0"/>
          <w:bCs/>
          <w:sz w:val="24"/>
          <w:lang w:val="en-US" w:eastAsia="zh-CN"/>
        </w:rPr>
        <w:t>无需此件</w:t>
      </w:r>
    </w:p>
    <w:p w14:paraId="4170AE8B">
      <w:pPr>
        <w:spacing w:line="360" w:lineRule="auto"/>
        <w:jc w:val="center"/>
        <w:outlineLvl w:val="1"/>
        <w:rPr>
          <w:rFonts w:hint="eastAsia" w:asciiTheme="minorEastAsia" w:hAnsiTheme="minorEastAsia" w:eastAsiaTheme="minorEastAsia"/>
          <w:b/>
          <w:sz w:val="24"/>
        </w:rPr>
      </w:pPr>
    </w:p>
    <w:p w14:paraId="0ABE5568">
      <w:pPr>
        <w:spacing w:line="360" w:lineRule="auto"/>
        <w:jc w:val="center"/>
        <w:outlineLvl w:val="1"/>
        <w:rPr>
          <w:rFonts w:hint="eastAsia" w:asciiTheme="minorEastAsia" w:hAnsiTheme="minorEastAsia" w:eastAsiaTheme="minorEastAsia"/>
          <w:b/>
          <w:sz w:val="24"/>
        </w:rPr>
      </w:pPr>
    </w:p>
    <w:p w14:paraId="2EDEF0DF">
      <w:pPr>
        <w:spacing w:line="360" w:lineRule="auto"/>
        <w:jc w:val="center"/>
        <w:outlineLvl w:val="1"/>
        <w:rPr>
          <w:rFonts w:hint="eastAsia" w:asciiTheme="minorEastAsia" w:hAnsiTheme="minorEastAsia" w:eastAsiaTheme="minorEastAsia"/>
          <w:b/>
          <w:sz w:val="24"/>
        </w:rPr>
      </w:pPr>
    </w:p>
    <w:p w14:paraId="4E9C3E80">
      <w:pPr>
        <w:spacing w:line="360" w:lineRule="auto"/>
        <w:jc w:val="center"/>
        <w:outlineLvl w:val="1"/>
        <w:rPr>
          <w:rFonts w:hint="eastAsia" w:asciiTheme="minorEastAsia" w:hAnsiTheme="minorEastAsia" w:eastAsiaTheme="minorEastAsia"/>
          <w:b/>
          <w:sz w:val="24"/>
        </w:rPr>
      </w:pPr>
    </w:p>
    <w:p w14:paraId="5861418F">
      <w:pPr>
        <w:spacing w:line="360" w:lineRule="auto"/>
        <w:jc w:val="center"/>
        <w:outlineLvl w:val="1"/>
        <w:rPr>
          <w:rFonts w:hint="eastAsia" w:asciiTheme="minorEastAsia" w:hAnsiTheme="minorEastAsia" w:eastAsiaTheme="minorEastAsia"/>
          <w:b/>
          <w:sz w:val="24"/>
        </w:rPr>
      </w:pPr>
    </w:p>
    <w:p w14:paraId="0B742ED3">
      <w:pPr>
        <w:spacing w:line="360" w:lineRule="auto"/>
        <w:jc w:val="center"/>
        <w:outlineLvl w:val="1"/>
        <w:rPr>
          <w:rFonts w:hint="eastAsia" w:asciiTheme="minorEastAsia" w:hAnsiTheme="minorEastAsia" w:eastAsiaTheme="minorEastAsia"/>
          <w:b/>
          <w:sz w:val="24"/>
        </w:rPr>
      </w:pPr>
    </w:p>
    <w:p w14:paraId="22D8080C">
      <w:pPr>
        <w:spacing w:line="360" w:lineRule="auto"/>
        <w:jc w:val="center"/>
        <w:outlineLvl w:val="1"/>
        <w:rPr>
          <w:rFonts w:hint="eastAsia" w:asciiTheme="minorEastAsia" w:hAnsiTheme="minorEastAsia" w:eastAsiaTheme="minorEastAsia"/>
          <w:b/>
          <w:sz w:val="24"/>
        </w:rPr>
      </w:pPr>
    </w:p>
    <w:p w14:paraId="68ABBCD3">
      <w:pPr>
        <w:spacing w:line="360" w:lineRule="auto"/>
        <w:jc w:val="center"/>
        <w:outlineLvl w:val="1"/>
        <w:rPr>
          <w:rFonts w:hint="eastAsia" w:asciiTheme="minorEastAsia" w:hAnsiTheme="minorEastAsia" w:eastAsiaTheme="minorEastAsia"/>
          <w:b/>
          <w:sz w:val="24"/>
        </w:rPr>
      </w:pPr>
    </w:p>
    <w:p w14:paraId="438A2F8E">
      <w:pPr>
        <w:spacing w:line="360" w:lineRule="auto"/>
        <w:jc w:val="center"/>
        <w:outlineLvl w:val="1"/>
        <w:rPr>
          <w:rFonts w:hint="eastAsia" w:asciiTheme="minorEastAsia" w:hAnsiTheme="minorEastAsia" w:eastAsiaTheme="minorEastAsia"/>
          <w:b/>
          <w:sz w:val="24"/>
        </w:rPr>
      </w:pPr>
    </w:p>
    <w:p w14:paraId="1ECA22BE">
      <w:pPr>
        <w:spacing w:line="360" w:lineRule="auto"/>
        <w:jc w:val="center"/>
        <w:outlineLvl w:val="1"/>
        <w:rPr>
          <w:rFonts w:hint="eastAsia" w:asciiTheme="minorEastAsia" w:hAnsiTheme="minorEastAsia" w:eastAsiaTheme="minorEastAsia"/>
          <w:b/>
          <w:sz w:val="24"/>
        </w:rPr>
      </w:pPr>
    </w:p>
    <w:p w14:paraId="2ACC7352">
      <w:pPr>
        <w:spacing w:line="360" w:lineRule="auto"/>
        <w:jc w:val="center"/>
        <w:outlineLvl w:val="1"/>
        <w:rPr>
          <w:rFonts w:hint="eastAsia" w:asciiTheme="minorEastAsia" w:hAnsiTheme="minorEastAsia" w:eastAsiaTheme="minorEastAsia"/>
          <w:b/>
          <w:sz w:val="24"/>
        </w:rPr>
      </w:pPr>
    </w:p>
    <w:p w14:paraId="525D2712">
      <w:pPr>
        <w:spacing w:line="360" w:lineRule="auto"/>
        <w:jc w:val="center"/>
        <w:outlineLvl w:val="1"/>
        <w:rPr>
          <w:rFonts w:hint="eastAsia" w:asciiTheme="minorEastAsia" w:hAnsiTheme="minorEastAsia" w:eastAsiaTheme="minorEastAsia"/>
          <w:b/>
          <w:sz w:val="24"/>
        </w:rPr>
      </w:pPr>
    </w:p>
    <w:p w14:paraId="11F75C07">
      <w:pPr>
        <w:spacing w:line="360" w:lineRule="auto"/>
        <w:jc w:val="center"/>
        <w:outlineLvl w:val="1"/>
        <w:rPr>
          <w:rFonts w:hint="eastAsia" w:asciiTheme="minorEastAsia" w:hAnsiTheme="minorEastAsia" w:eastAsiaTheme="minorEastAsia"/>
          <w:b/>
          <w:sz w:val="24"/>
        </w:rPr>
      </w:pPr>
    </w:p>
    <w:p w14:paraId="326BB9DC">
      <w:pPr>
        <w:spacing w:line="360" w:lineRule="auto"/>
        <w:jc w:val="center"/>
        <w:outlineLvl w:val="1"/>
        <w:rPr>
          <w:rFonts w:hint="eastAsia" w:asciiTheme="minorEastAsia" w:hAnsiTheme="minorEastAsia" w:eastAsiaTheme="minorEastAsia"/>
          <w:b/>
          <w:sz w:val="24"/>
        </w:rPr>
      </w:pPr>
    </w:p>
    <w:p w14:paraId="54DD08FD">
      <w:pPr>
        <w:spacing w:line="360" w:lineRule="auto"/>
        <w:jc w:val="center"/>
        <w:outlineLvl w:val="1"/>
        <w:rPr>
          <w:rFonts w:hint="eastAsia" w:asciiTheme="minorEastAsia" w:hAnsiTheme="minorEastAsia" w:eastAsiaTheme="minorEastAsia"/>
          <w:b/>
          <w:sz w:val="24"/>
        </w:rPr>
      </w:pPr>
    </w:p>
    <w:p w14:paraId="49DF3F97">
      <w:pPr>
        <w:spacing w:line="360" w:lineRule="auto"/>
        <w:jc w:val="center"/>
        <w:outlineLvl w:val="1"/>
        <w:rPr>
          <w:rFonts w:hint="eastAsia" w:asciiTheme="minorEastAsia" w:hAnsiTheme="minorEastAsia" w:eastAsiaTheme="minorEastAsia"/>
          <w:b/>
          <w:sz w:val="24"/>
        </w:rPr>
      </w:pPr>
    </w:p>
    <w:p w14:paraId="2ECE2676">
      <w:pPr>
        <w:spacing w:line="360" w:lineRule="auto"/>
        <w:jc w:val="center"/>
        <w:outlineLvl w:val="1"/>
        <w:rPr>
          <w:rFonts w:hint="eastAsia" w:asciiTheme="minorEastAsia" w:hAnsiTheme="minorEastAsia" w:eastAsiaTheme="minorEastAsia"/>
          <w:b/>
          <w:sz w:val="24"/>
        </w:rPr>
      </w:pPr>
    </w:p>
    <w:p w14:paraId="194F8935">
      <w:pPr>
        <w:spacing w:line="360" w:lineRule="auto"/>
        <w:jc w:val="center"/>
        <w:outlineLvl w:val="1"/>
        <w:rPr>
          <w:rFonts w:hint="eastAsia" w:asciiTheme="minorEastAsia" w:hAnsiTheme="minorEastAsia" w:eastAsiaTheme="minorEastAsia"/>
          <w:b/>
          <w:sz w:val="24"/>
        </w:rPr>
      </w:pPr>
    </w:p>
    <w:p w14:paraId="54C91C52">
      <w:pPr>
        <w:spacing w:line="360" w:lineRule="auto"/>
        <w:jc w:val="center"/>
        <w:outlineLvl w:val="1"/>
        <w:rPr>
          <w:rFonts w:hint="eastAsia" w:asciiTheme="minorEastAsia" w:hAnsiTheme="minorEastAsia" w:eastAsiaTheme="minorEastAsia"/>
          <w:b/>
          <w:sz w:val="24"/>
        </w:rPr>
      </w:pPr>
    </w:p>
    <w:p w14:paraId="3855B9B1">
      <w:pPr>
        <w:spacing w:line="360" w:lineRule="auto"/>
        <w:jc w:val="center"/>
        <w:outlineLvl w:val="1"/>
        <w:rPr>
          <w:rFonts w:hint="eastAsia" w:asciiTheme="minorEastAsia" w:hAnsiTheme="minorEastAsia" w:eastAsiaTheme="minorEastAsia"/>
          <w:b/>
          <w:sz w:val="24"/>
        </w:rPr>
      </w:pPr>
    </w:p>
    <w:p w14:paraId="23EC77B4">
      <w:pPr>
        <w:spacing w:line="360" w:lineRule="auto"/>
        <w:jc w:val="center"/>
        <w:outlineLvl w:val="1"/>
        <w:rPr>
          <w:rFonts w:hint="eastAsia" w:asciiTheme="minorEastAsia" w:hAnsiTheme="minorEastAsia" w:eastAsiaTheme="minorEastAsia"/>
          <w:b/>
          <w:sz w:val="24"/>
        </w:rPr>
      </w:pPr>
    </w:p>
    <w:p w14:paraId="5BDCB9CD">
      <w:pPr>
        <w:spacing w:line="360" w:lineRule="auto"/>
        <w:jc w:val="center"/>
        <w:outlineLvl w:val="1"/>
        <w:rPr>
          <w:rFonts w:hint="eastAsia" w:asciiTheme="minorEastAsia" w:hAnsiTheme="minorEastAsia" w:eastAsiaTheme="minorEastAsia"/>
          <w:b/>
          <w:sz w:val="24"/>
        </w:rPr>
      </w:pPr>
    </w:p>
    <w:p w14:paraId="1C76DD76">
      <w:pPr>
        <w:spacing w:line="360" w:lineRule="auto"/>
        <w:jc w:val="center"/>
        <w:outlineLvl w:val="1"/>
        <w:rPr>
          <w:rFonts w:hint="eastAsia" w:asciiTheme="minorEastAsia" w:hAnsiTheme="minorEastAsia" w:eastAsiaTheme="minorEastAsia"/>
          <w:b/>
          <w:sz w:val="24"/>
        </w:rPr>
      </w:pPr>
    </w:p>
    <w:p w14:paraId="1BE7E301">
      <w:pPr>
        <w:spacing w:line="360" w:lineRule="auto"/>
        <w:jc w:val="center"/>
        <w:outlineLvl w:val="1"/>
        <w:rPr>
          <w:rFonts w:hint="eastAsia" w:asciiTheme="minorEastAsia" w:hAnsiTheme="minorEastAsia" w:eastAsiaTheme="minorEastAsia"/>
          <w:b/>
          <w:sz w:val="24"/>
        </w:rPr>
      </w:pPr>
    </w:p>
    <w:p w14:paraId="7569E96E">
      <w:pPr>
        <w:spacing w:line="360" w:lineRule="auto"/>
        <w:jc w:val="center"/>
        <w:outlineLvl w:val="1"/>
        <w:rPr>
          <w:rFonts w:hint="eastAsia" w:asciiTheme="minorEastAsia" w:hAnsiTheme="minorEastAsia" w:eastAsiaTheme="minorEastAsia"/>
          <w:b/>
          <w:sz w:val="24"/>
        </w:rPr>
      </w:pPr>
    </w:p>
    <w:p w14:paraId="097B2F05">
      <w:pPr>
        <w:spacing w:line="360" w:lineRule="auto"/>
        <w:jc w:val="center"/>
        <w:outlineLvl w:val="1"/>
        <w:rPr>
          <w:rFonts w:hint="eastAsia" w:asciiTheme="minorEastAsia" w:hAnsiTheme="minorEastAsia" w:eastAsiaTheme="minorEastAsia"/>
          <w:b/>
          <w:sz w:val="24"/>
        </w:rPr>
      </w:pPr>
    </w:p>
    <w:p w14:paraId="3E1AA527">
      <w:pPr>
        <w:spacing w:line="360" w:lineRule="auto"/>
        <w:jc w:val="center"/>
        <w:outlineLvl w:val="1"/>
        <w:rPr>
          <w:rFonts w:hint="eastAsia" w:asciiTheme="minorEastAsia" w:hAnsiTheme="minorEastAsia" w:eastAsiaTheme="minorEastAsia"/>
          <w:b/>
          <w:sz w:val="24"/>
        </w:rPr>
      </w:pPr>
    </w:p>
    <w:p w14:paraId="2078C604">
      <w:pPr>
        <w:spacing w:line="360" w:lineRule="auto"/>
        <w:jc w:val="center"/>
        <w:outlineLvl w:val="1"/>
        <w:rPr>
          <w:rFonts w:asciiTheme="minorEastAsia" w:hAnsiTheme="minorEastAsia" w:eastAsiaTheme="minorEastAsia"/>
          <w:b/>
          <w:sz w:val="24"/>
        </w:rPr>
      </w:pPr>
      <w:r>
        <w:rPr>
          <w:rFonts w:hint="eastAsia" w:asciiTheme="minorEastAsia" w:hAnsiTheme="minorEastAsia" w:eastAsiaTheme="minorEastAsia"/>
          <w:b/>
          <w:sz w:val="24"/>
          <w:lang w:eastAsia="zh-CN"/>
        </w:rPr>
        <w:t>七、</w:t>
      </w:r>
      <w:r>
        <w:rPr>
          <w:rFonts w:hint="eastAsia" w:asciiTheme="minorEastAsia" w:hAnsiTheme="minorEastAsia" w:eastAsiaTheme="minorEastAsia"/>
          <w:b/>
          <w:sz w:val="24"/>
        </w:rPr>
        <w:t>拟分包情况说明及分包意向协议</w:t>
      </w:r>
      <w:bookmarkEnd w:id="57"/>
    </w:p>
    <w:p w14:paraId="6F364162">
      <w:pPr>
        <w:spacing w:line="360" w:lineRule="auto"/>
        <w:jc w:val="center"/>
        <w:outlineLvl w:val="1"/>
        <w:rPr>
          <w:rFonts w:hint="eastAsia" w:asciiTheme="minorEastAsia" w:hAnsiTheme="minorEastAsia" w:eastAsiaTheme="minorEastAsia"/>
          <w:b w:val="0"/>
          <w:bCs/>
          <w:sz w:val="24"/>
          <w:lang w:val="en-US" w:eastAsia="zh-CN"/>
        </w:rPr>
      </w:pPr>
      <w:r>
        <w:rPr>
          <w:rFonts w:hint="eastAsia" w:asciiTheme="minorEastAsia" w:hAnsiTheme="minorEastAsia" w:eastAsiaTheme="minorEastAsia"/>
          <w:b w:val="0"/>
          <w:bCs/>
          <w:sz w:val="24"/>
          <w:lang w:val="en-US" w:eastAsia="zh-CN"/>
        </w:rPr>
        <w:t>无需此件</w:t>
      </w:r>
    </w:p>
    <w:p w14:paraId="06B7BE7D">
      <w:pPr>
        <w:widowControl/>
        <w:jc w:val="left"/>
        <w:rPr>
          <w:rFonts w:asciiTheme="minorEastAsia" w:hAnsiTheme="minorEastAsia" w:eastAsiaTheme="minorEastAsia"/>
          <w:sz w:val="24"/>
        </w:rPr>
      </w:pPr>
    </w:p>
    <w:p w14:paraId="496312D7">
      <w:pPr>
        <w:spacing w:line="360" w:lineRule="auto"/>
        <w:jc w:val="center"/>
        <w:outlineLvl w:val="1"/>
        <w:rPr>
          <w:rFonts w:hint="eastAsia" w:asciiTheme="minorEastAsia" w:hAnsiTheme="minorEastAsia" w:eastAsiaTheme="minorEastAsia"/>
          <w:b/>
          <w:sz w:val="24"/>
        </w:rPr>
      </w:pPr>
      <w:bookmarkStart w:id="58" w:name="_Toc3004"/>
      <w:bookmarkStart w:id="59" w:name="_Toc27991"/>
      <w:bookmarkStart w:id="60" w:name="_Hlk60606033"/>
    </w:p>
    <w:p w14:paraId="3D2347FF">
      <w:pPr>
        <w:spacing w:line="360" w:lineRule="auto"/>
        <w:jc w:val="center"/>
        <w:outlineLvl w:val="1"/>
        <w:rPr>
          <w:rFonts w:hint="eastAsia" w:asciiTheme="minorEastAsia" w:hAnsiTheme="minorEastAsia" w:eastAsiaTheme="minorEastAsia"/>
          <w:b/>
          <w:sz w:val="24"/>
        </w:rPr>
      </w:pPr>
    </w:p>
    <w:p w14:paraId="00EE1603">
      <w:pPr>
        <w:spacing w:line="360" w:lineRule="auto"/>
        <w:jc w:val="center"/>
        <w:outlineLvl w:val="1"/>
        <w:rPr>
          <w:rFonts w:hint="eastAsia" w:asciiTheme="minorEastAsia" w:hAnsiTheme="minorEastAsia" w:eastAsiaTheme="minorEastAsia"/>
          <w:b/>
          <w:sz w:val="24"/>
        </w:rPr>
      </w:pPr>
    </w:p>
    <w:p w14:paraId="42276F02">
      <w:pPr>
        <w:spacing w:line="360" w:lineRule="auto"/>
        <w:jc w:val="center"/>
        <w:outlineLvl w:val="1"/>
        <w:rPr>
          <w:rFonts w:hint="eastAsia" w:asciiTheme="minorEastAsia" w:hAnsiTheme="minorEastAsia" w:eastAsiaTheme="minorEastAsia"/>
          <w:b/>
          <w:sz w:val="24"/>
        </w:rPr>
      </w:pPr>
    </w:p>
    <w:p w14:paraId="227E146C">
      <w:pPr>
        <w:spacing w:line="360" w:lineRule="auto"/>
        <w:jc w:val="center"/>
        <w:outlineLvl w:val="1"/>
        <w:rPr>
          <w:rFonts w:hint="eastAsia" w:asciiTheme="minorEastAsia" w:hAnsiTheme="minorEastAsia" w:eastAsiaTheme="minorEastAsia"/>
          <w:b/>
          <w:sz w:val="24"/>
        </w:rPr>
      </w:pPr>
    </w:p>
    <w:p w14:paraId="0E26D2E9">
      <w:pPr>
        <w:spacing w:line="360" w:lineRule="auto"/>
        <w:jc w:val="center"/>
        <w:outlineLvl w:val="1"/>
        <w:rPr>
          <w:rFonts w:hint="eastAsia" w:asciiTheme="minorEastAsia" w:hAnsiTheme="minorEastAsia" w:eastAsiaTheme="minorEastAsia"/>
          <w:b/>
          <w:sz w:val="24"/>
        </w:rPr>
      </w:pPr>
    </w:p>
    <w:p w14:paraId="4D9EB54B">
      <w:pPr>
        <w:spacing w:line="360" w:lineRule="auto"/>
        <w:jc w:val="center"/>
        <w:outlineLvl w:val="1"/>
        <w:rPr>
          <w:rFonts w:hint="eastAsia" w:asciiTheme="minorEastAsia" w:hAnsiTheme="minorEastAsia" w:eastAsiaTheme="minorEastAsia"/>
          <w:b/>
          <w:sz w:val="24"/>
        </w:rPr>
      </w:pPr>
    </w:p>
    <w:p w14:paraId="473FB8F1">
      <w:pPr>
        <w:spacing w:line="360" w:lineRule="auto"/>
        <w:jc w:val="center"/>
        <w:outlineLvl w:val="1"/>
        <w:rPr>
          <w:rFonts w:hint="eastAsia" w:asciiTheme="minorEastAsia" w:hAnsiTheme="minorEastAsia" w:eastAsiaTheme="minorEastAsia"/>
          <w:b/>
          <w:sz w:val="24"/>
        </w:rPr>
      </w:pPr>
    </w:p>
    <w:p w14:paraId="2596B270">
      <w:pPr>
        <w:spacing w:line="360" w:lineRule="auto"/>
        <w:jc w:val="center"/>
        <w:outlineLvl w:val="1"/>
        <w:rPr>
          <w:rFonts w:hint="eastAsia" w:asciiTheme="minorEastAsia" w:hAnsiTheme="minorEastAsia" w:eastAsiaTheme="minorEastAsia"/>
          <w:b/>
          <w:sz w:val="24"/>
        </w:rPr>
      </w:pPr>
    </w:p>
    <w:p w14:paraId="000F4A43">
      <w:pPr>
        <w:spacing w:line="360" w:lineRule="auto"/>
        <w:jc w:val="center"/>
        <w:outlineLvl w:val="1"/>
        <w:rPr>
          <w:rFonts w:hint="eastAsia" w:asciiTheme="minorEastAsia" w:hAnsiTheme="minorEastAsia" w:eastAsiaTheme="minorEastAsia"/>
          <w:b/>
          <w:sz w:val="24"/>
        </w:rPr>
      </w:pPr>
    </w:p>
    <w:p w14:paraId="0A43C639">
      <w:pPr>
        <w:spacing w:line="360" w:lineRule="auto"/>
        <w:jc w:val="center"/>
        <w:outlineLvl w:val="1"/>
        <w:rPr>
          <w:rFonts w:hint="eastAsia" w:asciiTheme="minorEastAsia" w:hAnsiTheme="minorEastAsia" w:eastAsiaTheme="minorEastAsia"/>
          <w:b/>
          <w:sz w:val="24"/>
        </w:rPr>
      </w:pPr>
    </w:p>
    <w:p w14:paraId="6716C6DA">
      <w:pPr>
        <w:spacing w:line="360" w:lineRule="auto"/>
        <w:jc w:val="center"/>
        <w:outlineLvl w:val="1"/>
        <w:rPr>
          <w:rFonts w:hint="eastAsia" w:asciiTheme="minorEastAsia" w:hAnsiTheme="minorEastAsia" w:eastAsiaTheme="minorEastAsia"/>
          <w:b/>
          <w:sz w:val="24"/>
        </w:rPr>
      </w:pPr>
    </w:p>
    <w:p w14:paraId="2BDA5F8A">
      <w:pPr>
        <w:spacing w:line="360" w:lineRule="auto"/>
        <w:jc w:val="center"/>
        <w:outlineLvl w:val="1"/>
        <w:rPr>
          <w:rFonts w:hint="eastAsia" w:asciiTheme="minorEastAsia" w:hAnsiTheme="minorEastAsia" w:eastAsiaTheme="minorEastAsia"/>
          <w:b/>
          <w:sz w:val="24"/>
        </w:rPr>
      </w:pPr>
    </w:p>
    <w:p w14:paraId="21E7B8B4">
      <w:pPr>
        <w:spacing w:line="360" w:lineRule="auto"/>
        <w:jc w:val="center"/>
        <w:outlineLvl w:val="1"/>
        <w:rPr>
          <w:rFonts w:hint="eastAsia" w:asciiTheme="minorEastAsia" w:hAnsiTheme="minorEastAsia" w:eastAsiaTheme="minorEastAsia"/>
          <w:b/>
          <w:sz w:val="24"/>
        </w:rPr>
      </w:pPr>
    </w:p>
    <w:p w14:paraId="4031DFF1">
      <w:pPr>
        <w:spacing w:line="360" w:lineRule="auto"/>
        <w:jc w:val="center"/>
        <w:outlineLvl w:val="1"/>
        <w:rPr>
          <w:rFonts w:hint="eastAsia" w:asciiTheme="minorEastAsia" w:hAnsiTheme="minorEastAsia" w:eastAsiaTheme="minorEastAsia"/>
          <w:b/>
          <w:sz w:val="24"/>
        </w:rPr>
      </w:pPr>
    </w:p>
    <w:p w14:paraId="7BE8D773">
      <w:pPr>
        <w:spacing w:line="360" w:lineRule="auto"/>
        <w:jc w:val="center"/>
        <w:outlineLvl w:val="1"/>
        <w:rPr>
          <w:rFonts w:hint="eastAsia" w:asciiTheme="minorEastAsia" w:hAnsiTheme="minorEastAsia" w:eastAsiaTheme="minorEastAsia"/>
          <w:b/>
          <w:sz w:val="24"/>
        </w:rPr>
      </w:pPr>
    </w:p>
    <w:p w14:paraId="1DAA90AF">
      <w:pPr>
        <w:spacing w:line="360" w:lineRule="auto"/>
        <w:jc w:val="center"/>
        <w:outlineLvl w:val="1"/>
        <w:rPr>
          <w:rFonts w:hint="eastAsia" w:asciiTheme="minorEastAsia" w:hAnsiTheme="minorEastAsia" w:eastAsiaTheme="minorEastAsia"/>
          <w:b/>
          <w:sz w:val="24"/>
        </w:rPr>
      </w:pPr>
    </w:p>
    <w:p w14:paraId="373DA489">
      <w:pPr>
        <w:spacing w:line="360" w:lineRule="auto"/>
        <w:jc w:val="center"/>
        <w:outlineLvl w:val="1"/>
        <w:rPr>
          <w:rFonts w:hint="eastAsia" w:asciiTheme="minorEastAsia" w:hAnsiTheme="minorEastAsia" w:eastAsiaTheme="minorEastAsia"/>
          <w:b/>
          <w:sz w:val="24"/>
        </w:rPr>
      </w:pPr>
    </w:p>
    <w:p w14:paraId="5B47924B">
      <w:pPr>
        <w:spacing w:line="360" w:lineRule="auto"/>
        <w:jc w:val="center"/>
        <w:outlineLvl w:val="1"/>
        <w:rPr>
          <w:rFonts w:hint="eastAsia" w:asciiTheme="minorEastAsia" w:hAnsiTheme="minorEastAsia" w:eastAsiaTheme="minorEastAsia"/>
          <w:b/>
          <w:sz w:val="24"/>
        </w:rPr>
      </w:pPr>
    </w:p>
    <w:p w14:paraId="37C58069">
      <w:pPr>
        <w:spacing w:line="360" w:lineRule="auto"/>
        <w:jc w:val="center"/>
        <w:outlineLvl w:val="1"/>
        <w:rPr>
          <w:rFonts w:hint="eastAsia" w:asciiTheme="minorEastAsia" w:hAnsiTheme="minorEastAsia" w:eastAsiaTheme="minorEastAsia"/>
          <w:b/>
          <w:sz w:val="24"/>
        </w:rPr>
      </w:pPr>
    </w:p>
    <w:p w14:paraId="513F8483">
      <w:pPr>
        <w:spacing w:line="360" w:lineRule="auto"/>
        <w:jc w:val="center"/>
        <w:outlineLvl w:val="1"/>
        <w:rPr>
          <w:rFonts w:hint="eastAsia" w:asciiTheme="minorEastAsia" w:hAnsiTheme="minorEastAsia" w:eastAsiaTheme="minorEastAsia"/>
          <w:b/>
          <w:sz w:val="24"/>
        </w:rPr>
      </w:pPr>
    </w:p>
    <w:p w14:paraId="71E8B3E0">
      <w:pPr>
        <w:spacing w:line="360" w:lineRule="auto"/>
        <w:jc w:val="center"/>
        <w:outlineLvl w:val="1"/>
        <w:rPr>
          <w:rFonts w:hint="eastAsia" w:asciiTheme="minorEastAsia" w:hAnsiTheme="minorEastAsia" w:eastAsiaTheme="minorEastAsia"/>
          <w:b/>
          <w:sz w:val="24"/>
        </w:rPr>
      </w:pPr>
    </w:p>
    <w:p w14:paraId="22019E1D">
      <w:pPr>
        <w:spacing w:line="360" w:lineRule="auto"/>
        <w:jc w:val="center"/>
        <w:outlineLvl w:val="1"/>
        <w:rPr>
          <w:rFonts w:hint="eastAsia" w:asciiTheme="minorEastAsia" w:hAnsiTheme="minorEastAsia" w:eastAsiaTheme="minorEastAsia"/>
          <w:b/>
          <w:sz w:val="24"/>
        </w:rPr>
      </w:pPr>
    </w:p>
    <w:p w14:paraId="6C45C4FE">
      <w:pPr>
        <w:spacing w:line="360" w:lineRule="auto"/>
        <w:jc w:val="center"/>
        <w:outlineLvl w:val="1"/>
        <w:rPr>
          <w:rFonts w:hint="eastAsia" w:asciiTheme="minorEastAsia" w:hAnsiTheme="minorEastAsia" w:eastAsiaTheme="minorEastAsia"/>
          <w:b/>
          <w:sz w:val="24"/>
        </w:rPr>
      </w:pPr>
    </w:p>
    <w:p w14:paraId="227E8D9C">
      <w:pPr>
        <w:spacing w:line="360" w:lineRule="auto"/>
        <w:jc w:val="center"/>
        <w:outlineLvl w:val="1"/>
        <w:rPr>
          <w:rFonts w:hint="eastAsia" w:asciiTheme="minorEastAsia" w:hAnsiTheme="minorEastAsia" w:eastAsiaTheme="minorEastAsia"/>
          <w:b/>
          <w:sz w:val="24"/>
        </w:rPr>
      </w:pPr>
    </w:p>
    <w:p w14:paraId="099D9207">
      <w:pPr>
        <w:spacing w:line="360" w:lineRule="auto"/>
        <w:jc w:val="center"/>
        <w:outlineLvl w:val="1"/>
        <w:rPr>
          <w:rFonts w:hint="eastAsia" w:asciiTheme="minorEastAsia" w:hAnsiTheme="minorEastAsia" w:eastAsiaTheme="minorEastAsia"/>
          <w:b/>
          <w:sz w:val="24"/>
        </w:rPr>
      </w:pPr>
    </w:p>
    <w:p w14:paraId="3ABA9B67">
      <w:pPr>
        <w:spacing w:line="360" w:lineRule="auto"/>
        <w:jc w:val="center"/>
        <w:outlineLvl w:val="1"/>
        <w:rPr>
          <w:rFonts w:hint="eastAsia" w:asciiTheme="minorEastAsia" w:hAnsiTheme="minorEastAsia" w:eastAsiaTheme="minorEastAsia"/>
          <w:b/>
          <w:sz w:val="24"/>
        </w:rPr>
      </w:pPr>
    </w:p>
    <w:p w14:paraId="796DBCD1">
      <w:pPr>
        <w:spacing w:line="360" w:lineRule="auto"/>
        <w:jc w:val="center"/>
        <w:outlineLvl w:val="1"/>
        <w:rPr>
          <w:rFonts w:hint="eastAsia" w:asciiTheme="minorEastAsia" w:hAnsiTheme="minorEastAsia" w:eastAsiaTheme="minorEastAsia"/>
          <w:b/>
          <w:sz w:val="24"/>
        </w:rPr>
      </w:pPr>
    </w:p>
    <w:p w14:paraId="389A66E0">
      <w:pPr>
        <w:spacing w:line="360" w:lineRule="auto"/>
        <w:jc w:val="center"/>
        <w:outlineLvl w:val="1"/>
        <w:rPr>
          <w:rFonts w:asciiTheme="minorEastAsia" w:hAnsiTheme="minorEastAsia" w:eastAsiaTheme="minorEastAsia"/>
          <w:b/>
          <w:sz w:val="24"/>
        </w:rPr>
      </w:pPr>
      <w:r>
        <w:rPr>
          <w:rFonts w:hint="eastAsia" w:asciiTheme="minorEastAsia" w:hAnsiTheme="minorEastAsia" w:eastAsiaTheme="minorEastAsia"/>
          <w:b/>
          <w:sz w:val="24"/>
        </w:rPr>
        <w:t>八、中小企业声明函</w:t>
      </w:r>
      <w:bookmarkEnd w:id="58"/>
      <w:bookmarkEnd w:id="59"/>
    </w:p>
    <w:p w14:paraId="14E79471">
      <w:pPr>
        <w:pStyle w:val="8"/>
        <w:spacing w:line="360" w:lineRule="auto"/>
        <w:jc w:val="center"/>
        <w:rPr>
          <w:rFonts w:asciiTheme="minorEastAsia" w:hAnsiTheme="minorEastAsia" w:eastAsiaTheme="minorEastAsia"/>
          <w:sz w:val="24"/>
          <w:szCs w:val="24"/>
        </w:rPr>
      </w:pPr>
      <w:r>
        <w:rPr>
          <w:rFonts w:hint="eastAsia" w:ascii="宋体" w:hAnsi="宋体" w:eastAsia="宋体"/>
          <w:i/>
          <w:sz w:val="24"/>
          <w:lang w:val="en-US"/>
        </w:rPr>
        <w:t>（</w:t>
      </w:r>
      <w:r>
        <w:rPr>
          <w:rFonts w:hint="eastAsia" w:ascii="宋体" w:hAnsi="宋体" w:eastAsia="宋体"/>
          <w:i/>
          <w:sz w:val="24"/>
        </w:rPr>
        <w:t>非中小企业</w:t>
      </w:r>
      <w:r>
        <w:rPr>
          <w:rFonts w:hint="eastAsia" w:ascii="宋体" w:hAnsi="宋体" w:eastAsia="宋体"/>
          <w:i/>
          <w:sz w:val="24"/>
          <w:lang w:val="en-US"/>
        </w:rPr>
        <w:t>询价，不需此件，请删去“中小企业声明函”）</w:t>
      </w:r>
    </w:p>
    <w:p w14:paraId="2E214DFE">
      <w:pPr>
        <w:pStyle w:val="19"/>
        <w:widowControl/>
        <w:rPr>
          <w:rFonts w:ascii="宋体" w:hAnsi="宋体" w:eastAsia="宋体"/>
          <w:szCs w:val="24"/>
          <w:lang w:val="zh-CN"/>
        </w:rPr>
      </w:pPr>
      <w:bookmarkStart w:id="61" w:name="OLE_LINK13"/>
      <w:bookmarkStart w:id="62" w:name="OLE_LINK14"/>
      <w:r>
        <w:rPr>
          <w:rFonts w:hint="eastAsia" w:ascii="宋体" w:hAnsi="宋体" w:eastAsia="宋体"/>
          <w:szCs w:val="24"/>
          <w:lang w:val="zh-CN"/>
        </w:rPr>
        <w:t>本公司（联合体）郑重声明，根据《政府采购促进中小企业发展管理办法》（财库﹝2020﹞46号）的规定，本公司（联合体）参加</w:t>
      </w:r>
      <w:r>
        <w:rPr>
          <w:rFonts w:hint="eastAsia" w:ascii="宋体" w:hAnsi="宋体" w:eastAsia="宋体"/>
          <w:szCs w:val="24"/>
          <w:u w:val="single"/>
          <w:lang w:val="zh-CN"/>
        </w:rPr>
        <w:t>（</w:t>
      </w:r>
      <w:r>
        <w:rPr>
          <w:rFonts w:ascii="宋体" w:hAnsi="宋体" w:eastAsia="宋体"/>
          <w:szCs w:val="24"/>
          <w:u w:val="single"/>
          <w:lang w:val="zh-CN"/>
        </w:rPr>
        <w:t>单位名称</w:t>
      </w:r>
      <w:r>
        <w:rPr>
          <w:rFonts w:hint="eastAsia" w:ascii="宋体" w:hAnsi="宋体" w:eastAsia="宋体"/>
          <w:szCs w:val="24"/>
          <w:u w:val="single"/>
          <w:lang w:val="zh-CN"/>
        </w:rPr>
        <w:t>）</w:t>
      </w:r>
      <w:r>
        <w:rPr>
          <w:rFonts w:hint="eastAsia" w:ascii="宋体" w:hAnsi="宋体" w:eastAsia="宋体"/>
          <w:szCs w:val="24"/>
          <w:lang w:val="zh-CN"/>
        </w:rPr>
        <w:t>的</w:t>
      </w:r>
      <w:r>
        <w:rPr>
          <w:rFonts w:hint="eastAsia" w:ascii="宋体" w:hAnsi="宋体" w:eastAsia="宋体"/>
          <w:szCs w:val="24"/>
          <w:u w:val="single"/>
          <w:lang w:val="zh-CN"/>
        </w:rPr>
        <w:t>（项目</w:t>
      </w:r>
      <w:r>
        <w:rPr>
          <w:rFonts w:hint="eastAsia" w:ascii="宋体" w:hAnsi="宋体" w:eastAsia="宋体"/>
          <w:szCs w:val="24"/>
          <w:u w:val="single"/>
        </w:rPr>
        <w:t>名称</w:t>
      </w:r>
      <w:r>
        <w:rPr>
          <w:rFonts w:hint="eastAsia" w:ascii="宋体" w:hAnsi="宋体" w:eastAsia="宋体"/>
          <w:szCs w:val="24"/>
          <w:u w:val="single"/>
          <w:lang w:val="zh-CN"/>
        </w:rPr>
        <w:t>）</w:t>
      </w:r>
      <w:r>
        <w:rPr>
          <w:rFonts w:hint="eastAsia" w:ascii="宋体" w:hAnsi="宋体" w:eastAsia="宋体"/>
          <w:szCs w:val="24"/>
          <w:lang w:val="zh-CN"/>
        </w:rPr>
        <w:t xml:space="preserve">采购活动，提供的货物全部由符合政策要求的中小企业制造。相关企业（含联合体中的中小企业、签订分包意向协议的中小企业）的具体情况如下： </w:t>
      </w:r>
    </w:p>
    <w:p w14:paraId="6FDF656C">
      <w:pPr>
        <w:spacing w:line="360" w:lineRule="auto"/>
        <w:ind w:firstLine="435"/>
        <w:rPr>
          <w:rFonts w:ascii="宋体" w:hAnsi="宋体" w:eastAsia="宋体"/>
          <w:sz w:val="24"/>
          <w:szCs w:val="24"/>
          <w:lang w:val="zh-CN"/>
        </w:rPr>
      </w:pPr>
      <w:r>
        <w:rPr>
          <w:rFonts w:hint="eastAsia" w:ascii="宋体" w:hAnsi="宋体" w:eastAsia="宋体"/>
          <w:sz w:val="24"/>
          <w:szCs w:val="24"/>
          <w:lang w:val="zh-CN"/>
        </w:rPr>
        <w:t>1.</w:t>
      </w:r>
      <w:r>
        <w:rPr>
          <w:rFonts w:hint="eastAsia" w:ascii="宋体" w:hAnsi="宋体" w:eastAsia="宋体"/>
          <w:sz w:val="24"/>
          <w:szCs w:val="24"/>
          <w:u w:val="single"/>
          <w:lang w:val="zh-CN"/>
        </w:rPr>
        <w:t xml:space="preserve"> （标的名称） </w:t>
      </w:r>
      <w:r>
        <w:rPr>
          <w:rFonts w:hint="eastAsia" w:ascii="宋体" w:hAnsi="宋体" w:eastAsia="宋体"/>
          <w:sz w:val="24"/>
          <w:szCs w:val="24"/>
          <w:lang w:val="zh-CN"/>
        </w:rPr>
        <w:t>，属于</w:t>
      </w:r>
      <w:r>
        <w:rPr>
          <w:rFonts w:hint="eastAsia" w:ascii="宋体" w:hAnsi="宋体" w:eastAsia="宋体"/>
          <w:sz w:val="24"/>
          <w:szCs w:val="24"/>
          <w:u w:val="single"/>
          <w:lang w:val="en-US" w:eastAsia="zh-CN"/>
        </w:rPr>
        <w:t>工业</w:t>
      </w:r>
      <w:r>
        <w:rPr>
          <w:rFonts w:hint="eastAsia" w:ascii="宋体" w:hAnsi="宋体" w:eastAsia="宋体"/>
          <w:sz w:val="24"/>
          <w:szCs w:val="24"/>
          <w:u w:val="single"/>
          <w:lang w:val="zh-CN"/>
        </w:rPr>
        <w:t>（采购文件中明确的所属行业）</w:t>
      </w:r>
      <w:r>
        <w:rPr>
          <w:rFonts w:hint="eastAsia" w:ascii="宋体" w:hAnsi="宋体" w:eastAsia="宋体"/>
          <w:sz w:val="24"/>
          <w:szCs w:val="24"/>
          <w:lang w:val="zh-CN"/>
        </w:rPr>
        <w:t>行业；制造商为</w:t>
      </w:r>
      <w:r>
        <w:rPr>
          <w:rFonts w:hint="eastAsia" w:ascii="宋体" w:hAnsi="宋体" w:eastAsia="宋体"/>
          <w:sz w:val="24"/>
          <w:szCs w:val="24"/>
          <w:u w:val="single"/>
          <w:lang w:val="zh-CN"/>
        </w:rPr>
        <w:t>（企业名称）</w:t>
      </w:r>
      <w:r>
        <w:rPr>
          <w:rFonts w:hint="eastAsia" w:ascii="宋体" w:hAnsi="宋体" w:eastAsia="宋体"/>
          <w:sz w:val="24"/>
          <w:szCs w:val="24"/>
          <w:lang w:val="zh-CN"/>
        </w:rPr>
        <w:t>，从业人员</w:t>
      </w:r>
      <w:r>
        <w:rPr>
          <w:rFonts w:hint="eastAsia" w:ascii="宋体" w:hAnsi="宋体" w:eastAsia="宋体"/>
          <w:sz w:val="24"/>
          <w:szCs w:val="24"/>
          <w:u w:val="single"/>
          <w:lang w:val="zh-CN"/>
        </w:rPr>
        <w:t xml:space="preserve">     </w:t>
      </w:r>
      <w:r>
        <w:rPr>
          <w:rFonts w:hint="eastAsia" w:ascii="宋体" w:hAnsi="宋体" w:eastAsia="宋体"/>
          <w:sz w:val="24"/>
          <w:szCs w:val="24"/>
          <w:lang w:val="zh-CN"/>
        </w:rPr>
        <w:t>人，营业收入为</w:t>
      </w:r>
      <w:r>
        <w:rPr>
          <w:rFonts w:hint="eastAsia" w:ascii="宋体" w:hAnsi="宋体" w:eastAsia="宋体"/>
          <w:sz w:val="24"/>
          <w:szCs w:val="24"/>
          <w:u w:val="single"/>
          <w:lang w:val="zh-CN"/>
        </w:rPr>
        <w:t xml:space="preserve">     </w:t>
      </w:r>
      <w:r>
        <w:rPr>
          <w:rFonts w:hint="eastAsia" w:ascii="宋体" w:hAnsi="宋体" w:eastAsia="宋体"/>
          <w:sz w:val="24"/>
          <w:szCs w:val="24"/>
          <w:lang w:val="zh-CN"/>
        </w:rPr>
        <w:t>万元，资产总额为</w:t>
      </w:r>
      <w:r>
        <w:rPr>
          <w:rFonts w:hint="eastAsia" w:ascii="宋体" w:hAnsi="宋体" w:eastAsia="宋体"/>
          <w:sz w:val="24"/>
          <w:szCs w:val="24"/>
          <w:u w:val="single"/>
          <w:lang w:val="zh-CN"/>
        </w:rPr>
        <w:t xml:space="preserve">     </w:t>
      </w:r>
      <w:r>
        <w:rPr>
          <w:rFonts w:hint="eastAsia" w:ascii="宋体" w:hAnsi="宋体" w:eastAsia="宋体"/>
          <w:sz w:val="24"/>
          <w:szCs w:val="24"/>
          <w:lang w:val="zh-CN"/>
        </w:rPr>
        <w:t>万元，属于</w:t>
      </w:r>
      <w:r>
        <w:rPr>
          <w:rFonts w:hint="eastAsia" w:ascii="宋体" w:hAnsi="宋体" w:eastAsia="宋体"/>
          <w:sz w:val="24"/>
          <w:szCs w:val="24"/>
          <w:u w:val="single"/>
          <w:lang w:val="zh-CN"/>
        </w:rPr>
        <w:t>（中型企业、小型企业、微型企业）</w:t>
      </w:r>
      <w:r>
        <w:rPr>
          <w:rFonts w:hint="eastAsia" w:ascii="宋体" w:hAnsi="宋体" w:eastAsia="宋体"/>
          <w:sz w:val="24"/>
          <w:szCs w:val="24"/>
          <w:lang w:val="zh-CN"/>
        </w:rPr>
        <w:t xml:space="preserve">； </w:t>
      </w:r>
    </w:p>
    <w:p w14:paraId="06875253">
      <w:pPr>
        <w:spacing w:line="360" w:lineRule="auto"/>
        <w:ind w:firstLine="435"/>
        <w:rPr>
          <w:rFonts w:ascii="宋体" w:hAnsi="宋体" w:eastAsia="宋体"/>
          <w:sz w:val="24"/>
          <w:szCs w:val="24"/>
          <w:lang w:val="zh-CN"/>
        </w:rPr>
      </w:pPr>
      <w:r>
        <w:rPr>
          <w:rFonts w:hint="eastAsia" w:ascii="宋体" w:hAnsi="宋体" w:eastAsia="宋体"/>
          <w:sz w:val="24"/>
          <w:szCs w:val="24"/>
          <w:lang w:val="zh-CN"/>
        </w:rPr>
        <w:t>2.</w:t>
      </w:r>
      <w:r>
        <w:rPr>
          <w:rFonts w:hint="eastAsia" w:ascii="宋体" w:hAnsi="宋体" w:eastAsia="宋体"/>
          <w:sz w:val="24"/>
          <w:szCs w:val="24"/>
          <w:u w:val="single"/>
          <w:lang w:val="zh-CN"/>
        </w:rPr>
        <w:t xml:space="preserve"> （标的名称） </w:t>
      </w:r>
      <w:r>
        <w:rPr>
          <w:rFonts w:hint="eastAsia" w:ascii="宋体" w:hAnsi="宋体" w:eastAsia="宋体"/>
          <w:sz w:val="24"/>
          <w:szCs w:val="24"/>
          <w:lang w:val="zh-CN"/>
        </w:rPr>
        <w:t>，属于</w:t>
      </w:r>
      <w:r>
        <w:rPr>
          <w:rFonts w:hint="eastAsia" w:ascii="宋体" w:hAnsi="宋体" w:eastAsia="宋体"/>
          <w:sz w:val="24"/>
          <w:szCs w:val="24"/>
          <w:u w:val="single"/>
          <w:lang w:val="en-US" w:eastAsia="zh-CN"/>
        </w:rPr>
        <w:t>工业</w:t>
      </w:r>
      <w:r>
        <w:rPr>
          <w:rFonts w:hint="eastAsia" w:ascii="宋体" w:hAnsi="宋体" w:eastAsia="宋体"/>
          <w:sz w:val="24"/>
          <w:szCs w:val="24"/>
          <w:u w:val="single"/>
          <w:lang w:val="zh-CN"/>
        </w:rPr>
        <w:t>（采购文件中明确的所属行业）</w:t>
      </w:r>
      <w:r>
        <w:rPr>
          <w:rFonts w:hint="eastAsia" w:ascii="宋体" w:hAnsi="宋体" w:eastAsia="宋体"/>
          <w:sz w:val="24"/>
          <w:szCs w:val="24"/>
          <w:lang w:val="zh-CN"/>
        </w:rPr>
        <w:t>行业；制造商为</w:t>
      </w:r>
      <w:r>
        <w:rPr>
          <w:rFonts w:hint="eastAsia" w:ascii="宋体" w:hAnsi="宋体" w:eastAsia="宋体"/>
          <w:sz w:val="24"/>
          <w:szCs w:val="24"/>
          <w:u w:val="single"/>
          <w:lang w:val="zh-CN"/>
        </w:rPr>
        <w:t>（企业名称）</w:t>
      </w:r>
      <w:r>
        <w:rPr>
          <w:rFonts w:hint="eastAsia" w:ascii="宋体" w:hAnsi="宋体" w:eastAsia="宋体"/>
          <w:sz w:val="24"/>
          <w:szCs w:val="24"/>
          <w:lang w:val="zh-CN"/>
        </w:rPr>
        <w:t>，从业人员</w:t>
      </w:r>
      <w:r>
        <w:rPr>
          <w:rFonts w:hint="eastAsia" w:ascii="宋体" w:hAnsi="宋体" w:eastAsia="宋体"/>
          <w:sz w:val="24"/>
          <w:szCs w:val="24"/>
          <w:u w:val="single"/>
          <w:lang w:val="zh-CN"/>
        </w:rPr>
        <w:t xml:space="preserve">     </w:t>
      </w:r>
      <w:r>
        <w:rPr>
          <w:rFonts w:hint="eastAsia" w:ascii="宋体" w:hAnsi="宋体" w:eastAsia="宋体"/>
          <w:sz w:val="24"/>
          <w:szCs w:val="24"/>
          <w:lang w:val="zh-CN"/>
        </w:rPr>
        <w:t>人，营业收入为</w:t>
      </w:r>
      <w:r>
        <w:rPr>
          <w:rFonts w:hint="eastAsia" w:ascii="宋体" w:hAnsi="宋体" w:eastAsia="宋体"/>
          <w:sz w:val="24"/>
          <w:szCs w:val="24"/>
          <w:u w:val="single"/>
          <w:lang w:val="zh-CN"/>
        </w:rPr>
        <w:t xml:space="preserve">     </w:t>
      </w:r>
      <w:r>
        <w:rPr>
          <w:rFonts w:hint="eastAsia" w:ascii="宋体" w:hAnsi="宋体" w:eastAsia="宋体"/>
          <w:sz w:val="24"/>
          <w:szCs w:val="24"/>
          <w:lang w:val="zh-CN"/>
        </w:rPr>
        <w:t>万元，资产总额为</w:t>
      </w:r>
      <w:r>
        <w:rPr>
          <w:rFonts w:hint="eastAsia" w:ascii="宋体" w:hAnsi="宋体" w:eastAsia="宋体"/>
          <w:sz w:val="24"/>
          <w:szCs w:val="24"/>
          <w:u w:val="single"/>
          <w:lang w:val="zh-CN"/>
        </w:rPr>
        <w:t xml:space="preserve">     </w:t>
      </w:r>
      <w:r>
        <w:rPr>
          <w:rFonts w:hint="eastAsia" w:ascii="宋体" w:hAnsi="宋体" w:eastAsia="宋体"/>
          <w:sz w:val="24"/>
          <w:szCs w:val="24"/>
          <w:lang w:val="zh-CN"/>
        </w:rPr>
        <w:t>万元，属于</w:t>
      </w:r>
      <w:r>
        <w:rPr>
          <w:rFonts w:hint="eastAsia" w:ascii="宋体" w:hAnsi="宋体" w:eastAsia="宋体"/>
          <w:sz w:val="24"/>
          <w:szCs w:val="24"/>
          <w:u w:val="single"/>
          <w:lang w:val="zh-CN"/>
        </w:rPr>
        <w:t>（中型企业、小型企业、微型企业）</w:t>
      </w:r>
      <w:r>
        <w:rPr>
          <w:rFonts w:hint="eastAsia" w:ascii="宋体" w:hAnsi="宋体" w:eastAsia="宋体"/>
          <w:sz w:val="24"/>
          <w:szCs w:val="24"/>
          <w:lang w:val="zh-CN"/>
        </w:rPr>
        <w:t xml:space="preserve">； </w:t>
      </w:r>
    </w:p>
    <w:p w14:paraId="69556F0D">
      <w:pPr>
        <w:spacing w:line="360" w:lineRule="auto"/>
        <w:ind w:firstLine="435"/>
        <w:rPr>
          <w:rFonts w:ascii="宋体" w:hAnsi="宋体" w:eastAsia="宋体"/>
          <w:sz w:val="24"/>
          <w:szCs w:val="24"/>
          <w:lang w:val="zh-CN"/>
        </w:rPr>
      </w:pPr>
      <w:r>
        <w:rPr>
          <w:rFonts w:hint="eastAsia" w:ascii="宋体" w:hAnsi="宋体" w:eastAsia="宋体"/>
          <w:sz w:val="24"/>
          <w:szCs w:val="24"/>
          <w:lang w:val="zh-CN"/>
        </w:rPr>
        <w:t>以上企业，不属于大企业的分支机构，不存在控股股东为大企业的情形，也不存在与大企业的负责人为同一人的情形。</w:t>
      </w:r>
    </w:p>
    <w:p w14:paraId="2BCF17D9">
      <w:pPr>
        <w:spacing w:line="360" w:lineRule="auto"/>
        <w:ind w:firstLine="435"/>
        <w:rPr>
          <w:rFonts w:asciiTheme="minorEastAsia" w:hAnsiTheme="minorEastAsia" w:eastAsiaTheme="minorEastAsia"/>
          <w:sz w:val="24"/>
          <w:szCs w:val="24"/>
        </w:rPr>
      </w:pPr>
      <w:r>
        <w:rPr>
          <w:rFonts w:hint="eastAsia" w:ascii="宋体" w:hAnsi="宋体" w:eastAsia="宋体"/>
          <w:sz w:val="24"/>
          <w:szCs w:val="24"/>
          <w:lang w:val="zh-CN"/>
        </w:rPr>
        <w:t xml:space="preserve">本企业对上述声明内容的真实性负责。如有虚假，将依法承担相应责任。 </w:t>
      </w:r>
    </w:p>
    <w:p w14:paraId="5F9461E9">
      <w:pPr>
        <w:spacing w:line="360" w:lineRule="auto"/>
        <w:ind w:firstLine="4228" w:firstLineChars="1762"/>
        <w:rPr>
          <w:rFonts w:asciiTheme="minorEastAsia" w:hAnsiTheme="minorEastAsia" w:eastAsiaTheme="minorEastAsia"/>
          <w:sz w:val="24"/>
          <w:szCs w:val="24"/>
          <w:u w:val="single"/>
        </w:rPr>
      </w:pPr>
      <w:r>
        <w:rPr>
          <w:rFonts w:hint="eastAsia" w:asciiTheme="minorEastAsia" w:hAnsiTheme="minorEastAsia" w:eastAsiaTheme="minorEastAsia"/>
          <w:sz w:val="24"/>
          <w:szCs w:val="24"/>
        </w:rPr>
        <w:t>供应商</w:t>
      </w:r>
      <w:r>
        <w:rPr>
          <w:rFonts w:asciiTheme="minorEastAsia" w:hAnsiTheme="minorEastAsia" w:eastAsiaTheme="minorEastAsia"/>
          <w:sz w:val="24"/>
          <w:szCs w:val="24"/>
        </w:rPr>
        <w:t>签章</w:t>
      </w:r>
      <w:r>
        <w:rPr>
          <w:rFonts w:hint="eastAsia" w:asciiTheme="minorEastAsia" w:hAnsiTheme="minorEastAsia" w:eastAsiaTheme="minorEastAsia"/>
          <w:sz w:val="24"/>
          <w:szCs w:val="24"/>
        </w:rPr>
        <w:t>：</w:t>
      </w:r>
      <w:r>
        <w:rPr>
          <w:rFonts w:asciiTheme="minorEastAsia" w:hAnsiTheme="minorEastAsia" w:eastAsiaTheme="minorEastAsia"/>
          <w:sz w:val="24"/>
          <w:szCs w:val="24"/>
          <w:u w:val="single"/>
        </w:rPr>
        <w:t xml:space="preserve">             </w:t>
      </w:r>
    </w:p>
    <w:p w14:paraId="0E1AAE60">
      <w:pPr>
        <w:tabs>
          <w:tab w:val="left" w:pos="4620"/>
        </w:tabs>
        <w:spacing w:line="360" w:lineRule="auto"/>
        <w:ind w:firstLine="4252" w:firstLineChars="1772"/>
        <w:rPr>
          <w:rFonts w:asciiTheme="minorEastAsia" w:hAnsiTheme="minorEastAsia" w:eastAsiaTheme="minorEastAsia"/>
          <w:sz w:val="24"/>
          <w:szCs w:val="24"/>
        </w:rPr>
      </w:pPr>
      <w:r>
        <w:rPr>
          <w:rFonts w:hint="eastAsia" w:asciiTheme="minorEastAsia" w:hAnsiTheme="minorEastAsia" w:eastAsiaTheme="minorEastAsia"/>
          <w:sz w:val="24"/>
          <w:szCs w:val="24"/>
        </w:rPr>
        <w:t>日</w:t>
      </w:r>
      <w:r>
        <w:rPr>
          <w:rFonts w:asciiTheme="minorEastAsia" w:hAnsiTheme="minorEastAsia" w:eastAsiaTheme="minorEastAsia"/>
          <w:sz w:val="24"/>
          <w:szCs w:val="24"/>
        </w:rPr>
        <w:t xml:space="preserve">     </w:t>
      </w:r>
      <w:r>
        <w:rPr>
          <w:rFonts w:hint="eastAsia" w:asciiTheme="minorEastAsia" w:hAnsiTheme="minorEastAsia" w:eastAsiaTheme="minorEastAsia"/>
          <w:sz w:val="24"/>
          <w:szCs w:val="24"/>
          <w:lang w:val="en-US" w:eastAsia="zh-CN"/>
        </w:rPr>
        <w:t xml:space="preserve"> </w:t>
      </w:r>
      <w:r>
        <w:rPr>
          <w:rFonts w:hint="eastAsia" w:asciiTheme="minorEastAsia" w:hAnsiTheme="minorEastAsia" w:eastAsiaTheme="minorEastAsia"/>
          <w:sz w:val="24"/>
          <w:szCs w:val="24"/>
        </w:rPr>
        <w:t>期：</w:t>
      </w:r>
      <w:r>
        <w:rPr>
          <w:rFonts w:asciiTheme="minorEastAsia" w:hAnsiTheme="minorEastAsia" w:eastAsiaTheme="minorEastAsia"/>
          <w:sz w:val="24"/>
          <w:szCs w:val="24"/>
          <w:u w:val="single"/>
        </w:rPr>
        <w:t xml:space="preserve">             </w:t>
      </w:r>
    </w:p>
    <w:bookmarkEnd w:id="60"/>
    <w:bookmarkEnd w:id="61"/>
    <w:bookmarkEnd w:id="62"/>
    <w:p w14:paraId="42AA43DD">
      <w:pPr>
        <w:tabs>
          <w:tab w:val="left" w:pos="4620"/>
        </w:tabs>
        <w:spacing w:line="360" w:lineRule="auto"/>
        <w:jc w:val="left"/>
        <w:rPr>
          <w:rFonts w:asciiTheme="minorEastAsia" w:hAnsiTheme="minorEastAsia" w:eastAsiaTheme="minorEastAsia"/>
          <w:b/>
          <w:szCs w:val="24"/>
        </w:rPr>
      </w:pPr>
      <w:r>
        <w:rPr>
          <w:rFonts w:hint="eastAsia" w:asciiTheme="minorEastAsia" w:hAnsiTheme="minorEastAsia" w:eastAsiaTheme="minorEastAsia"/>
          <w:b/>
          <w:szCs w:val="24"/>
        </w:rPr>
        <w:t>注：</w:t>
      </w:r>
    </w:p>
    <w:p w14:paraId="5AED53ED">
      <w:pPr>
        <w:tabs>
          <w:tab w:val="left" w:pos="4620"/>
        </w:tabs>
        <w:spacing w:line="360" w:lineRule="auto"/>
        <w:jc w:val="left"/>
        <w:rPr>
          <w:rFonts w:asciiTheme="minorEastAsia" w:hAnsiTheme="minorEastAsia" w:eastAsiaTheme="minorEastAsia"/>
          <w:szCs w:val="24"/>
        </w:rPr>
      </w:pPr>
      <w:r>
        <w:rPr>
          <w:rFonts w:asciiTheme="minorEastAsia" w:hAnsiTheme="minorEastAsia" w:eastAsiaTheme="minorEastAsia"/>
          <w:szCs w:val="24"/>
        </w:rPr>
        <w:t>1.从业人员、营业收入、资产总额填报上一年数据，无上一年数据的新成立企业可不填报。</w:t>
      </w:r>
    </w:p>
    <w:p w14:paraId="30413AE8">
      <w:pPr>
        <w:tabs>
          <w:tab w:val="left" w:pos="4620"/>
        </w:tabs>
        <w:spacing w:line="360" w:lineRule="auto"/>
        <w:rPr>
          <w:rFonts w:ascii="宋体" w:hAnsi="宋体" w:eastAsia="宋体" w:cs="宋体"/>
          <w:b/>
          <w:bCs/>
          <w:szCs w:val="21"/>
        </w:rPr>
      </w:pPr>
      <w:r>
        <w:rPr>
          <w:rFonts w:hint="eastAsia" w:ascii="宋体" w:hAnsi="宋体" w:eastAsia="宋体" w:cs="宋体"/>
          <w:b/>
          <w:bCs/>
          <w:szCs w:val="21"/>
        </w:rPr>
        <w:t>2.供应商应根据《政府采购促进中小企业发展管理办法》（财库﹝2020﹞46号）和《关于印发中小企业划型标准规定的通知》</w:t>
      </w:r>
      <w:r>
        <w:rPr>
          <w:rFonts w:hint="eastAsia" w:ascii="宋体" w:hAnsi="宋体" w:eastAsia="宋体" w:cs="宋体"/>
          <w:b/>
          <w:bCs/>
          <w:szCs w:val="21"/>
          <w:lang w:eastAsia="zh-CN"/>
        </w:rPr>
        <w:t>（</w:t>
      </w:r>
      <w:r>
        <w:rPr>
          <w:rFonts w:hint="eastAsia" w:ascii="宋体" w:hAnsi="宋体" w:eastAsia="宋体" w:cs="宋体"/>
          <w:b/>
          <w:bCs/>
          <w:szCs w:val="21"/>
        </w:rPr>
        <w:t>工信部联企业〔2011〕300号</w:t>
      </w:r>
      <w:r>
        <w:rPr>
          <w:rFonts w:hint="eastAsia" w:ascii="宋体" w:hAnsi="宋体" w:eastAsia="宋体" w:cs="宋体"/>
          <w:b/>
          <w:bCs/>
          <w:szCs w:val="21"/>
          <w:lang w:eastAsia="zh-CN"/>
        </w:rPr>
        <w:t>）</w:t>
      </w:r>
      <w:r>
        <w:rPr>
          <w:rFonts w:hint="eastAsia" w:ascii="宋体" w:hAnsi="宋体" w:eastAsia="宋体" w:cs="宋体"/>
          <w:b/>
          <w:bCs/>
          <w:szCs w:val="21"/>
        </w:rPr>
        <w:t>相关规定，如实填写中小企业声明函。</w:t>
      </w:r>
      <w:r>
        <w:rPr>
          <w:rFonts w:hint="eastAsia" w:ascii="宋体" w:hAnsi="宋体" w:eastAsia="宋体" w:cs="宋体"/>
          <w:b/>
          <w:bCs/>
          <w:szCs w:val="21"/>
          <w:lang w:val="zh-CN"/>
        </w:rPr>
        <w:t>如有虚假，将依法承担相应责任。</w:t>
      </w:r>
      <w:r>
        <w:rPr>
          <w:rFonts w:hint="eastAsia" w:ascii="宋体" w:hAnsi="宋体" w:eastAsia="宋体" w:cs="宋体"/>
          <w:b/>
          <w:bCs/>
          <w:szCs w:val="21"/>
        </w:rPr>
        <w:t>供应商自行登录工业和信息化部官网进行中小企业规模类型自测（查询网址https://www.miit.gov.cn/）。</w:t>
      </w:r>
    </w:p>
    <w:p w14:paraId="539910E1">
      <w:pPr>
        <w:tabs>
          <w:tab w:val="left" w:pos="4620"/>
        </w:tabs>
        <w:spacing w:line="360" w:lineRule="auto"/>
        <w:rPr>
          <w:rFonts w:ascii="宋体" w:hAnsi="宋体" w:eastAsia="宋体" w:cs="宋体"/>
          <w:b/>
          <w:bCs/>
          <w:szCs w:val="21"/>
        </w:rPr>
      </w:pPr>
      <w:r>
        <w:rPr>
          <w:rFonts w:hint="eastAsia" w:ascii="宋体" w:hAnsi="宋体" w:eastAsia="宋体" w:cs="宋体"/>
          <w:b/>
          <w:bCs/>
          <w:szCs w:val="21"/>
        </w:rPr>
        <w:t>3.上述“</w:t>
      </w:r>
      <w:r>
        <w:rPr>
          <w:rFonts w:hint="eastAsia" w:ascii="宋体" w:hAnsi="宋体" w:eastAsia="宋体" w:cs="宋体"/>
          <w:b/>
          <w:bCs/>
          <w:szCs w:val="21"/>
          <w:u w:val="single"/>
          <w:lang w:val="zh-CN"/>
        </w:rPr>
        <w:t>标的名称</w:t>
      </w:r>
      <w:r>
        <w:rPr>
          <w:rFonts w:hint="eastAsia" w:ascii="宋体" w:hAnsi="宋体" w:eastAsia="宋体" w:cs="宋体"/>
          <w:b/>
          <w:bCs/>
          <w:szCs w:val="21"/>
        </w:rPr>
        <w:t>”，详见第三章采购需求中明确的“货物名称”。</w:t>
      </w:r>
    </w:p>
    <w:p w14:paraId="57DC9996">
      <w:pPr>
        <w:tabs>
          <w:tab w:val="left" w:pos="4620"/>
        </w:tabs>
        <w:spacing w:line="360" w:lineRule="auto"/>
        <w:rPr>
          <w:rFonts w:ascii="宋体" w:hAnsi="宋体" w:eastAsia="宋体" w:cs="宋体"/>
          <w:b/>
          <w:bCs/>
          <w:szCs w:val="21"/>
        </w:rPr>
      </w:pPr>
      <w:r>
        <w:rPr>
          <w:rFonts w:hint="eastAsia" w:ascii="宋体" w:hAnsi="宋体" w:eastAsia="宋体" w:cs="宋体"/>
          <w:b/>
          <w:bCs/>
          <w:szCs w:val="21"/>
        </w:rPr>
        <w:t>4.上述“</w:t>
      </w:r>
      <w:r>
        <w:rPr>
          <w:rFonts w:hint="eastAsia" w:ascii="宋体" w:hAnsi="宋体" w:eastAsia="宋体" w:cs="宋体"/>
          <w:b/>
          <w:bCs/>
          <w:szCs w:val="21"/>
          <w:u w:val="single"/>
        </w:rPr>
        <w:t>采购文件中明确的所属行业</w:t>
      </w:r>
      <w:r>
        <w:rPr>
          <w:rFonts w:hint="eastAsia" w:ascii="宋体" w:hAnsi="宋体" w:eastAsia="宋体" w:cs="宋体"/>
          <w:b/>
          <w:bCs/>
          <w:szCs w:val="21"/>
        </w:rPr>
        <w:t>”，详见第三章采购需求中明确的“所属行业”。</w:t>
      </w:r>
    </w:p>
    <w:p w14:paraId="5E66038F">
      <w:pPr>
        <w:tabs>
          <w:tab w:val="left" w:pos="4620"/>
        </w:tabs>
        <w:spacing w:line="360" w:lineRule="auto"/>
        <w:rPr>
          <w:rFonts w:asciiTheme="minorEastAsia" w:hAnsiTheme="minorEastAsia" w:eastAsiaTheme="minorEastAsia"/>
          <w:sz w:val="24"/>
        </w:rPr>
      </w:pPr>
      <w:r>
        <w:rPr>
          <w:rFonts w:hint="eastAsia" w:ascii="宋体" w:hAnsi="宋体" w:eastAsia="宋体" w:cs="宋体"/>
          <w:b/>
          <w:bCs/>
          <w:szCs w:val="21"/>
        </w:rPr>
        <w:t>5.填写示例：</w:t>
      </w:r>
      <w:r>
        <w:rPr>
          <w:rFonts w:hint="eastAsia" w:ascii="宋体" w:hAnsi="宋体" w:eastAsia="宋体" w:cs="宋体"/>
          <w:b/>
          <w:bCs/>
          <w:szCs w:val="21"/>
          <w:u w:val="single"/>
          <w:lang w:val="zh-CN"/>
        </w:rPr>
        <w:t>某设备</w:t>
      </w:r>
      <w:r>
        <w:rPr>
          <w:rFonts w:hint="eastAsia" w:ascii="宋体" w:hAnsi="宋体" w:eastAsia="宋体" w:cs="宋体"/>
          <w:b/>
          <w:bCs/>
          <w:szCs w:val="21"/>
        </w:rPr>
        <w:t>，</w:t>
      </w:r>
      <w:r>
        <w:rPr>
          <w:rFonts w:hint="eastAsia" w:ascii="宋体" w:hAnsi="宋体" w:eastAsia="宋体" w:cs="宋体"/>
          <w:b/>
          <w:bCs/>
          <w:szCs w:val="21"/>
          <w:lang w:val="zh-CN"/>
        </w:rPr>
        <w:t>属于</w:t>
      </w:r>
      <w:r>
        <w:rPr>
          <w:rFonts w:hint="eastAsia" w:ascii="宋体" w:hAnsi="宋体" w:eastAsia="宋体" w:cs="宋体"/>
          <w:b/>
          <w:bCs/>
          <w:szCs w:val="21"/>
          <w:u w:val="single"/>
        </w:rPr>
        <w:t>（填写第三章采购需求中对应货物的“所属行业”，如工业）</w:t>
      </w:r>
      <w:r>
        <w:rPr>
          <w:rFonts w:hint="eastAsia" w:ascii="宋体" w:hAnsi="宋体" w:eastAsia="宋体" w:cs="宋体"/>
          <w:b/>
          <w:bCs/>
          <w:szCs w:val="21"/>
          <w:lang w:val="zh-CN"/>
        </w:rPr>
        <w:t>行业</w:t>
      </w:r>
      <w:r>
        <w:rPr>
          <w:rFonts w:hint="eastAsia" w:ascii="宋体" w:hAnsi="宋体" w:eastAsia="宋体" w:cs="宋体"/>
          <w:b/>
          <w:bCs/>
          <w:szCs w:val="21"/>
        </w:rPr>
        <w:t>；</w:t>
      </w:r>
      <w:r>
        <w:rPr>
          <w:rFonts w:hint="eastAsia" w:ascii="宋体" w:hAnsi="宋体" w:eastAsia="宋体" w:cs="宋体"/>
          <w:b/>
          <w:bCs/>
          <w:szCs w:val="21"/>
          <w:lang w:val="zh-CN"/>
        </w:rPr>
        <w:t>承接企业为</w:t>
      </w:r>
      <w:r>
        <w:rPr>
          <w:rFonts w:hint="eastAsia" w:ascii="宋体" w:hAnsi="宋体" w:eastAsia="宋体" w:cs="宋体"/>
          <w:b/>
          <w:bCs/>
          <w:szCs w:val="21"/>
          <w:u w:val="single"/>
          <w:lang w:val="zh-CN"/>
        </w:rPr>
        <w:t>某</w:t>
      </w:r>
      <w:r>
        <w:rPr>
          <w:rFonts w:hint="eastAsia" w:ascii="宋体" w:hAnsi="宋体" w:eastAsia="宋体" w:cs="宋体"/>
          <w:b/>
          <w:bCs/>
          <w:szCs w:val="21"/>
          <w:u w:val="single"/>
        </w:rPr>
        <w:t>企业</w:t>
      </w:r>
      <w:r>
        <w:rPr>
          <w:rFonts w:hint="eastAsia" w:ascii="宋体" w:hAnsi="宋体" w:eastAsia="宋体" w:cs="宋体"/>
          <w:b/>
          <w:bCs/>
          <w:szCs w:val="21"/>
        </w:rPr>
        <w:t>，</w:t>
      </w:r>
      <w:r>
        <w:rPr>
          <w:rFonts w:hint="eastAsia" w:ascii="宋体" w:hAnsi="宋体" w:eastAsia="宋体" w:cs="宋体"/>
          <w:b/>
          <w:bCs/>
          <w:szCs w:val="21"/>
          <w:lang w:val="zh-CN"/>
        </w:rPr>
        <w:t>从业人员</w:t>
      </w:r>
      <w:r>
        <w:rPr>
          <w:rFonts w:hint="eastAsia" w:ascii="宋体" w:hAnsi="宋体" w:eastAsia="宋体" w:cs="宋体"/>
          <w:b/>
          <w:bCs/>
          <w:szCs w:val="21"/>
          <w:u w:val="single"/>
        </w:rPr>
        <w:t>100</w:t>
      </w:r>
      <w:r>
        <w:rPr>
          <w:rFonts w:hint="eastAsia" w:ascii="宋体" w:hAnsi="宋体" w:eastAsia="宋体" w:cs="宋体"/>
          <w:b/>
          <w:bCs/>
          <w:szCs w:val="21"/>
          <w:lang w:val="zh-CN"/>
        </w:rPr>
        <w:t>人</w:t>
      </w:r>
      <w:r>
        <w:rPr>
          <w:rFonts w:hint="eastAsia" w:ascii="宋体" w:hAnsi="宋体" w:eastAsia="宋体" w:cs="宋体"/>
          <w:b/>
          <w:bCs/>
          <w:szCs w:val="21"/>
        </w:rPr>
        <w:t>，</w:t>
      </w:r>
      <w:r>
        <w:rPr>
          <w:rFonts w:hint="eastAsia" w:ascii="宋体" w:hAnsi="宋体" w:eastAsia="宋体" w:cs="宋体"/>
          <w:b/>
          <w:bCs/>
          <w:szCs w:val="21"/>
          <w:lang w:val="zh-CN"/>
        </w:rPr>
        <w:t>营业收入为</w:t>
      </w:r>
      <w:r>
        <w:rPr>
          <w:rFonts w:hint="eastAsia" w:ascii="宋体" w:hAnsi="宋体" w:eastAsia="宋体" w:cs="宋体"/>
          <w:b/>
          <w:bCs/>
          <w:szCs w:val="21"/>
          <w:u w:val="single"/>
        </w:rPr>
        <w:t>10000</w:t>
      </w:r>
      <w:r>
        <w:rPr>
          <w:rFonts w:hint="eastAsia" w:ascii="宋体" w:hAnsi="宋体" w:eastAsia="宋体" w:cs="宋体"/>
          <w:b/>
          <w:bCs/>
          <w:szCs w:val="21"/>
          <w:lang w:val="zh-CN"/>
        </w:rPr>
        <w:t>万元</w:t>
      </w:r>
      <w:r>
        <w:rPr>
          <w:rFonts w:hint="eastAsia" w:ascii="宋体" w:hAnsi="宋体" w:eastAsia="宋体" w:cs="宋体"/>
          <w:b/>
          <w:bCs/>
          <w:szCs w:val="21"/>
        </w:rPr>
        <w:t>，</w:t>
      </w:r>
      <w:r>
        <w:rPr>
          <w:rFonts w:hint="eastAsia" w:ascii="宋体" w:hAnsi="宋体" w:eastAsia="宋体" w:cs="宋体"/>
          <w:b/>
          <w:bCs/>
          <w:szCs w:val="21"/>
          <w:lang w:val="zh-CN"/>
        </w:rPr>
        <w:t>资产总额为</w:t>
      </w:r>
      <w:r>
        <w:rPr>
          <w:rFonts w:hint="eastAsia" w:ascii="宋体" w:hAnsi="宋体" w:eastAsia="宋体" w:cs="宋体"/>
          <w:b/>
          <w:bCs/>
          <w:szCs w:val="21"/>
          <w:u w:val="single"/>
        </w:rPr>
        <w:t>5000</w:t>
      </w:r>
      <w:r>
        <w:rPr>
          <w:rFonts w:hint="eastAsia" w:ascii="宋体" w:hAnsi="宋体" w:eastAsia="宋体" w:cs="宋体"/>
          <w:b/>
          <w:bCs/>
          <w:szCs w:val="21"/>
          <w:lang w:val="zh-CN"/>
        </w:rPr>
        <w:t>万元</w:t>
      </w:r>
      <w:r>
        <w:rPr>
          <w:rFonts w:hint="eastAsia" w:ascii="宋体" w:hAnsi="宋体" w:eastAsia="宋体" w:cs="宋体"/>
          <w:b/>
          <w:bCs/>
          <w:szCs w:val="21"/>
        </w:rPr>
        <w:t>，</w:t>
      </w:r>
      <w:r>
        <w:rPr>
          <w:rFonts w:hint="eastAsia" w:ascii="宋体" w:hAnsi="宋体" w:eastAsia="宋体" w:cs="宋体"/>
          <w:b/>
          <w:bCs/>
          <w:szCs w:val="21"/>
          <w:lang w:val="zh-CN"/>
        </w:rPr>
        <w:t>属于</w:t>
      </w:r>
      <w:r>
        <w:rPr>
          <w:rFonts w:hint="eastAsia" w:ascii="宋体" w:hAnsi="宋体" w:eastAsia="宋体" w:cs="宋体"/>
          <w:b/>
          <w:bCs/>
          <w:szCs w:val="21"/>
          <w:u w:val="single"/>
          <w:lang w:val="zh-CN"/>
        </w:rPr>
        <w:t>小型</w:t>
      </w:r>
      <w:r>
        <w:rPr>
          <w:rFonts w:hint="eastAsia" w:ascii="宋体" w:hAnsi="宋体" w:eastAsia="宋体" w:cs="宋体"/>
          <w:b/>
          <w:bCs/>
          <w:szCs w:val="21"/>
          <w:lang w:val="zh-CN"/>
        </w:rPr>
        <w:t>企业</w:t>
      </w:r>
      <w:r>
        <w:rPr>
          <w:rFonts w:hint="eastAsia" w:ascii="宋体" w:hAnsi="宋体" w:eastAsia="宋体" w:cs="宋体"/>
          <w:b/>
          <w:bCs/>
          <w:szCs w:val="21"/>
        </w:rPr>
        <w:t>[供应商自行登录工业和信息化部官网进行中小企业规模类型自测（查询网址https://www.miit.gov.cn/）]</w:t>
      </w:r>
      <w:r>
        <w:rPr>
          <w:rFonts w:hint="eastAsia" w:ascii="宋体" w:hAnsi="宋体" w:eastAsia="宋体" w:cs="宋体"/>
          <w:b/>
          <w:bCs/>
          <w:szCs w:val="21"/>
          <w:lang w:val="zh-CN"/>
        </w:rPr>
        <w:t>。</w:t>
      </w:r>
      <w:r>
        <w:rPr>
          <w:rFonts w:asciiTheme="minorEastAsia" w:hAnsiTheme="minorEastAsia" w:eastAsiaTheme="minorEastAsia"/>
          <w:sz w:val="24"/>
        </w:rPr>
        <w:br w:type="page"/>
      </w:r>
    </w:p>
    <w:p w14:paraId="52B40025">
      <w:pPr>
        <w:spacing w:line="360" w:lineRule="auto"/>
        <w:jc w:val="center"/>
        <w:outlineLvl w:val="1"/>
        <w:rPr>
          <w:rFonts w:asciiTheme="minorEastAsia" w:hAnsiTheme="minorEastAsia" w:eastAsiaTheme="minorEastAsia"/>
          <w:b/>
          <w:sz w:val="24"/>
        </w:rPr>
      </w:pPr>
      <w:bookmarkStart w:id="63" w:name="_Toc29137"/>
      <w:bookmarkStart w:id="64" w:name="_Toc2147"/>
      <w:bookmarkStart w:id="65" w:name="_Hlk60606117"/>
      <w:r>
        <w:rPr>
          <w:rFonts w:hint="eastAsia" w:asciiTheme="minorEastAsia" w:hAnsiTheme="minorEastAsia" w:eastAsiaTheme="minorEastAsia"/>
          <w:b/>
          <w:sz w:val="24"/>
        </w:rPr>
        <w:t>九、残疾人福利性单位声明函</w:t>
      </w:r>
      <w:bookmarkEnd w:id="63"/>
      <w:bookmarkEnd w:id="64"/>
    </w:p>
    <w:p w14:paraId="64FD66F2">
      <w:pPr>
        <w:pStyle w:val="8"/>
        <w:spacing w:line="360" w:lineRule="auto"/>
        <w:jc w:val="center"/>
        <w:rPr>
          <w:rFonts w:asciiTheme="minorEastAsia" w:hAnsiTheme="minorEastAsia" w:eastAsiaTheme="minorEastAsia"/>
          <w:spacing w:val="6"/>
          <w:sz w:val="24"/>
        </w:rPr>
      </w:pPr>
      <w:r>
        <w:rPr>
          <w:rFonts w:hint="eastAsia" w:ascii="宋体" w:hAnsi="宋体" w:eastAsia="宋体"/>
          <w:i/>
          <w:sz w:val="24"/>
          <w:lang w:val="en-US"/>
        </w:rPr>
        <w:t>（非残疾人福利性单位询价，请删去“残疾人福利性单位声明函”）</w:t>
      </w:r>
    </w:p>
    <w:p w14:paraId="2377D3D4">
      <w:pPr>
        <w:spacing w:line="360" w:lineRule="auto"/>
        <w:ind w:firstLine="435"/>
        <w:rPr>
          <w:rFonts w:asciiTheme="minorEastAsia" w:hAnsiTheme="minorEastAsia" w:eastAsiaTheme="minorEastAsia"/>
          <w:spacing w:val="6"/>
          <w:sz w:val="24"/>
          <w:szCs w:val="24"/>
        </w:rPr>
      </w:pPr>
      <w:r>
        <w:rPr>
          <w:rFonts w:hint="eastAsia" w:asciiTheme="minorEastAsia" w:hAnsiTheme="minorEastAsia" w:eastAsiaTheme="minorEastAsia"/>
          <w:spacing w:val="6"/>
          <w:sz w:val="24"/>
          <w:szCs w:val="24"/>
        </w:rPr>
        <w:t>本单位</w:t>
      </w:r>
      <w:r>
        <w:rPr>
          <w:rFonts w:hint="eastAsia" w:asciiTheme="minorEastAsia" w:hAnsiTheme="minorEastAsia" w:eastAsiaTheme="minorEastAsia"/>
          <w:sz w:val="24"/>
        </w:rPr>
        <w:t>郑重</w:t>
      </w:r>
      <w:r>
        <w:rPr>
          <w:rFonts w:hint="eastAsia" w:asciiTheme="minorEastAsia" w:hAnsiTheme="minorEastAsia" w:eastAsiaTheme="minorEastAsia"/>
          <w:spacing w:val="6"/>
          <w:sz w:val="24"/>
          <w:szCs w:val="24"/>
        </w:rPr>
        <w:t>声明，根据《财政部 民政部 中国残疾人联合会关于促进残疾人就业政府采购政策的通知》（财库</w:t>
      </w:r>
      <w:r>
        <w:rPr>
          <w:rFonts w:hint="eastAsia" w:asciiTheme="minorEastAsia" w:hAnsiTheme="minorEastAsia" w:eastAsiaTheme="minorEastAsia"/>
          <w:sz w:val="24"/>
          <w:szCs w:val="24"/>
        </w:rPr>
        <w:t>〔2017〕141</w:t>
      </w:r>
      <w:r>
        <w:rPr>
          <w:rFonts w:hint="eastAsia" w:asciiTheme="minorEastAsia" w:hAnsiTheme="minorEastAsia" w:eastAsiaTheme="minorEastAsia"/>
          <w:spacing w:val="6"/>
          <w:sz w:val="24"/>
          <w:szCs w:val="24"/>
        </w:rPr>
        <w:t>号）的规定，本单位为</w:t>
      </w:r>
      <w:r>
        <w:rPr>
          <w:rFonts w:hint="eastAsia" w:asciiTheme="minorEastAsia" w:hAnsiTheme="minorEastAsia" w:eastAsiaTheme="minorEastAsia"/>
          <w:bCs/>
          <w:sz w:val="24"/>
          <w:szCs w:val="24"/>
        </w:rPr>
        <w:t>符合</w:t>
      </w:r>
      <w:r>
        <w:rPr>
          <w:rFonts w:hint="eastAsia" w:asciiTheme="minorEastAsia" w:hAnsiTheme="minorEastAsia" w:eastAsiaTheme="minorEastAsia"/>
          <w:spacing w:val="6"/>
          <w:sz w:val="24"/>
          <w:szCs w:val="24"/>
        </w:rPr>
        <w:t>条件的残疾人福利性单位，且本单位参加</w:t>
      </w:r>
      <w:r>
        <w:rPr>
          <w:rFonts w:hint="eastAsia" w:asciiTheme="minorEastAsia" w:hAnsiTheme="minorEastAsia" w:eastAsiaTheme="minorEastAsia"/>
          <w:spacing w:val="6"/>
          <w:sz w:val="24"/>
          <w:szCs w:val="24"/>
          <w:u w:val="single"/>
        </w:rPr>
        <w:t xml:space="preserve">      </w:t>
      </w:r>
      <w:r>
        <w:rPr>
          <w:rFonts w:hint="eastAsia" w:asciiTheme="minorEastAsia" w:hAnsiTheme="minorEastAsia" w:eastAsiaTheme="minorEastAsia"/>
          <w:spacing w:val="6"/>
          <w:sz w:val="24"/>
          <w:szCs w:val="24"/>
        </w:rPr>
        <w:t>单位的</w:t>
      </w:r>
      <w:r>
        <w:rPr>
          <w:rFonts w:hint="eastAsia" w:asciiTheme="minorEastAsia" w:hAnsiTheme="minorEastAsia" w:eastAsiaTheme="minorEastAsia"/>
          <w:spacing w:val="6"/>
          <w:sz w:val="24"/>
          <w:szCs w:val="24"/>
          <w:u w:val="single"/>
        </w:rPr>
        <w:t xml:space="preserve">      </w:t>
      </w:r>
      <w:r>
        <w:rPr>
          <w:rFonts w:hint="eastAsia" w:asciiTheme="minorEastAsia" w:hAnsiTheme="minorEastAsia" w:eastAsiaTheme="minorEastAsia"/>
          <w:spacing w:val="6"/>
          <w:sz w:val="24"/>
          <w:szCs w:val="24"/>
        </w:rPr>
        <w:t>项目采购活动提供本单位制造的货物（由本单位承担工程/提供服务），或者提供其他残疾人福利性单位制造的货物（不包括使用非残疾人福利性单位注册商标的货物）。</w:t>
      </w:r>
    </w:p>
    <w:p w14:paraId="26FDCE08">
      <w:pPr>
        <w:spacing w:line="360" w:lineRule="auto"/>
        <w:ind w:firstLine="435"/>
        <w:rPr>
          <w:rFonts w:asciiTheme="minorEastAsia" w:hAnsiTheme="minorEastAsia" w:eastAsiaTheme="minorEastAsia"/>
          <w:spacing w:val="6"/>
          <w:sz w:val="24"/>
          <w:szCs w:val="24"/>
        </w:rPr>
      </w:pPr>
      <w:r>
        <w:rPr>
          <w:rFonts w:hint="eastAsia" w:asciiTheme="minorEastAsia" w:hAnsiTheme="minorEastAsia" w:eastAsiaTheme="minorEastAsia"/>
          <w:spacing w:val="6"/>
          <w:sz w:val="24"/>
          <w:szCs w:val="24"/>
        </w:rPr>
        <w:t>本单位对上述声明的真实性负责。如有虚假，将依法承担相应责任。</w:t>
      </w:r>
    </w:p>
    <w:p w14:paraId="3F3C05F8">
      <w:pPr>
        <w:spacing w:line="360" w:lineRule="auto"/>
        <w:ind w:firstLine="4228" w:firstLineChars="1762"/>
        <w:rPr>
          <w:rFonts w:asciiTheme="minorEastAsia" w:hAnsiTheme="minorEastAsia" w:eastAsiaTheme="minorEastAsia"/>
          <w:sz w:val="24"/>
          <w:szCs w:val="24"/>
        </w:rPr>
      </w:pPr>
    </w:p>
    <w:p w14:paraId="60FA02DC">
      <w:pPr>
        <w:spacing w:line="360" w:lineRule="auto"/>
        <w:ind w:firstLine="4228" w:firstLineChars="1762"/>
        <w:rPr>
          <w:rFonts w:asciiTheme="minorEastAsia" w:hAnsiTheme="minorEastAsia" w:eastAsiaTheme="minorEastAsia"/>
          <w:sz w:val="24"/>
          <w:szCs w:val="24"/>
        </w:rPr>
      </w:pPr>
    </w:p>
    <w:p w14:paraId="20D94F48">
      <w:pPr>
        <w:spacing w:line="360" w:lineRule="auto"/>
        <w:ind w:firstLine="4228" w:firstLineChars="1762"/>
        <w:rPr>
          <w:rFonts w:asciiTheme="minorEastAsia" w:hAnsiTheme="minorEastAsia" w:eastAsiaTheme="minorEastAsia"/>
          <w:sz w:val="24"/>
          <w:szCs w:val="24"/>
          <w:u w:val="single"/>
        </w:rPr>
      </w:pPr>
      <w:r>
        <w:rPr>
          <w:rFonts w:hint="eastAsia" w:asciiTheme="minorEastAsia" w:hAnsiTheme="minorEastAsia" w:eastAsiaTheme="minorEastAsia"/>
          <w:sz w:val="24"/>
          <w:szCs w:val="24"/>
        </w:rPr>
        <w:t>供应商</w:t>
      </w:r>
      <w:r>
        <w:rPr>
          <w:rFonts w:asciiTheme="minorEastAsia" w:hAnsiTheme="minorEastAsia" w:eastAsiaTheme="minorEastAsia"/>
          <w:sz w:val="24"/>
          <w:szCs w:val="24"/>
        </w:rPr>
        <w:t>签章</w:t>
      </w:r>
      <w:r>
        <w:rPr>
          <w:rFonts w:hint="eastAsia" w:asciiTheme="minorEastAsia" w:hAnsiTheme="minorEastAsia" w:eastAsiaTheme="minorEastAsia"/>
          <w:sz w:val="24"/>
          <w:szCs w:val="24"/>
        </w:rPr>
        <w:t>：</w:t>
      </w:r>
      <w:r>
        <w:rPr>
          <w:rFonts w:asciiTheme="minorEastAsia" w:hAnsiTheme="minorEastAsia" w:eastAsiaTheme="minorEastAsia"/>
          <w:sz w:val="24"/>
          <w:szCs w:val="24"/>
          <w:u w:val="single"/>
        </w:rPr>
        <w:t xml:space="preserve">             </w:t>
      </w:r>
    </w:p>
    <w:p w14:paraId="72C9197D">
      <w:pPr>
        <w:tabs>
          <w:tab w:val="left" w:pos="4620"/>
        </w:tabs>
        <w:spacing w:line="360" w:lineRule="auto"/>
        <w:ind w:firstLine="4252" w:firstLineChars="1772"/>
        <w:rPr>
          <w:rFonts w:asciiTheme="minorEastAsia" w:hAnsiTheme="minorEastAsia" w:eastAsiaTheme="minorEastAsia"/>
          <w:sz w:val="24"/>
          <w:szCs w:val="24"/>
          <w:u w:val="single"/>
        </w:rPr>
      </w:pPr>
      <w:r>
        <w:rPr>
          <w:rFonts w:hint="eastAsia" w:asciiTheme="minorEastAsia" w:hAnsiTheme="minorEastAsia" w:eastAsiaTheme="minorEastAsia"/>
          <w:sz w:val="24"/>
          <w:szCs w:val="24"/>
        </w:rPr>
        <w:t>日</w:t>
      </w:r>
      <w:r>
        <w:rPr>
          <w:rFonts w:asciiTheme="minorEastAsia" w:hAnsiTheme="minorEastAsia" w:eastAsiaTheme="minorEastAsia"/>
          <w:sz w:val="24"/>
          <w:szCs w:val="24"/>
        </w:rPr>
        <w:t xml:space="preserve">    </w:t>
      </w:r>
      <w:r>
        <w:rPr>
          <w:rFonts w:hint="eastAsia" w:asciiTheme="minorEastAsia" w:hAnsiTheme="minorEastAsia" w:eastAsiaTheme="minorEastAsia"/>
          <w:sz w:val="24"/>
          <w:szCs w:val="24"/>
        </w:rPr>
        <w:t xml:space="preserve"> 期：</w:t>
      </w:r>
      <w:r>
        <w:rPr>
          <w:rFonts w:asciiTheme="minorEastAsia" w:hAnsiTheme="minorEastAsia" w:eastAsiaTheme="minorEastAsia"/>
          <w:sz w:val="24"/>
          <w:szCs w:val="24"/>
          <w:u w:val="single"/>
        </w:rPr>
        <w:t xml:space="preserve">             </w:t>
      </w:r>
    </w:p>
    <w:bookmarkEnd w:id="65"/>
    <w:p w14:paraId="71159AC6">
      <w:pPr>
        <w:spacing w:line="360" w:lineRule="auto"/>
        <w:ind w:firstLine="435"/>
        <w:rPr>
          <w:rFonts w:cs="Cambria Math" w:asciiTheme="minorEastAsia" w:hAnsiTheme="minorEastAsia" w:eastAsiaTheme="minorEastAsia"/>
          <w:b/>
          <w:sz w:val="24"/>
          <w:szCs w:val="24"/>
        </w:rPr>
      </w:pPr>
    </w:p>
    <w:p w14:paraId="2825041B">
      <w:pPr>
        <w:rPr>
          <w:rFonts w:asciiTheme="minorEastAsia" w:hAnsiTheme="minorEastAsia" w:eastAsiaTheme="minorEastAsia"/>
          <w:sz w:val="24"/>
        </w:rPr>
      </w:pPr>
      <w:r>
        <w:rPr>
          <w:rFonts w:asciiTheme="minorEastAsia" w:hAnsiTheme="minorEastAsia" w:eastAsiaTheme="minorEastAsia"/>
          <w:sz w:val="24"/>
        </w:rPr>
        <w:br w:type="page"/>
      </w:r>
    </w:p>
    <w:p w14:paraId="7E2924F0">
      <w:pPr>
        <w:spacing w:line="360" w:lineRule="auto"/>
        <w:jc w:val="center"/>
        <w:outlineLvl w:val="1"/>
        <w:rPr>
          <w:rFonts w:hint="eastAsia" w:ascii="宋体" w:hAnsi="宋体" w:eastAsia="宋体" w:cs="@仿宋_GB2312"/>
          <w:b/>
          <w:sz w:val="24"/>
          <w:szCs w:val="20"/>
        </w:rPr>
      </w:pPr>
      <w:bookmarkStart w:id="66" w:name="_Toc23417"/>
      <w:bookmarkStart w:id="67" w:name="_Toc1350"/>
      <w:r>
        <w:rPr>
          <w:rFonts w:hint="eastAsia" w:asciiTheme="minorEastAsia" w:hAnsiTheme="minorEastAsia" w:eastAsiaTheme="minorEastAsia"/>
          <w:b/>
          <w:sz w:val="24"/>
          <w:lang w:val="en-US" w:eastAsia="zh-CN"/>
        </w:rPr>
        <w:t>十、</w:t>
      </w:r>
      <w:r>
        <w:rPr>
          <w:rFonts w:hint="eastAsia" w:ascii="宋体" w:hAnsi="宋体" w:eastAsia="宋体" w:cs="@仿宋_GB2312"/>
          <w:b/>
          <w:sz w:val="24"/>
          <w:szCs w:val="20"/>
        </w:rPr>
        <w:t>关于符合本国产品标准的声明函</w:t>
      </w:r>
    </w:p>
    <w:p w14:paraId="6FA5E4E8">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i w:val="0"/>
          <w:iCs w:val="0"/>
          <w:caps w:val="0"/>
          <w:color w:val="auto"/>
          <w:spacing w:val="0"/>
          <w:sz w:val="24"/>
          <w:szCs w:val="24"/>
          <w:u w:val="none"/>
          <w:shd w:val="clear" w:color="auto" w:fill="FFFFFF"/>
          <w:vertAlign w:val="baseline"/>
        </w:rPr>
      </w:pPr>
      <w:r>
        <w:rPr>
          <w:rFonts w:hint="eastAsia" w:ascii="宋体" w:hAnsi="宋体" w:eastAsia="宋体"/>
          <w:b w:val="0"/>
          <w:i/>
          <w:color w:val="auto"/>
          <w:sz w:val="24"/>
          <w:highlight w:val="none"/>
          <w:lang w:val="en-US" w:eastAsia="zh-CN"/>
        </w:rPr>
        <w:t>（不符合本国产品扶持政策，不需此件）</w:t>
      </w:r>
    </w:p>
    <w:p w14:paraId="4F4970E2">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u w:val="none"/>
          <w:shd w:val="clear" w:color="auto" w:fill="FFFFFF"/>
          <w:vertAlign w:val="baseline"/>
        </w:rPr>
        <w:t>本公司（单位）郑重声明，根据《国务院办公厅关于在政府采购中实施本国产品标准及相关政策的通知》（国办发〔2025〕34号）的规定，本公司（单位）提供的以下产品属于本国产品。具体情况如下：</w:t>
      </w:r>
    </w:p>
    <w:p w14:paraId="48C98507">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u w:val="none"/>
          <w:shd w:val="clear" w:color="auto" w:fill="FFFFFF"/>
          <w:vertAlign w:val="baseline"/>
        </w:rPr>
        <w:t>1.</w:t>
      </w:r>
      <w:r>
        <w:rPr>
          <w:rStyle w:val="29"/>
          <w:rFonts w:hint="eastAsia" w:ascii="宋体" w:hAnsi="宋体" w:eastAsia="宋体" w:cs="宋体"/>
          <w:i w:val="0"/>
          <w:iCs w:val="0"/>
          <w:caps w:val="0"/>
          <w:color w:val="auto"/>
          <w:spacing w:val="0"/>
          <w:sz w:val="24"/>
          <w:szCs w:val="24"/>
          <w:u w:val="single"/>
          <w:shd w:val="clear" w:color="auto" w:fill="FFFFFF"/>
          <w:vertAlign w:val="baseline"/>
        </w:rPr>
        <w:t>（产品名称1）</w:t>
      </w:r>
      <w:r>
        <w:rPr>
          <w:rStyle w:val="29"/>
          <w:rFonts w:hint="eastAsia" w:ascii="宋体" w:hAnsi="宋体" w:eastAsia="宋体" w:cs="宋体"/>
          <w:i w:val="0"/>
          <w:iCs w:val="0"/>
          <w:caps w:val="0"/>
          <w:color w:val="auto"/>
          <w:spacing w:val="0"/>
          <w:sz w:val="24"/>
          <w:szCs w:val="24"/>
          <w:u w:val="none"/>
          <w:shd w:val="clear" w:color="auto" w:fill="FFFFFF"/>
          <w:vertAlign w:val="superscript"/>
        </w:rPr>
        <w:t>1</w:t>
      </w:r>
      <w:r>
        <w:rPr>
          <w:rFonts w:hint="eastAsia" w:ascii="宋体" w:hAnsi="宋体" w:eastAsia="宋体" w:cs="宋体"/>
          <w:i w:val="0"/>
          <w:iCs w:val="0"/>
          <w:caps w:val="0"/>
          <w:color w:val="auto"/>
          <w:spacing w:val="0"/>
          <w:sz w:val="24"/>
          <w:szCs w:val="24"/>
          <w:u w:val="none"/>
          <w:shd w:val="clear" w:color="auto" w:fill="FFFFFF"/>
          <w:vertAlign w:val="baseline"/>
        </w:rPr>
        <w:t>，生产厂为</w:t>
      </w:r>
      <w:r>
        <w:rPr>
          <w:rStyle w:val="29"/>
          <w:rFonts w:hint="eastAsia" w:ascii="宋体" w:hAnsi="宋体" w:eastAsia="宋体" w:cs="宋体"/>
          <w:i w:val="0"/>
          <w:iCs w:val="0"/>
          <w:caps w:val="0"/>
          <w:color w:val="auto"/>
          <w:spacing w:val="0"/>
          <w:sz w:val="24"/>
          <w:szCs w:val="24"/>
          <w:u w:val="single"/>
          <w:shd w:val="clear" w:color="auto" w:fill="FFFFFF"/>
          <w:vertAlign w:val="baseline"/>
        </w:rPr>
        <w:t>（厂名）</w:t>
      </w:r>
      <w:r>
        <w:rPr>
          <w:rStyle w:val="29"/>
          <w:rFonts w:hint="eastAsia" w:ascii="宋体" w:hAnsi="宋体" w:eastAsia="宋体" w:cs="宋体"/>
          <w:i w:val="0"/>
          <w:iCs w:val="0"/>
          <w:caps w:val="0"/>
          <w:color w:val="auto"/>
          <w:spacing w:val="0"/>
          <w:sz w:val="24"/>
          <w:szCs w:val="24"/>
          <w:u w:val="none"/>
          <w:shd w:val="clear" w:color="auto" w:fill="FFFFFF"/>
          <w:vertAlign w:val="superscript"/>
        </w:rPr>
        <w:t>2</w:t>
      </w:r>
      <w:r>
        <w:rPr>
          <w:rFonts w:hint="eastAsia" w:ascii="宋体" w:hAnsi="宋体" w:eastAsia="宋体" w:cs="宋体"/>
          <w:i w:val="0"/>
          <w:iCs w:val="0"/>
          <w:caps w:val="0"/>
          <w:color w:val="auto"/>
          <w:spacing w:val="0"/>
          <w:sz w:val="24"/>
          <w:szCs w:val="24"/>
          <w:u w:val="none"/>
          <w:shd w:val="clear" w:color="auto" w:fill="FFFFFF"/>
          <w:vertAlign w:val="baseline"/>
        </w:rPr>
        <w:t>，厂址为</w:t>
      </w:r>
      <w:r>
        <w:rPr>
          <w:rStyle w:val="29"/>
          <w:rFonts w:hint="eastAsia" w:ascii="宋体" w:hAnsi="宋体" w:eastAsia="宋体" w:cs="宋体"/>
          <w:i w:val="0"/>
          <w:iCs w:val="0"/>
          <w:caps w:val="0"/>
          <w:color w:val="auto"/>
          <w:spacing w:val="0"/>
          <w:sz w:val="24"/>
          <w:szCs w:val="24"/>
          <w:u w:val="single"/>
          <w:shd w:val="clear" w:color="auto" w:fill="FFFFFF"/>
          <w:vertAlign w:val="baseline"/>
        </w:rPr>
        <w:t>（生产厂址）</w:t>
      </w:r>
      <w:r>
        <w:rPr>
          <w:rFonts w:hint="eastAsia" w:ascii="宋体" w:hAnsi="宋体" w:eastAsia="宋体" w:cs="宋体"/>
          <w:i w:val="0"/>
          <w:iCs w:val="0"/>
          <w:caps w:val="0"/>
          <w:color w:val="auto"/>
          <w:spacing w:val="0"/>
          <w:sz w:val="24"/>
          <w:szCs w:val="24"/>
          <w:u w:val="none"/>
          <w:shd w:val="clear" w:color="auto" w:fill="FFFFFF"/>
          <w:vertAlign w:val="baseline"/>
        </w:rPr>
        <w:t>。</w:t>
      </w:r>
      <w:r>
        <w:rPr>
          <w:rStyle w:val="29"/>
          <w:rFonts w:hint="eastAsia" w:ascii="宋体" w:hAnsi="宋体" w:eastAsia="宋体" w:cs="宋体"/>
          <w:i w:val="0"/>
          <w:iCs w:val="0"/>
          <w:caps w:val="0"/>
          <w:color w:val="auto"/>
          <w:spacing w:val="0"/>
          <w:sz w:val="24"/>
          <w:szCs w:val="24"/>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u w:val="none"/>
          <w:shd w:val="clear" w:color="auto" w:fill="FFFFFF"/>
          <w:vertAlign w:val="baseline"/>
        </w:rPr>
        <w:t>的中国境内生产的组件成本占比≥</w:t>
      </w:r>
      <w:r>
        <w:rPr>
          <w:rStyle w:val="29"/>
          <w:rFonts w:hint="eastAsia" w:ascii="宋体" w:hAnsi="宋体" w:eastAsia="宋体" w:cs="宋体"/>
          <w:i w:val="0"/>
          <w:iCs w:val="0"/>
          <w:caps w:val="0"/>
          <w:color w:val="auto"/>
          <w:spacing w:val="0"/>
          <w:sz w:val="24"/>
          <w:szCs w:val="24"/>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u w:val="none"/>
          <w:shd w:val="clear" w:color="auto" w:fill="FFFFFF"/>
          <w:vertAlign w:val="baseline"/>
        </w:rPr>
        <w:t>。</w:t>
      </w:r>
      <w:r>
        <w:rPr>
          <w:rStyle w:val="29"/>
          <w:rFonts w:hint="eastAsia" w:ascii="宋体" w:hAnsi="宋体" w:eastAsia="宋体" w:cs="宋体"/>
          <w:i w:val="0"/>
          <w:iCs w:val="0"/>
          <w:caps w:val="0"/>
          <w:color w:val="auto"/>
          <w:spacing w:val="0"/>
          <w:sz w:val="24"/>
          <w:szCs w:val="24"/>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u w:val="none"/>
          <w:shd w:val="clear" w:color="auto" w:fill="FFFFFF"/>
          <w:vertAlign w:val="baseline"/>
        </w:rPr>
        <w:t>的</w:t>
      </w:r>
      <w:r>
        <w:rPr>
          <w:rStyle w:val="29"/>
          <w:rFonts w:hint="eastAsia" w:ascii="宋体" w:hAnsi="宋体" w:eastAsia="宋体" w:cs="宋体"/>
          <w:i w:val="0"/>
          <w:iCs w:val="0"/>
          <w:caps w:val="0"/>
          <w:color w:val="auto"/>
          <w:spacing w:val="0"/>
          <w:sz w:val="24"/>
          <w:szCs w:val="24"/>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u w:val="none"/>
          <w:shd w:val="clear" w:color="auto" w:fill="FFFFFF"/>
          <w:vertAlign w:val="baseline"/>
        </w:rPr>
        <w:t>在中国境内生产。</w:t>
      </w:r>
      <w:r>
        <w:rPr>
          <w:rStyle w:val="29"/>
          <w:rFonts w:hint="eastAsia" w:ascii="宋体" w:hAnsi="宋体" w:eastAsia="宋体" w:cs="宋体"/>
          <w:i w:val="0"/>
          <w:iCs w:val="0"/>
          <w:caps w:val="0"/>
          <w:color w:val="auto"/>
          <w:spacing w:val="0"/>
          <w:sz w:val="24"/>
          <w:szCs w:val="24"/>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u w:val="none"/>
          <w:shd w:val="clear" w:color="auto" w:fill="FFFFFF"/>
          <w:vertAlign w:val="baseline"/>
        </w:rPr>
        <w:t>的</w:t>
      </w:r>
      <w:r>
        <w:rPr>
          <w:rStyle w:val="29"/>
          <w:rFonts w:hint="eastAsia" w:ascii="宋体" w:hAnsi="宋体" w:eastAsia="宋体" w:cs="宋体"/>
          <w:i w:val="0"/>
          <w:iCs w:val="0"/>
          <w:caps w:val="0"/>
          <w:color w:val="auto"/>
          <w:spacing w:val="0"/>
          <w:sz w:val="24"/>
          <w:szCs w:val="24"/>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u w:val="none"/>
          <w:shd w:val="clear" w:color="auto" w:fill="FFFFFF"/>
          <w:vertAlign w:val="baseline"/>
        </w:rPr>
        <w:t>在中国境内完成。</w:t>
      </w:r>
    </w:p>
    <w:p w14:paraId="78D67292">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u w:val="none"/>
          <w:shd w:val="clear" w:color="auto" w:fill="FFFFFF"/>
          <w:vertAlign w:val="baseline"/>
        </w:rPr>
        <w:t>2.</w:t>
      </w:r>
      <w:r>
        <w:rPr>
          <w:rStyle w:val="29"/>
          <w:rFonts w:hint="eastAsia" w:ascii="宋体" w:hAnsi="宋体" w:eastAsia="宋体" w:cs="宋体"/>
          <w:i w:val="0"/>
          <w:iCs w:val="0"/>
          <w:caps w:val="0"/>
          <w:color w:val="auto"/>
          <w:spacing w:val="0"/>
          <w:sz w:val="24"/>
          <w:szCs w:val="24"/>
          <w:u w:val="single"/>
          <w:shd w:val="clear" w:color="auto" w:fill="FFFFFF"/>
          <w:vertAlign w:val="baseline"/>
        </w:rPr>
        <w:t>（产品名称2）</w:t>
      </w:r>
      <w:r>
        <w:rPr>
          <w:rFonts w:hint="eastAsia" w:ascii="宋体" w:hAnsi="宋体" w:eastAsia="宋体" w:cs="宋体"/>
          <w:i w:val="0"/>
          <w:iCs w:val="0"/>
          <w:caps w:val="0"/>
          <w:color w:val="auto"/>
          <w:spacing w:val="0"/>
          <w:sz w:val="24"/>
          <w:szCs w:val="24"/>
          <w:u w:val="none"/>
          <w:shd w:val="clear" w:color="auto" w:fill="FFFFFF"/>
          <w:vertAlign w:val="baseline"/>
        </w:rPr>
        <w:t>，生产厂为</w:t>
      </w:r>
      <w:r>
        <w:rPr>
          <w:rStyle w:val="29"/>
          <w:rFonts w:hint="eastAsia" w:ascii="宋体" w:hAnsi="宋体" w:eastAsia="宋体" w:cs="宋体"/>
          <w:i w:val="0"/>
          <w:iCs w:val="0"/>
          <w:caps w:val="0"/>
          <w:color w:val="auto"/>
          <w:spacing w:val="0"/>
          <w:sz w:val="24"/>
          <w:szCs w:val="24"/>
          <w:u w:val="single"/>
          <w:shd w:val="clear" w:color="auto" w:fill="FFFFFF"/>
          <w:vertAlign w:val="baseline"/>
        </w:rPr>
        <w:t>（厂名）</w:t>
      </w:r>
      <w:r>
        <w:rPr>
          <w:rFonts w:hint="eastAsia" w:ascii="宋体" w:hAnsi="宋体" w:eastAsia="宋体" w:cs="宋体"/>
          <w:i w:val="0"/>
          <w:iCs w:val="0"/>
          <w:caps w:val="0"/>
          <w:color w:val="auto"/>
          <w:spacing w:val="0"/>
          <w:sz w:val="24"/>
          <w:szCs w:val="24"/>
          <w:u w:val="none"/>
          <w:shd w:val="clear" w:color="auto" w:fill="FFFFFF"/>
          <w:vertAlign w:val="baseline"/>
        </w:rPr>
        <w:t>，厂址为</w:t>
      </w:r>
      <w:r>
        <w:rPr>
          <w:rStyle w:val="29"/>
          <w:rFonts w:hint="eastAsia" w:ascii="宋体" w:hAnsi="宋体" w:eastAsia="宋体" w:cs="宋体"/>
          <w:i w:val="0"/>
          <w:iCs w:val="0"/>
          <w:caps w:val="0"/>
          <w:color w:val="auto"/>
          <w:spacing w:val="0"/>
          <w:sz w:val="24"/>
          <w:szCs w:val="24"/>
          <w:u w:val="single"/>
          <w:shd w:val="clear" w:color="auto" w:fill="FFFFFF"/>
          <w:vertAlign w:val="baseline"/>
        </w:rPr>
        <w:t>（生产厂址）</w:t>
      </w:r>
      <w:r>
        <w:rPr>
          <w:rFonts w:hint="eastAsia" w:ascii="宋体" w:hAnsi="宋体" w:eastAsia="宋体" w:cs="宋体"/>
          <w:i w:val="0"/>
          <w:iCs w:val="0"/>
          <w:caps w:val="0"/>
          <w:color w:val="auto"/>
          <w:spacing w:val="0"/>
          <w:sz w:val="24"/>
          <w:szCs w:val="24"/>
          <w:u w:val="none"/>
          <w:shd w:val="clear" w:color="auto" w:fill="FFFFFF"/>
          <w:vertAlign w:val="baseline"/>
        </w:rPr>
        <w:t>。</w:t>
      </w:r>
      <w:r>
        <w:rPr>
          <w:rStyle w:val="29"/>
          <w:rFonts w:hint="eastAsia" w:ascii="宋体" w:hAnsi="宋体" w:eastAsia="宋体" w:cs="宋体"/>
          <w:i w:val="0"/>
          <w:iCs w:val="0"/>
          <w:caps w:val="0"/>
          <w:color w:val="auto"/>
          <w:spacing w:val="0"/>
          <w:sz w:val="24"/>
          <w:szCs w:val="24"/>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u w:val="none"/>
          <w:shd w:val="clear" w:color="auto" w:fill="FFFFFF"/>
          <w:vertAlign w:val="baseline"/>
        </w:rPr>
        <w:t>的中国境内生产的组件成本占比≥</w:t>
      </w:r>
      <w:r>
        <w:rPr>
          <w:rStyle w:val="29"/>
          <w:rFonts w:hint="eastAsia" w:ascii="宋体" w:hAnsi="宋体" w:eastAsia="宋体" w:cs="宋体"/>
          <w:i w:val="0"/>
          <w:iCs w:val="0"/>
          <w:caps w:val="0"/>
          <w:color w:val="auto"/>
          <w:spacing w:val="0"/>
          <w:sz w:val="24"/>
          <w:szCs w:val="24"/>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u w:val="none"/>
          <w:shd w:val="clear" w:color="auto" w:fill="FFFFFF"/>
          <w:vertAlign w:val="baseline"/>
        </w:rPr>
        <w:t>。</w:t>
      </w:r>
      <w:r>
        <w:rPr>
          <w:rStyle w:val="29"/>
          <w:rFonts w:hint="eastAsia" w:ascii="宋体" w:hAnsi="宋体" w:eastAsia="宋体" w:cs="宋体"/>
          <w:i w:val="0"/>
          <w:iCs w:val="0"/>
          <w:caps w:val="0"/>
          <w:color w:val="auto"/>
          <w:spacing w:val="0"/>
          <w:sz w:val="24"/>
          <w:szCs w:val="24"/>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u w:val="none"/>
          <w:shd w:val="clear" w:color="auto" w:fill="FFFFFF"/>
          <w:vertAlign w:val="baseline"/>
        </w:rPr>
        <w:t>的</w:t>
      </w:r>
      <w:r>
        <w:rPr>
          <w:rStyle w:val="29"/>
          <w:rFonts w:hint="eastAsia" w:ascii="宋体" w:hAnsi="宋体" w:eastAsia="宋体" w:cs="宋体"/>
          <w:i w:val="0"/>
          <w:iCs w:val="0"/>
          <w:caps w:val="0"/>
          <w:color w:val="auto"/>
          <w:spacing w:val="0"/>
          <w:sz w:val="24"/>
          <w:szCs w:val="24"/>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u w:val="none"/>
          <w:shd w:val="clear" w:color="auto" w:fill="FFFFFF"/>
          <w:vertAlign w:val="baseline"/>
        </w:rPr>
        <w:t>在中国境内生产。</w:t>
      </w:r>
      <w:r>
        <w:rPr>
          <w:rStyle w:val="29"/>
          <w:rFonts w:hint="eastAsia" w:ascii="宋体" w:hAnsi="宋体" w:eastAsia="宋体" w:cs="宋体"/>
          <w:i w:val="0"/>
          <w:iCs w:val="0"/>
          <w:caps w:val="0"/>
          <w:color w:val="auto"/>
          <w:spacing w:val="0"/>
          <w:sz w:val="24"/>
          <w:szCs w:val="24"/>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u w:val="none"/>
          <w:shd w:val="clear" w:color="auto" w:fill="FFFFFF"/>
          <w:vertAlign w:val="baseline"/>
        </w:rPr>
        <w:t>的</w:t>
      </w:r>
      <w:r>
        <w:rPr>
          <w:rStyle w:val="29"/>
          <w:rFonts w:hint="eastAsia" w:ascii="宋体" w:hAnsi="宋体" w:eastAsia="宋体" w:cs="宋体"/>
          <w:i w:val="0"/>
          <w:iCs w:val="0"/>
          <w:caps w:val="0"/>
          <w:color w:val="auto"/>
          <w:spacing w:val="0"/>
          <w:sz w:val="24"/>
          <w:szCs w:val="24"/>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u w:val="none"/>
          <w:shd w:val="clear" w:color="auto" w:fill="FFFFFF"/>
          <w:vertAlign w:val="baseline"/>
        </w:rPr>
        <w:t>在中国境内完成。</w:t>
      </w:r>
    </w:p>
    <w:p w14:paraId="73D17525">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u w:val="none"/>
          <w:shd w:val="clear" w:color="auto" w:fill="FFFFFF"/>
          <w:vertAlign w:val="baseline"/>
        </w:rPr>
        <w:t>……</w:t>
      </w:r>
    </w:p>
    <w:p w14:paraId="30910972">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u w:val="none"/>
          <w:shd w:val="clear" w:color="auto" w:fill="FFFFFF"/>
          <w:vertAlign w:val="baseline"/>
        </w:rPr>
        <w:t>本公司（单位）对上述声明内容的真实性负责。如有虚假，愿承担相应法律责任。</w:t>
      </w:r>
    </w:p>
    <w:p w14:paraId="16ED9C98">
      <w:pPr>
        <w:keepNext w:val="0"/>
        <w:keepLines w:val="0"/>
        <w:pageBreakBefore w:val="0"/>
        <w:widowControl w:val="0"/>
        <w:kinsoku/>
        <w:wordWrap/>
        <w:overflowPunct/>
        <w:topLinePunct w:val="0"/>
        <w:autoSpaceDE/>
        <w:autoSpaceDN/>
        <w:bidi w:val="0"/>
        <w:adjustRightInd/>
        <w:snapToGrid/>
        <w:spacing w:line="360" w:lineRule="auto"/>
        <w:ind w:firstLine="4228" w:firstLineChars="1762"/>
        <w:textAlignment w:val="auto"/>
        <w:rPr>
          <w:rFonts w:ascii="宋体" w:hAnsi="宋体" w:eastAsia="宋体"/>
          <w:sz w:val="24"/>
          <w:szCs w:val="24"/>
          <w:u w:val="single"/>
        </w:rPr>
      </w:pPr>
      <w:r>
        <w:rPr>
          <w:rFonts w:hint="eastAsia" w:ascii="宋体" w:hAnsi="宋体" w:eastAsia="宋体"/>
          <w:sz w:val="24"/>
          <w:szCs w:val="24"/>
          <w:lang w:val="en-US" w:eastAsia="zh-CN"/>
        </w:rPr>
        <w:t>供应商</w:t>
      </w:r>
      <w:r>
        <w:rPr>
          <w:rFonts w:ascii="宋体" w:hAnsi="宋体" w:eastAsia="宋体"/>
          <w:sz w:val="24"/>
          <w:szCs w:val="24"/>
        </w:rPr>
        <w:t>签章</w:t>
      </w:r>
      <w:r>
        <w:rPr>
          <w:rFonts w:hint="eastAsia" w:ascii="宋体" w:hAnsi="宋体" w:eastAsia="宋体"/>
          <w:sz w:val="24"/>
          <w:szCs w:val="24"/>
        </w:rPr>
        <w:t>：</w:t>
      </w:r>
      <w:r>
        <w:rPr>
          <w:rFonts w:ascii="宋体" w:hAnsi="宋体" w:eastAsia="宋体"/>
          <w:sz w:val="24"/>
          <w:szCs w:val="24"/>
          <w:u w:val="single"/>
        </w:rPr>
        <w:t xml:space="preserve">             </w:t>
      </w:r>
    </w:p>
    <w:p w14:paraId="2BB3B160">
      <w:pPr>
        <w:keepNext w:val="0"/>
        <w:keepLines w:val="0"/>
        <w:pageBreakBefore w:val="0"/>
        <w:widowControl w:val="0"/>
        <w:tabs>
          <w:tab w:val="left" w:pos="4620"/>
        </w:tabs>
        <w:kinsoku/>
        <w:wordWrap/>
        <w:overflowPunct/>
        <w:topLinePunct w:val="0"/>
        <w:autoSpaceDE/>
        <w:autoSpaceDN/>
        <w:bidi w:val="0"/>
        <w:adjustRightInd/>
        <w:snapToGrid/>
        <w:spacing w:line="360" w:lineRule="auto"/>
        <w:ind w:firstLine="4252" w:firstLineChars="1772"/>
        <w:textAlignment w:val="auto"/>
        <w:rPr>
          <w:rFonts w:hint="eastAsia" w:ascii="宋体" w:hAnsi="宋体" w:eastAsia="宋体" w:cs="宋体"/>
          <w:i w:val="0"/>
          <w:iCs w:val="0"/>
          <w:caps w:val="0"/>
          <w:color w:val="auto"/>
          <w:spacing w:val="0"/>
          <w:sz w:val="24"/>
          <w:szCs w:val="24"/>
          <w:u w:val="none"/>
          <w:shd w:val="clear" w:color="auto" w:fill="FFFFFF"/>
          <w:vertAlign w:val="baseline"/>
        </w:rPr>
      </w:pPr>
      <w:r>
        <w:rPr>
          <w:rFonts w:hint="eastAsia" w:ascii="宋体" w:hAnsi="宋体" w:eastAsia="宋体"/>
          <w:sz w:val="24"/>
          <w:szCs w:val="24"/>
        </w:rPr>
        <w:t>日</w:t>
      </w:r>
      <w:r>
        <w:rPr>
          <w:rFonts w:ascii="宋体" w:hAnsi="宋体" w:eastAsia="宋体"/>
          <w:sz w:val="24"/>
          <w:szCs w:val="24"/>
        </w:rPr>
        <w:t xml:space="preserve">      </w:t>
      </w:r>
      <w:r>
        <w:rPr>
          <w:rFonts w:hint="eastAsia" w:ascii="宋体" w:hAnsi="宋体" w:eastAsia="宋体"/>
          <w:sz w:val="24"/>
          <w:szCs w:val="24"/>
        </w:rPr>
        <w:t>期：</w:t>
      </w:r>
      <w:r>
        <w:rPr>
          <w:rFonts w:ascii="宋体" w:hAnsi="宋体" w:eastAsia="宋体"/>
          <w:sz w:val="24"/>
          <w:szCs w:val="24"/>
          <w:u w:val="single"/>
        </w:rPr>
        <w:t xml:space="preserve">             </w:t>
      </w:r>
    </w:p>
    <w:p w14:paraId="7911893F">
      <w:pPr>
        <w:tabs>
          <w:tab w:val="left" w:pos="4620"/>
        </w:tabs>
        <w:spacing w:line="360" w:lineRule="auto"/>
        <w:jc w:val="left"/>
        <w:rPr>
          <w:rFonts w:hint="eastAsia" w:ascii="宋体" w:hAnsi="宋体" w:eastAsia="宋体"/>
          <w:b w:val="0"/>
          <w:bCs/>
          <w:szCs w:val="24"/>
          <w:lang w:eastAsia="zh-CN"/>
        </w:rPr>
      </w:pPr>
      <w:r>
        <w:rPr>
          <w:rFonts w:hint="eastAsia" w:ascii="宋体" w:hAnsi="宋体" w:eastAsia="宋体" w:cs="Times New Roman"/>
          <w:b/>
          <w:szCs w:val="24"/>
          <w:lang w:val="en-US" w:eastAsia="zh-CN"/>
        </w:rPr>
        <w:t>注：</w:t>
      </w:r>
    </w:p>
    <w:p w14:paraId="0C5889B1">
      <w:pPr>
        <w:tabs>
          <w:tab w:val="left" w:pos="4620"/>
        </w:tabs>
        <w:spacing w:line="240" w:lineRule="auto"/>
        <w:jc w:val="left"/>
        <w:rPr>
          <w:rFonts w:hint="eastAsia" w:ascii="宋体" w:hAnsi="宋体" w:eastAsia="宋体"/>
          <w:b w:val="0"/>
          <w:bCs/>
          <w:sz w:val="21"/>
          <w:szCs w:val="21"/>
          <w:lang w:eastAsia="zh-CN"/>
        </w:rPr>
      </w:pPr>
      <w:r>
        <w:rPr>
          <w:rFonts w:hint="eastAsia" w:ascii="宋体" w:hAnsi="宋体" w:eastAsia="宋体"/>
          <w:b w:val="0"/>
          <w:bCs/>
          <w:sz w:val="21"/>
          <w:szCs w:val="21"/>
          <w:lang w:eastAsia="zh-CN"/>
        </w:rPr>
        <w:t>1.产品如有型号，请在“产品名称”栏一并填写。</w:t>
      </w:r>
    </w:p>
    <w:p w14:paraId="7A57C9C1">
      <w:pPr>
        <w:tabs>
          <w:tab w:val="left" w:pos="4620"/>
        </w:tabs>
        <w:spacing w:line="240" w:lineRule="auto"/>
        <w:jc w:val="left"/>
        <w:rPr>
          <w:rFonts w:hint="eastAsia" w:ascii="宋体" w:hAnsi="宋体" w:eastAsia="宋体"/>
          <w:b w:val="0"/>
          <w:bCs/>
          <w:sz w:val="21"/>
          <w:szCs w:val="21"/>
          <w:lang w:eastAsia="zh-CN"/>
        </w:rPr>
      </w:pPr>
      <w:r>
        <w:rPr>
          <w:rFonts w:hint="eastAsia" w:ascii="宋体" w:hAnsi="宋体" w:eastAsia="宋体"/>
          <w:b w:val="0"/>
          <w:bCs/>
          <w:sz w:val="21"/>
          <w:szCs w:val="21"/>
          <w:lang w:eastAsia="zh-CN"/>
        </w:rPr>
        <w:t>2.生产厂名与厂址应与生产厂营业执照载明的相关信息保持一致。</w:t>
      </w:r>
    </w:p>
    <w:p w14:paraId="70DF19D1">
      <w:pPr>
        <w:tabs>
          <w:tab w:val="left" w:pos="4620"/>
        </w:tabs>
        <w:spacing w:line="240" w:lineRule="auto"/>
        <w:jc w:val="left"/>
        <w:rPr>
          <w:rFonts w:hint="eastAsia" w:ascii="宋体" w:hAnsi="宋体" w:eastAsia="宋体" w:cs="Times New Roman"/>
          <w:b w:val="0"/>
          <w:bCs/>
          <w:sz w:val="21"/>
          <w:szCs w:val="21"/>
          <w:lang w:val="en-US" w:eastAsia="zh-CN"/>
        </w:rPr>
      </w:pPr>
      <w:r>
        <w:rPr>
          <w:rFonts w:hint="eastAsia" w:ascii="宋体" w:hAnsi="宋体" w:eastAsia="宋体" w:cs="Times New Roman"/>
          <w:b w:val="0"/>
          <w:bCs/>
          <w:sz w:val="21"/>
          <w:szCs w:val="21"/>
          <w:lang w:val="en-US" w:eastAsia="zh-CN"/>
        </w:rPr>
        <w:t>3.上述声明函中标注</w:t>
      </w:r>
      <w:r>
        <w:rPr>
          <w:rFonts w:hint="eastAsia" w:ascii="宋体" w:hAnsi="宋体" w:eastAsia="宋体" w:cs="Times New Roman"/>
          <w:b w:val="0"/>
          <w:bCs/>
          <w:sz w:val="21"/>
          <w:szCs w:val="21"/>
          <w:u w:val="single"/>
          <w:lang w:val="en-US" w:eastAsia="zh-CN"/>
        </w:rPr>
        <w:t xml:space="preserve">  /  </w:t>
      </w:r>
      <w:r>
        <w:rPr>
          <w:rFonts w:hint="eastAsia" w:ascii="宋体" w:hAnsi="宋体" w:eastAsia="宋体" w:cs="Times New Roman"/>
          <w:b w:val="0"/>
          <w:bCs/>
          <w:sz w:val="21"/>
          <w:szCs w:val="21"/>
          <w:lang w:val="en-US" w:eastAsia="zh-CN"/>
        </w:rPr>
        <w:t>的，无需填写。</w:t>
      </w:r>
    </w:p>
    <w:p w14:paraId="384F1498">
      <w:pPr>
        <w:tabs>
          <w:tab w:val="left" w:pos="4620"/>
        </w:tabs>
        <w:spacing w:line="240" w:lineRule="auto"/>
        <w:jc w:val="left"/>
        <w:rPr>
          <w:rFonts w:hint="default"/>
          <w:lang w:val="en-US" w:eastAsia="zh-CN"/>
        </w:rPr>
      </w:pPr>
      <w:r>
        <w:rPr>
          <w:rFonts w:hint="eastAsia" w:ascii="宋体" w:hAnsi="宋体" w:eastAsia="宋体" w:cs="Times New Roman"/>
          <w:b w:val="0"/>
          <w:bCs/>
          <w:sz w:val="21"/>
          <w:szCs w:val="21"/>
          <w:highlight w:val="none"/>
          <w:lang w:val="en-US" w:eastAsia="zh-CN"/>
        </w:rPr>
        <w:t>4.供应商应当结合“一、报价表－货物部分”相关信息进行填写。</w:t>
      </w:r>
    </w:p>
    <w:p w14:paraId="34640093">
      <w:pPr>
        <w:spacing w:line="240" w:lineRule="auto"/>
        <w:jc w:val="both"/>
        <w:outlineLvl w:val="9"/>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5.根据《国务院办公厅关于在政府采购中实施本国产品标准及相关政策的通知》（</w:t>
      </w:r>
      <w:r>
        <w:rPr>
          <w:rFonts w:hint="eastAsia" w:ascii="宋体" w:hAnsi="宋体" w:eastAsia="宋体" w:cs="Times New Roman"/>
          <w:b w:val="0"/>
          <w:bCs/>
          <w:sz w:val="21"/>
          <w:szCs w:val="21"/>
          <w:highlight w:val="none"/>
          <w:lang w:eastAsia="zh-CN"/>
        </w:rPr>
        <w:t>国办发〔2025〕34号）</w:t>
      </w:r>
      <w:r>
        <w:rPr>
          <w:rFonts w:hint="eastAsia" w:ascii="宋体" w:hAnsi="宋体" w:eastAsia="宋体" w:cs="Times New Roman"/>
          <w:b w:val="0"/>
          <w:bCs/>
          <w:sz w:val="21"/>
          <w:szCs w:val="21"/>
          <w:highlight w:val="none"/>
          <w:lang w:val="en-US" w:eastAsia="zh-CN"/>
        </w:rPr>
        <w:t>和财政部工业和信息化部关于贯彻落实《国务院办公厅关于在政府采购中实施本国产品标准及相关政策的通知》的意见（财库〔2025〕30号），本项目所称的本国产品是指在</w:t>
      </w:r>
      <w:r>
        <w:rPr>
          <w:rFonts w:hint="eastAsia" w:ascii="宋体" w:hAnsi="宋体" w:eastAsia="宋体" w:cs="Times New Roman"/>
          <w:b w:val="0"/>
          <w:bCs/>
          <w:sz w:val="21"/>
          <w:szCs w:val="21"/>
          <w:highlight w:val="none"/>
          <w:lang w:eastAsia="zh-CN"/>
        </w:rPr>
        <w:t>中国境内生产</w:t>
      </w:r>
      <w:r>
        <w:rPr>
          <w:rFonts w:hint="eastAsia" w:ascii="宋体" w:hAnsi="宋体" w:eastAsia="宋体" w:cs="Times New Roman"/>
          <w:b w:val="0"/>
          <w:bCs/>
          <w:sz w:val="21"/>
          <w:szCs w:val="21"/>
          <w:highlight w:val="none"/>
          <w:lang w:val="en-US" w:eastAsia="zh-CN"/>
        </w:rPr>
        <w:t>的产品</w:t>
      </w:r>
      <w:r>
        <w:rPr>
          <w:rFonts w:hint="eastAsia" w:ascii="宋体" w:hAnsi="宋体" w:eastAsia="宋体" w:cs="Times New Roman"/>
          <w:b w:val="0"/>
          <w:bCs/>
          <w:sz w:val="21"/>
          <w:szCs w:val="21"/>
          <w:highlight w:val="none"/>
          <w:lang w:eastAsia="zh-CN"/>
        </w:rPr>
        <w:t>，即在中华人民共和国关境内实现从原材料、组件到产品的属性改变。</w:t>
      </w:r>
      <w:r>
        <w:rPr>
          <w:rFonts w:hint="eastAsia" w:ascii="宋体" w:hAnsi="宋体" w:eastAsia="宋体" w:cs="Times New Roman"/>
          <w:b w:val="0"/>
          <w:bCs/>
          <w:sz w:val="21"/>
          <w:szCs w:val="21"/>
          <w:highlight w:val="none"/>
          <w:lang w:val="en-US" w:eastAsia="zh-CN"/>
        </w:rPr>
        <w:t>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B263DBF">
      <w:pPr>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br w:type="page"/>
      </w:r>
    </w:p>
    <w:p w14:paraId="7013F67B">
      <w:pPr>
        <w:spacing w:line="360" w:lineRule="auto"/>
        <w:jc w:val="center"/>
        <w:outlineLvl w:val="1"/>
        <w:rPr>
          <w:rFonts w:asciiTheme="minorEastAsia" w:hAnsiTheme="minorEastAsia" w:eastAsiaTheme="minorEastAsia"/>
          <w:b/>
          <w:sz w:val="24"/>
        </w:rPr>
      </w:pPr>
      <w:r>
        <w:rPr>
          <w:rFonts w:hint="eastAsia" w:asciiTheme="minorEastAsia" w:hAnsiTheme="minorEastAsia" w:eastAsiaTheme="minorEastAsia"/>
          <w:b/>
          <w:sz w:val="24"/>
        </w:rPr>
        <w:t>十</w:t>
      </w:r>
      <w:r>
        <w:rPr>
          <w:rFonts w:hint="eastAsia" w:asciiTheme="minorEastAsia" w:hAnsiTheme="minorEastAsia" w:eastAsiaTheme="minorEastAsia"/>
          <w:b/>
          <w:sz w:val="24"/>
          <w:lang w:val="en-US" w:eastAsia="zh-CN"/>
        </w:rPr>
        <w:t>一</w:t>
      </w:r>
      <w:r>
        <w:rPr>
          <w:rFonts w:hint="eastAsia" w:asciiTheme="minorEastAsia" w:hAnsiTheme="minorEastAsia" w:eastAsiaTheme="minorEastAsia"/>
          <w:b/>
          <w:sz w:val="24"/>
        </w:rPr>
        <w:t>、诚信履约承诺函</w:t>
      </w:r>
      <w:bookmarkEnd w:id="66"/>
      <w:bookmarkEnd w:id="67"/>
    </w:p>
    <w:p w14:paraId="4CC91FA6">
      <w:pPr>
        <w:spacing w:line="360" w:lineRule="auto"/>
        <w:rPr>
          <w:rFonts w:asciiTheme="minorEastAsia" w:hAnsiTheme="minorEastAsia" w:eastAsiaTheme="minorEastAsia"/>
          <w:b/>
          <w:bCs/>
          <w:sz w:val="24"/>
        </w:rPr>
      </w:pPr>
    </w:p>
    <w:p w14:paraId="53450B0B">
      <w:pPr>
        <w:spacing w:line="360" w:lineRule="auto"/>
        <w:rPr>
          <w:rFonts w:hint="eastAsia" w:asciiTheme="minorEastAsia" w:hAnsiTheme="minorEastAsia" w:eastAsiaTheme="minorEastAsia"/>
          <w:b/>
          <w:bCs/>
          <w:sz w:val="24"/>
          <w:szCs w:val="22"/>
        </w:rPr>
      </w:pPr>
      <w:r>
        <w:rPr>
          <w:rFonts w:hint="eastAsia" w:asciiTheme="minorEastAsia" w:hAnsiTheme="minorEastAsia" w:eastAsiaTheme="minorEastAsia"/>
          <w:b/>
          <w:bCs/>
          <w:sz w:val="24"/>
          <w:szCs w:val="22"/>
        </w:rPr>
        <w:t>致：</w:t>
      </w:r>
      <w:r>
        <w:rPr>
          <w:rFonts w:hint="eastAsia" w:asciiTheme="minorEastAsia" w:hAnsiTheme="minorEastAsia" w:eastAsiaTheme="minorEastAsia"/>
          <w:b/>
          <w:bCs/>
          <w:sz w:val="24"/>
          <w:szCs w:val="22"/>
          <w:u w:val="single"/>
          <w:lang w:val="en-US" w:eastAsia="zh-CN"/>
        </w:rPr>
        <w:t xml:space="preserve">   （</w:t>
      </w:r>
      <w:r>
        <w:rPr>
          <w:rFonts w:hint="eastAsia" w:asciiTheme="minorEastAsia" w:hAnsiTheme="minorEastAsia" w:eastAsiaTheme="minorEastAsia"/>
          <w:b/>
          <w:bCs/>
          <w:sz w:val="24"/>
          <w:szCs w:val="22"/>
          <w:u w:val="single"/>
        </w:rPr>
        <w:t>采购人</w:t>
      </w:r>
      <w:r>
        <w:rPr>
          <w:rFonts w:hint="eastAsia" w:asciiTheme="minorEastAsia" w:hAnsiTheme="minorEastAsia" w:eastAsiaTheme="minorEastAsia"/>
          <w:b/>
          <w:bCs/>
          <w:sz w:val="24"/>
          <w:szCs w:val="22"/>
          <w:u w:val="single"/>
          <w:lang w:val="en-US" w:eastAsia="zh-CN"/>
        </w:rPr>
        <w:t>全称）</w:t>
      </w:r>
    </w:p>
    <w:p w14:paraId="6FD8E25C">
      <w:pPr>
        <w:spacing w:line="360" w:lineRule="auto"/>
        <w:ind w:firstLine="480" w:firstLineChars="200"/>
        <w:rPr>
          <w:rFonts w:asciiTheme="minorEastAsia" w:hAnsiTheme="minorEastAsia" w:eastAsiaTheme="minorEastAsia"/>
          <w:bCs/>
          <w:sz w:val="24"/>
        </w:rPr>
      </w:pPr>
      <w:r>
        <w:rPr>
          <w:rFonts w:hint="eastAsia" w:asciiTheme="minorEastAsia" w:hAnsiTheme="minorEastAsia" w:eastAsiaTheme="minorEastAsia"/>
          <w:bCs/>
          <w:sz w:val="24"/>
        </w:rPr>
        <w:t>如我单位被确定为本项目成交供应商，我单位承诺在合同签订及履约过程中将严格执行《中华人民共和国政府采购法</w:t>
      </w:r>
      <w:r>
        <w:rPr>
          <w:rFonts w:hint="eastAsia" w:asciiTheme="minorEastAsia" w:hAnsiTheme="minorEastAsia" w:eastAsiaTheme="minorEastAsia"/>
          <w:bCs/>
          <w:sz w:val="24"/>
          <w:lang w:eastAsia="zh-CN"/>
        </w:rPr>
        <w:t>》《</w:t>
      </w:r>
      <w:r>
        <w:rPr>
          <w:rFonts w:hint="eastAsia" w:asciiTheme="minorEastAsia" w:hAnsiTheme="minorEastAsia" w:eastAsiaTheme="minorEastAsia"/>
          <w:bCs/>
          <w:sz w:val="24"/>
        </w:rPr>
        <w:t>中华人民共和国政府采购法实施条例》及本项目采购文件中关于合同签订及履约的相关规定，不出现以下情形：</w:t>
      </w:r>
    </w:p>
    <w:p w14:paraId="4DED31F4">
      <w:pPr>
        <w:spacing w:line="360" w:lineRule="auto"/>
        <w:ind w:firstLine="480" w:firstLineChars="200"/>
        <w:rPr>
          <w:rFonts w:asciiTheme="minorEastAsia" w:hAnsiTheme="minorEastAsia" w:eastAsiaTheme="minorEastAsia"/>
          <w:bCs/>
          <w:sz w:val="24"/>
        </w:rPr>
      </w:pPr>
      <w:r>
        <w:rPr>
          <w:rFonts w:hint="eastAsia" w:asciiTheme="minorEastAsia" w:hAnsiTheme="minorEastAsia" w:eastAsiaTheme="minorEastAsia"/>
          <w:bCs/>
          <w:sz w:val="24"/>
        </w:rPr>
        <w:t>（1）中标或者成交后无正当理由拒不与采购人签订政府采购合同；</w:t>
      </w:r>
    </w:p>
    <w:p w14:paraId="5C3E212E">
      <w:pPr>
        <w:spacing w:line="360" w:lineRule="auto"/>
        <w:ind w:firstLine="480" w:firstLineChars="200"/>
        <w:rPr>
          <w:rFonts w:asciiTheme="minorEastAsia" w:hAnsiTheme="minorEastAsia" w:eastAsiaTheme="minorEastAsia"/>
          <w:bCs/>
          <w:sz w:val="24"/>
        </w:rPr>
      </w:pPr>
      <w:r>
        <w:rPr>
          <w:rFonts w:hint="eastAsia" w:asciiTheme="minorEastAsia" w:hAnsiTheme="minorEastAsia" w:eastAsiaTheme="minorEastAsia"/>
          <w:bCs/>
          <w:sz w:val="24"/>
        </w:rPr>
        <w:t>（2）未按照采购文件确定的事项签订政府采购合同；</w:t>
      </w:r>
    </w:p>
    <w:p w14:paraId="2457F174">
      <w:pPr>
        <w:spacing w:line="360" w:lineRule="auto"/>
        <w:ind w:firstLine="480" w:firstLineChars="200"/>
        <w:rPr>
          <w:rFonts w:asciiTheme="minorEastAsia" w:hAnsiTheme="minorEastAsia" w:eastAsiaTheme="minorEastAsia"/>
          <w:bCs/>
          <w:sz w:val="24"/>
        </w:rPr>
      </w:pPr>
      <w:r>
        <w:rPr>
          <w:rFonts w:hint="eastAsia" w:asciiTheme="minorEastAsia" w:hAnsiTheme="minorEastAsia" w:eastAsiaTheme="minorEastAsia"/>
          <w:bCs/>
          <w:sz w:val="24"/>
        </w:rPr>
        <w:t>（3）将政府采购合同转包；</w:t>
      </w:r>
    </w:p>
    <w:p w14:paraId="0AD7929D">
      <w:pPr>
        <w:spacing w:line="360" w:lineRule="auto"/>
        <w:ind w:firstLine="480" w:firstLineChars="200"/>
        <w:rPr>
          <w:rFonts w:asciiTheme="minorEastAsia" w:hAnsiTheme="minorEastAsia" w:eastAsiaTheme="minorEastAsia"/>
          <w:bCs/>
          <w:sz w:val="24"/>
        </w:rPr>
      </w:pPr>
      <w:r>
        <w:rPr>
          <w:rFonts w:hint="eastAsia" w:asciiTheme="minorEastAsia" w:hAnsiTheme="minorEastAsia" w:eastAsiaTheme="minorEastAsia"/>
          <w:bCs/>
          <w:sz w:val="24"/>
        </w:rPr>
        <w:t>（4）提供假冒伪劣产品；</w:t>
      </w:r>
    </w:p>
    <w:p w14:paraId="66E8D055">
      <w:pPr>
        <w:spacing w:line="360" w:lineRule="auto"/>
        <w:ind w:firstLine="480" w:firstLineChars="200"/>
        <w:rPr>
          <w:rFonts w:asciiTheme="minorEastAsia" w:hAnsiTheme="minorEastAsia" w:eastAsiaTheme="minorEastAsia"/>
          <w:bCs/>
          <w:sz w:val="24"/>
        </w:rPr>
      </w:pPr>
      <w:r>
        <w:rPr>
          <w:rFonts w:hint="eastAsia" w:asciiTheme="minorEastAsia" w:hAnsiTheme="minorEastAsia" w:eastAsiaTheme="minorEastAsia"/>
          <w:bCs/>
          <w:sz w:val="24"/>
        </w:rPr>
        <w:t>（5）擅自变更、中止或者终止政府采购合同。</w:t>
      </w:r>
    </w:p>
    <w:p w14:paraId="47CB1F77">
      <w:pPr>
        <w:spacing w:line="360" w:lineRule="auto"/>
        <w:ind w:firstLine="480" w:firstLineChars="200"/>
        <w:rPr>
          <w:rFonts w:asciiTheme="minorEastAsia" w:hAnsiTheme="minorEastAsia" w:eastAsiaTheme="minorEastAsia"/>
          <w:bCs/>
          <w:sz w:val="24"/>
        </w:rPr>
      </w:pPr>
      <w:r>
        <w:rPr>
          <w:rFonts w:hint="eastAsia" w:asciiTheme="minorEastAsia" w:hAnsiTheme="minorEastAsia" w:eastAsiaTheme="minorEastAsia"/>
          <w:bCs/>
          <w:sz w:val="24"/>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1168DD9D">
      <w:pPr>
        <w:spacing w:line="360" w:lineRule="auto"/>
        <w:rPr>
          <w:rFonts w:asciiTheme="minorEastAsia" w:hAnsiTheme="minorEastAsia" w:eastAsiaTheme="minorEastAsia"/>
          <w:bCs/>
          <w:sz w:val="24"/>
        </w:rPr>
      </w:pPr>
    </w:p>
    <w:p w14:paraId="49FA5452">
      <w:pPr>
        <w:spacing w:line="360" w:lineRule="auto"/>
        <w:rPr>
          <w:rFonts w:asciiTheme="minorEastAsia" w:hAnsiTheme="minorEastAsia" w:eastAsiaTheme="minorEastAsia"/>
          <w:bCs/>
          <w:sz w:val="24"/>
        </w:rPr>
      </w:pPr>
    </w:p>
    <w:p w14:paraId="31A4F29B">
      <w:pPr>
        <w:spacing w:line="360" w:lineRule="auto"/>
        <w:ind w:firstLine="4320" w:firstLineChars="1800"/>
        <w:rPr>
          <w:rFonts w:asciiTheme="minorEastAsia" w:hAnsiTheme="minorEastAsia" w:eastAsiaTheme="minorEastAsia"/>
          <w:bCs/>
          <w:sz w:val="24"/>
          <w:u w:val="single"/>
        </w:rPr>
      </w:pPr>
      <w:r>
        <w:rPr>
          <w:rFonts w:hint="eastAsia" w:asciiTheme="minorEastAsia" w:hAnsiTheme="minorEastAsia" w:eastAsiaTheme="minorEastAsia"/>
          <w:bCs/>
          <w:sz w:val="24"/>
        </w:rPr>
        <w:t>供应商签章：</w:t>
      </w:r>
      <w:r>
        <w:rPr>
          <w:rFonts w:hint="eastAsia" w:asciiTheme="minorEastAsia" w:hAnsiTheme="minorEastAsia" w:eastAsiaTheme="minorEastAsia"/>
          <w:bCs/>
          <w:sz w:val="24"/>
          <w:u w:val="single"/>
        </w:rPr>
        <w:t xml:space="preserve">     </w:t>
      </w:r>
      <w:r>
        <w:rPr>
          <w:rFonts w:asciiTheme="minorEastAsia" w:hAnsiTheme="minorEastAsia" w:eastAsiaTheme="minorEastAsia"/>
          <w:bCs/>
          <w:sz w:val="24"/>
          <w:u w:val="single"/>
        </w:rPr>
        <w:t xml:space="preserve">    </w:t>
      </w:r>
      <w:r>
        <w:rPr>
          <w:rFonts w:hint="eastAsia" w:asciiTheme="minorEastAsia" w:hAnsiTheme="minorEastAsia" w:eastAsiaTheme="minorEastAsia"/>
          <w:bCs/>
          <w:sz w:val="24"/>
          <w:u w:val="single"/>
        </w:rPr>
        <w:t xml:space="preserve">    </w:t>
      </w:r>
    </w:p>
    <w:p w14:paraId="01C973BB">
      <w:pPr>
        <w:spacing w:line="360" w:lineRule="auto"/>
        <w:ind w:firstLine="4320" w:firstLineChars="1800"/>
        <w:rPr>
          <w:rFonts w:asciiTheme="minorEastAsia" w:hAnsiTheme="minorEastAsia" w:eastAsiaTheme="minorEastAsia"/>
          <w:bCs/>
          <w:sz w:val="24"/>
        </w:rPr>
      </w:pPr>
      <w:r>
        <w:rPr>
          <w:rFonts w:hint="eastAsia" w:asciiTheme="minorEastAsia" w:hAnsiTheme="minorEastAsia" w:eastAsiaTheme="minorEastAsia"/>
          <w:bCs/>
          <w:sz w:val="24"/>
        </w:rPr>
        <w:t>日      期：</w:t>
      </w:r>
      <w:r>
        <w:rPr>
          <w:rFonts w:hint="eastAsia" w:asciiTheme="minorEastAsia" w:hAnsiTheme="minorEastAsia" w:eastAsiaTheme="minorEastAsia"/>
          <w:bCs/>
          <w:sz w:val="24"/>
          <w:u w:val="single"/>
        </w:rPr>
        <w:t xml:space="preserve">             </w:t>
      </w:r>
    </w:p>
    <w:p w14:paraId="73AD0FD2">
      <w:pPr>
        <w:widowControl/>
        <w:jc w:val="left"/>
        <w:rPr>
          <w:rFonts w:asciiTheme="minorEastAsia" w:hAnsiTheme="minorEastAsia" w:eastAsiaTheme="minorEastAsia"/>
          <w:b/>
          <w:sz w:val="24"/>
        </w:rPr>
      </w:pPr>
      <w:r>
        <w:rPr>
          <w:rFonts w:asciiTheme="minorEastAsia" w:hAnsiTheme="minorEastAsia" w:eastAsiaTheme="minorEastAsia"/>
          <w:b/>
          <w:sz w:val="24"/>
        </w:rPr>
        <w:br w:type="page"/>
      </w:r>
    </w:p>
    <w:p w14:paraId="10388113">
      <w:pPr>
        <w:widowControl/>
        <w:jc w:val="left"/>
        <w:rPr>
          <w:rFonts w:asciiTheme="minorEastAsia" w:hAnsiTheme="minorEastAsia" w:eastAsiaTheme="minorEastAsia"/>
          <w:sz w:val="24"/>
        </w:rPr>
      </w:pPr>
    </w:p>
    <w:p w14:paraId="28EE5B8F">
      <w:pPr>
        <w:spacing w:line="360" w:lineRule="auto"/>
        <w:jc w:val="center"/>
        <w:outlineLvl w:val="1"/>
        <w:rPr>
          <w:rFonts w:asciiTheme="minorEastAsia" w:hAnsiTheme="minorEastAsia" w:eastAsiaTheme="minorEastAsia"/>
          <w:b/>
          <w:sz w:val="24"/>
        </w:rPr>
      </w:pPr>
      <w:bookmarkStart w:id="68" w:name="_Toc19513"/>
      <w:bookmarkStart w:id="69" w:name="_Toc12602"/>
      <w:r>
        <w:rPr>
          <w:rFonts w:hint="eastAsia" w:asciiTheme="minorEastAsia" w:hAnsiTheme="minorEastAsia" w:eastAsiaTheme="minorEastAsia"/>
          <w:b/>
          <w:sz w:val="24"/>
        </w:rPr>
        <w:t>十</w:t>
      </w:r>
      <w:r>
        <w:rPr>
          <w:rFonts w:hint="eastAsia" w:asciiTheme="minorEastAsia" w:hAnsiTheme="minorEastAsia" w:eastAsiaTheme="minorEastAsia"/>
          <w:b/>
          <w:sz w:val="24"/>
          <w:lang w:val="en-US" w:eastAsia="zh-CN"/>
        </w:rPr>
        <w:t>二</w:t>
      </w:r>
      <w:r>
        <w:rPr>
          <w:rFonts w:hint="eastAsia" w:asciiTheme="minorEastAsia" w:hAnsiTheme="minorEastAsia" w:eastAsiaTheme="minorEastAsia"/>
          <w:b/>
          <w:sz w:val="24"/>
        </w:rPr>
        <w:t>、其他相关证明材料</w:t>
      </w:r>
      <w:bookmarkEnd w:id="68"/>
      <w:bookmarkEnd w:id="69"/>
    </w:p>
    <w:bookmarkEnd w:id="47"/>
    <w:p w14:paraId="07C2358F">
      <w:pPr>
        <w:spacing w:line="360" w:lineRule="auto"/>
        <w:jc w:val="left"/>
        <w:outlineLvl w:val="2"/>
        <w:rPr>
          <w:rFonts w:hint="eastAsia" w:cs="@仿宋_GB2312" w:asciiTheme="minorEastAsia" w:hAnsiTheme="minorEastAsia" w:eastAsiaTheme="minorEastAsia"/>
          <w:b/>
          <w:sz w:val="24"/>
          <w:szCs w:val="22"/>
        </w:rPr>
      </w:pPr>
      <w:bookmarkStart w:id="70" w:name="_Toc60608832"/>
      <w:bookmarkStart w:id="71" w:name="_Toc11711"/>
      <w:r>
        <w:rPr>
          <w:rFonts w:hint="eastAsia" w:cs="@仿宋_GB2312" w:asciiTheme="minorEastAsia" w:hAnsiTheme="minorEastAsia" w:eastAsiaTheme="minorEastAsia"/>
          <w:b/>
          <w:sz w:val="24"/>
          <w:szCs w:val="22"/>
        </w:rPr>
        <w:t>（</w:t>
      </w:r>
      <w:r>
        <w:rPr>
          <w:rFonts w:hint="eastAsia" w:cs="@仿宋_GB2312" w:asciiTheme="minorEastAsia" w:hAnsiTheme="minorEastAsia" w:eastAsiaTheme="minorEastAsia"/>
          <w:b/>
          <w:sz w:val="24"/>
          <w:szCs w:val="22"/>
          <w:lang w:val="en-US" w:eastAsia="zh-CN"/>
        </w:rPr>
        <w:t>一</w:t>
      </w:r>
      <w:r>
        <w:rPr>
          <w:rFonts w:hint="eastAsia" w:cs="@仿宋_GB2312" w:asciiTheme="minorEastAsia" w:hAnsiTheme="minorEastAsia" w:eastAsiaTheme="minorEastAsia"/>
          <w:b/>
          <w:sz w:val="24"/>
          <w:szCs w:val="22"/>
        </w:rPr>
        <w:t>）提供符合询价邀请、采购需求及评审方法规定的相关证明文件</w:t>
      </w:r>
    </w:p>
    <w:p w14:paraId="25C823E4">
      <w:pPr>
        <w:spacing w:line="360" w:lineRule="auto"/>
        <w:ind w:firstLine="482" w:firstLineChars="200"/>
        <w:jc w:val="left"/>
        <w:outlineLvl w:val="2"/>
        <w:rPr>
          <w:rFonts w:asciiTheme="minorEastAsia" w:hAnsiTheme="minorEastAsia" w:eastAsiaTheme="minorEastAsia"/>
          <w:b/>
          <w:sz w:val="24"/>
        </w:rPr>
      </w:pPr>
      <w:r>
        <w:rPr>
          <w:rFonts w:hint="eastAsia" w:asciiTheme="minorEastAsia" w:hAnsiTheme="minorEastAsia" w:eastAsiaTheme="minorEastAsia"/>
          <w:b/>
          <w:sz w:val="24"/>
        </w:rPr>
        <w:t>特别提示：</w:t>
      </w:r>
    </w:p>
    <w:p w14:paraId="7594EBEF">
      <w:pPr>
        <w:spacing w:line="360" w:lineRule="auto"/>
        <w:ind w:firstLine="435"/>
        <w:rPr>
          <w:rFonts w:asciiTheme="minorEastAsia" w:hAnsiTheme="minorEastAsia" w:eastAsiaTheme="minorEastAsia"/>
          <w:sz w:val="24"/>
        </w:rPr>
      </w:pPr>
      <w:r>
        <w:rPr>
          <w:rFonts w:hint="eastAsia" w:asciiTheme="minorEastAsia" w:hAnsiTheme="minorEastAsia" w:eastAsiaTheme="minorEastAsia"/>
          <w:sz w:val="24"/>
        </w:rPr>
        <w:t>供应商在响应文件制作时可在此栏内上传</w:t>
      </w:r>
      <w:r>
        <w:rPr>
          <w:rFonts w:asciiTheme="minorEastAsia" w:hAnsiTheme="minorEastAsia" w:eastAsiaTheme="minorEastAsia"/>
          <w:sz w:val="24"/>
        </w:rPr>
        <w:t>询价通知书要求上传的证明资料</w:t>
      </w:r>
      <w:r>
        <w:rPr>
          <w:rFonts w:hint="eastAsia" w:asciiTheme="minorEastAsia" w:hAnsiTheme="minorEastAsia" w:eastAsiaTheme="minorEastAsia"/>
          <w:sz w:val="24"/>
        </w:rPr>
        <w:t>，如营业执照、产品彩页、证书、</w:t>
      </w:r>
      <w:r>
        <w:rPr>
          <w:rFonts w:asciiTheme="minorEastAsia" w:hAnsiTheme="minorEastAsia" w:eastAsiaTheme="minorEastAsia"/>
          <w:sz w:val="24"/>
        </w:rPr>
        <w:t>检测报告</w:t>
      </w:r>
      <w:r>
        <w:rPr>
          <w:rFonts w:hint="eastAsia" w:asciiTheme="minorEastAsia" w:hAnsiTheme="minorEastAsia" w:eastAsiaTheme="minorEastAsia"/>
          <w:sz w:val="24"/>
        </w:rPr>
        <w:t>、产品图片</w:t>
      </w:r>
      <w:r>
        <w:rPr>
          <w:rFonts w:hint="eastAsia" w:asciiTheme="minorEastAsia" w:hAnsiTheme="minorEastAsia" w:eastAsiaTheme="minorEastAsia"/>
          <w:sz w:val="24"/>
          <w:lang w:eastAsia="zh-CN"/>
        </w:rPr>
        <w:t>、</w:t>
      </w:r>
      <w:r>
        <w:rPr>
          <w:rFonts w:hint="eastAsia" w:ascii="宋体" w:hAnsi="宋体" w:eastAsia="宋体"/>
          <w:bCs/>
          <w:color w:val="auto"/>
          <w:sz w:val="24"/>
          <w:highlight w:val="none"/>
        </w:rPr>
        <w:t>业绩证明材料</w:t>
      </w:r>
      <w:r>
        <w:rPr>
          <w:rFonts w:asciiTheme="minorEastAsia" w:hAnsiTheme="minorEastAsia" w:eastAsiaTheme="minorEastAsia"/>
          <w:sz w:val="24"/>
        </w:rPr>
        <w:t>等，应将上述证明材料制作成扫描件上传。</w:t>
      </w:r>
    </w:p>
    <w:p w14:paraId="6A36FE23">
      <w:pPr>
        <w:spacing w:line="360" w:lineRule="auto"/>
        <w:jc w:val="both"/>
        <w:outlineLvl w:val="2"/>
        <w:rPr>
          <w:rFonts w:hint="eastAsia" w:cs="@仿宋_GB2312" w:asciiTheme="minorEastAsia" w:hAnsiTheme="minorEastAsia" w:eastAsiaTheme="minorEastAsia"/>
          <w:b/>
          <w:sz w:val="24"/>
          <w:szCs w:val="22"/>
        </w:rPr>
      </w:pPr>
      <w:r>
        <w:rPr>
          <w:rFonts w:hint="eastAsia" w:asciiTheme="minorEastAsia" w:hAnsiTheme="minorEastAsia" w:eastAsiaTheme="minorEastAsia"/>
          <w:b/>
          <w:sz w:val="24"/>
        </w:rPr>
        <w:t>（</w:t>
      </w:r>
      <w:r>
        <w:rPr>
          <w:rFonts w:hint="eastAsia" w:asciiTheme="minorEastAsia" w:hAnsiTheme="minorEastAsia" w:eastAsiaTheme="minorEastAsia"/>
          <w:b/>
          <w:sz w:val="24"/>
          <w:lang w:val="en-US" w:eastAsia="zh-CN"/>
        </w:rPr>
        <w:t>二</w:t>
      </w:r>
      <w:r>
        <w:rPr>
          <w:rFonts w:hint="eastAsia" w:asciiTheme="minorEastAsia" w:hAnsiTheme="minorEastAsia" w:eastAsiaTheme="minorEastAsia"/>
          <w:b/>
          <w:sz w:val="24"/>
        </w:rPr>
        <w:t>）</w:t>
      </w:r>
      <w:bookmarkStart w:id="72" w:name="_Toc530587970"/>
      <w:bookmarkStart w:id="73" w:name="_Toc457768018"/>
      <w:r>
        <w:rPr>
          <w:rFonts w:hint="eastAsia" w:cs="@仿宋_GB2312" w:asciiTheme="minorEastAsia" w:hAnsiTheme="minorEastAsia" w:eastAsiaTheme="minorEastAsia"/>
          <w:b/>
          <w:sz w:val="24"/>
          <w:szCs w:val="22"/>
        </w:rPr>
        <w:t>供货安装（调试）方案</w:t>
      </w:r>
      <w:bookmarkEnd w:id="72"/>
      <w:bookmarkEnd w:id="73"/>
    </w:p>
    <w:p w14:paraId="14C72E1D">
      <w:pPr>
        <w:spacing w:line="360" w:lineRule="auto"/>
        <w:jc w:val="both"/>
        <w:rPr>
          <w:rFonts w:hint="eastAsia" w:asciiTheme="minorEastAsia" w:hAnsiTheme="minorEastAsia" w:eastAsiaTheme="minorEastAsia"/>
          <w:sz w:val="24"/>
          <w:szCs w:val="22"/>
        </w:rPr>
      </w:pPr>
      <w:r>
        <w:rPr>
          <w:rFonts w:hint="eastAsia" w:asciiTheme="minorEastAsia" w:hAnsiTheme="minorEastAsia" w:eastAsiaTheme="minorEastAsia"/>
          <w:sz w:val="24"/>
          <w:szCs w:val="22"/>
          <w:lang w:eastAsia="zh-CN"/>
        </w:rPr>
        <w:t>（</w:t>
      </w:r>
      <w:r>
        <w:rPr>
          <w:rFonts w:hint="eastAsia" w:asciiTheme="minorEastAsia" w:hAnsiTheme="minorEastAsia" w:eastAsiaTheme="minorEastAsia"/>
          <w:sz w:val="24"/>
          <w:szCs w:val="22"/>
        </w:rPr>
        <w:t>供应商可自行制作格式</w:t>
      </w:r>
      <w:r>
        <w:rPr>
          <w:rFonts w:hint="eastAsia" w:asciiTheme="minorEastAsia" w:hAnsiTheme="minorEastAsia" w:eastAsiaTheme="minorEastAsia"/>
          <w:sz w:val="24"/>
          <w:szCs w:val="22"/>
          <w:lang w:eastAsia="zh-CN"/>
        </w:rPr>
        <w:t>）</w:t>
      </w:r>
    </w:p>
    <w:p w14:paraId="76CBC2C5">
      <w:pPr>
        <w:spacing w:line="360" w:lineRule="auto"/>
        <w:jc w:val="both"/>
        <w:outlineLvl w:val="2"/>
        <w:rPr>
          <w:rFonts w:hint="eastAsia" w:cs="@仿宋_GB2312" w:asciiTheme="minorEastAsia" w:hAnsiTheme="minorEastAsia" w:eastAsiaTheme="minorEastAsia"/>
          <w:b/>
          <w:sz w:val="24"/>
          <w:szCs w:val="22"/>
        </w:rPr>
      </w:pPr>
      <w:bookmarkStart w:id="74" w:name="_Hlt526418111"/>
      <w:bookmarkEnd w:id="74"/>
      <w:bookmarkStart w:id="75" w:name="_Hlt526418103"/>
      <w:bookmarkEnd w:id="75"/>
      <w:bookmarkStart w:id="76" w:name="_Toc220232405"/>
      <w:bookmarkStart w:id="77" w:name="_Toc457768019"/>
      <w:bookmarkStart w:id="78" w:name="_Toc530587971"/>
      <w:bookmarkStart w:id="79" w:name="_Toc516969110"/>
      <w:r>
        <w:rPr>
          <w:rFonts w:hint="eastAsia" w:asciiTheme="minorEastAsia" w:hAnsiTheme="minorEastAsia" w:eastAsiaTheme="minorEastAsia"/>
          <w:b/>
          <w:sz w:val="24"/>
        </w:rPr>
        <w:t>（</w:t>
      </w:r>
      <w:r>
        <w:rPr>
          <w:rFonts w:hint="eastAsia" w:asciiTheme="minorEastAsia" w:hAnsiTheme="minorEastAsia" w:eastAsiaTheme="minorEastAsia"/>
          <w:b/>
          <w:sz w:val="24"/>
          <w:lang w:val="en-US" w:eastAsia="zh-CN"/>
        </w:rPr>
        <w:t>三</w:t>
      </w:r>
      <w:r>
        <w:rPr>
          <w:rFonts w:hint="eastAsia" w:asciiTheme="minorEastAsia" w:hAnsiTheme="minorEastAsia" w:eastAsiaTheme="minorEastAsia"/>
          <w:b/>
          <w:sz w:val="24"/>
        </w:rPr>
        <w:t>）</w:t>
      </w:r>
      <w:r>
        <w:rPr>
          <w:rFonts w:hint="eastAsia" w:cs="@仿宋_GB2312" w:asciiTheme="minorEastAsia" w:hAnsiTheme="minorEastAsia" w:eastAsiaTheme="minorEastAsia"/>
          <w:b/>
          <w:sz w:val="24"/>
          <w:szCs w:val="22"/>
        </w:rPr>
        <w:t>售后服务与维保方案</w:t>
      </w:r>
      <w:bookmarkEnd w:id="76"/>
      <w:bookmarkEnd w:id="77"/>
      <w:bookmarkEnd w:id="78"/>
      <w:bookmarkEnd w:id="79"/>
    </w:p>
    <w:p w14:paraId="22BA1229">
      <w:pPr>
        <w:spacing w:line="360" w:lineRule="auto"/>
        <w:jc w:val="both"/>
        <w:rPr>
          <w:rFonts w:hint="eastAsia" w:asciiTheme="minorEastAsia" w:hAnsiTheme="minorEastAsia" w:eastAsiaTheme="minorEastAsia"/>
          <w:sz w:val="24"/>
          <w:szCs w:val="22"/>
        </w:rPr>
      </w:pPr>
      <w:r>
        <w:rPr>
          <w:rFonts w:hint="eastAsia" w:asciiTheme="minorEastAsia" w:hAnsiTheme="minorEastAsia" w:eastAsiaTheme="minorEastAsia"/>
          <w:sz w:val="24"/>
          <w:szCs w:val="22"/>
          <w:lang w:eastAsia="zh-CN"/>
        </w:rPr>
        <w:t>（</w:t>
      </w:r>
      <w:r>
        <w:rPr>
          <w:rFonts w:hint="eastAsia" w:asciiTheme="minorEastAsia" w:hAnsiTheme="minorEastAsia" w:eastAsiaTheme="minorEastAsia"/>
          <w:sz w:val="24"/>
          <w:szCs w:val="22"/>
        </w:rPr>
        <w:t>供应商可自行制作格式</w:t>
      </w:r>
      <w:r>
        <w:rPr>
          <w:rFonts w:hint="eastAsia" w:asciiTheme="minorEastAsia" w:hAnsiTheme="minorEastAsia" w:eastAsiaTheme="minorEastAsia"/>
          <w:sz w:val="24"/>
          <w:szCs w:val="22"/>
          <w:lang w:eastAsia="zh-CN"/>
        </w:rPr>
        <w:t>）</w:t>
      </w:r>
    </w:p>
    <w:p w14:paraId="4A27098A">
      <w:pPr>
        <w:spacing w:line="360" w:lineRule="auto"/>
        <w:jc w:val="both"/>
        <w:outlineLvl w:val="2"/>
        <w:rPr>
          <w:rFonts w:hint="eastAsia" w:cs="@仿宋_GB2312" w:asciiTheme="minorEastAsia" w:hAnsiTheme="minorEastAsia" w:eastAsiaTheme="minorEastAsia"/>
          <w:b/>
          <w:sz w:val="24"/>
          <w:szCs w:val="22"/>
          <w:lang w:val="en-US" w:eastAsia="zh-CN"/>
        </w:rPr>
      </w:pPr>
      <w:bookmarkStart w:id="80" w:name="_Hlt526418107"/>
      <w:bookmarkEnd w:id="80"/>
      <w:r>
        <w:rPr>
          <w:rFonts w:hint="eastAsia" w:cs="@仿宋_GB2312" w:asciiTheme="minorEastAsia" w:hAnsiTheme="minorEastAsia" w:eastAsiaTheme="minorEastAsia"/>
          <w:b/>
          <w:sz w:val="24"/>
          <w:szCs w:val="22"/>
        </w:rPr>
        <w:t>（</w:t>
      </w:r>
      <w:r>
        <w:rPr>
          <w:rFonts w:hint="eastAsia" w:cs="@仿宋_GB2312" w:asciiTheme="minorEastAsia" w:hAnsiTheme="minorEastAsia" w:eastAsiaTheme="minorEastAsia"/>
          <w:b/>
          <w:sz w:val="24"/>
          <w:szCs w:val="22"/>
          <w:lang w:val="en-US" w:eastAsia="zh-CN"/>
        </w:rPr>
        <w:t>四</w:t>
      </w:r>
      <w:r>
        <w:rPr>
          <w:rFonts w:hint="eastAsia" w:cs="@仿宋_GB2312" w:asciiTheme="minorEastAsia" w:hAnsiTheme="minorEastAsia" w:eastAsiaTheme="minorEastAsia"/>
          <w:b/>
          <w:sz w:val="24"/>
          <w:szCs w:val="22"/>
        </w:rPr>
        <w:t>）</w:t>
      </w:r>
      <w:r>
        <w:rPr>
          <w:rFonts w:hint="eastAsia" w:cs="@仿宋_GB2312" w:asciiTheme="minorEastAsia" w:hAnsiTheme="minorEastAsia" w:eastAsiaTheme="minorEastAsia"/>
          <w:b/>
          <w:sz w:val="24"/>
          <w:szCs w:val="22"/>
          <w:lang w:val="en-US" w:eastAsia="zh-CN"/>
        </w:rPr>
        <w:t>其他</w:t>
      </w:r>
      <w:r>
        <w:rPr>
          <w:rFonts w:hint="eastAsia" w:cs="@仿宋_GB2312" w:asciiTheme="minorEastAsia" w:hAnsiTheme="minorEastAsia" w:eastAsiaTheme="minorEastAsia"/>
          <w:b/>
          <w:sz w:val="24"/>
          <w:szCs w:val="22"/>
        </w:rPr>
        <w:t>相关证明</w:t>
      </w:r>
      <w:r>
        <w:rPr>
          <w:rFonts w:hint="eastAsia" w:cs="@仿宋_GB2312" w:asciiTheme="minorEastAsia" w:hAnsiTheme="minorEastAsia" w:eastAsiaTheme="minorEastAsia"/>
          <w:b/>
          <w:sz w:val="24"/>
          <w:szCs w:val="22"/>
          <w:lang w:val="en-US" w:eastAsia="zh-CN"/>
        </w:rPr>
        <w:t>材料</w:t>
      </w:r>
    </w:p>
    <w:p w14:paraId="2BDFDF9A">
      <w:pPr>
        <w:pStyle w:val="19"/>
        <w:widowControl/>
        <w:spacing w:before="0" w:beforeAutospacing="0" w:after="0" w:afterAutospacing="0" w:line="360" w:lineRule="auto"/>
        <w:jc w:val="both"/>
        <w:rPr>
          <w:rFonts w:ascii="宋体" w:hAnsi="宋体" w:eastAsia="宋体"/>
          <w:bCs/>
          <w:color w:val="auto"/>
          <w:sz w:val="24"/>
          <w:highlight w:val="none"/>
        </w:rPr>
      </w:pPr>
      <w:r>
        <w:rPr>
          <w:rFonts w:ascii="宋体" w:hAnsi="宋体" w:eastAsia="宋体"/>
          <w:bCs/>
          <w:color w:val="auto"/>
          <w:sz w:val="24"/>
          <w:highlight w:val="none"/>
        </w:rPr>
        <w:br w:type="page"/>
      </w:r>
    </w:p>
    <w:p w14:paraId="48C6AE18">
      <w:pPr>
        <w:widowControl/>
        <w:jc w:val="left"/>
        <w:rPr>
          <w:rFonts w:asciiTheme="minorEastAsia" w:hAnsiTheme="minorEastAsia" w:eastAsiaTheme="minorEastAsia"/>
          <w:bCs/>
          <w:sz w:val="24"/>
        </w:rPr>
      </w:pPr>
    </w:p>
    <w:p w14:paraId="3AFB06CA">
      <w:pPr>
        <w:spacing w:line="360" w:lineRule="auto"/>
        <w:jc w:val="center"/>
        <w:outlineLvl w:val="0"/>
        <w:rPr>
          <w:rFonts w:ascii="宋体" w:hAnsi="宋体" w:eastAsia="宋体"/>
          <w:b/>
          <w:bCs/>
          <w:sz w:val="28"/>
        </w:rPr>
      </w:pPr>
      <w:bookmarkStart w:id="81" w:name="_Toc1141"/>
      <w:r>
        <w:rPr>
          <w:rFonts w:hint="eastAsia" w:asciiTheme="minorEastAsia" w:hAnsiTheme="minorEastAsia" w:eastAsiaTheme="minorEastAsia"/>
          <w:b/>
          <w:sz w:val="28"/>
        </w:rPr>
        <w:t>第七章</w:t>
      </w:r>
      <w:r>
        <w:rPr>
          <w:rFonts w:hint="eastAsia"/>
          <w:b/>
          <w:bCs/>
          <w:sz w:val="28"/>
        </w:rPr>
        <w:t xml:space="preserve">  </w:t>
      </w:r>
      <w:bookmarkEnd w:id="70"/>
      <w:r>
        <w:rPr>
          <w:rFonts w:hint="eastAsia" w:ascii="宋体" w:hAnsi="宋体" w:eastAsia="宋体"/>
          <w:b/>
          <w:bCs/>
          <w:sz w:val="28"/>
        </w:rPr>
        <w:t>政府采购</w:t>
      </w:r>
      <w:r>
        <w:rPr>
          <w:rFonts w:hint="eastAsia" w:asciiTheme="minorEastAsia" w:hAnsiTheme="minorEastAsia" w:eastAsiaTheme="minorEastAsia"/>
          <w:b/>
          <w:sz w:val="28"/>
        </w:rPr>
        <w:t>供应</w:t>
      </w:r>
      <w:r>
        <w:rPr>
          <w:rFonts w:hint="eastAsia" w:ascii="宋体" w:hAnsi="宋体" w:eastAsia="宋体"/>
          <w:b/>
          <w:bCs/>
          <w:sz w:val="28"/>
        </w:rPr>
        <w:t>商询问函和质疑函范本</w:t>
      </w:r>
      <w:bookmarkEnd w:id="71"/>
      <w:bookmarkEnd w:id="81"/>
    </w:p>
    <w:p w14:paraId="145455EA">
      <w:pPr>
        <w:spacing w:line="360" w:lineRule="auto"/>
        <w:jc w:val="center"/>
        <w:outlineLvl w:val="1"/>
        <w:rPr>
          <w:rFonts w:ascii="仿宋" w:hAnsi="仿宋" w:eastAsia="仿宋" w:cs="仿宋"/>
          <w:b/>
          <w:bCs/>
          <w:sz w:val="32"/>
          <w:szCs w:val="44"/>
        </w:rPr>
      </w:pPr>
      <w:bookmarkStart w:id="82" w:name="_Toc10045"/>
      <w:bookmarkStart w:id="83" w:name="_Toc29389"/>
      <w:r>
        <w:rPr>
          <w:rFonts w:hint="eastAsia" w:ascii="仿宋" w:hAnsi="仿宋" w:eastAsia="仿宋" w:cs="仿宋"/>
          <w:b/>
          <w:bCs/>
          <w:sz w:val="32"/>
          <w:szCs w:val="44"/>
        </w:rPr>
        <w:t>询问函范本</w:t>
      </w:r>
      <w:bookmarkEnd w:id="82"/>
      <w:bookmarkEnd w:id="83"/>
    </w:p>
    <w:p w14:paraId="640E5E8F">
      <w:pPr>
        <w:adjustRightInd w:val="0"/>
        <w:snapToGrid w:val="0"/>
        <w:spacing w:line="360" w:lineRule="auto"/>
        <w:ind w:firstLine="480" w:firstLineChars="200"/>
        <w:jc w:val="center"/>
        <w:rPr>
          <w:rFonts w:ascii="仿宋" w:hAnsi="仿宋" w:eastAsia="仿宋" w:cs="仿宋"/>
          <w:b/>
          <w:bCs/>
          <w:sz w:val="32"/>
          <w:szCs w:val="44"/>
        </w:rPr>
      </w:pPr>
      <w:r>
        <w:rPr>
          <w:rFonts w:hint="eastAsia" w:cs="仿宋" w:asciiTheme="minorEastAsia" w:hAnsiTheme="minorEastAsia" w:eastAsiaTheme="minorEastAsia"/>
          <w:i/>
          <w:iCs/>
          <w:sz w:val="24"/>
          <w:szCs w:val="24"/>
        </w:rPr>
        <w:t>（如为对采购文件或采购程序的询问或疑问，请按询问函范本或电子</w:t>
      </w:r>
      <w:r>
        <w:rPr>
          <w:rFonts w:hint="eastAsia" w:cs="仿宋" w:asciiTheme="minorEastAsia" w:hAnsiTheme="minorEastAsia" w:eastAsiaTheme="minorEastAsia"/>
          <w:i/>
          <w:iCs/>
          <w:sz w:val="24"/>
          <w:szCs w:val="24"/>
          <w:lang w:eastAsia="zh-CN"/>
        </w:rPr>
        <w:t>邮件</w:t>
      </w:r>
      <w:r>
        <w:rPr>
          <w:rFonts w:hint="eastAsia" w:cs="仿宋" w:asciiTheme="minorEastAsia" w:hAnsiTheme="minorEastAsia" w:eastAsiaTheme="minorEastAsia"/>
          <w:i/>
          <w:iCs/>
          <w:sz w:val="24"/>
          <w:szCs w:val="24"/>
        </w:rPr>
        <w:t>进行提交）</w:t>
      </w:r>
    </w:p>
    <w:p w14:paraId="44F09973">
      <w:pPr>
        <w:adjustRightInd w:val="0"/>
        <w:snapToGrid w:val="0"/>
        <w:spacing w:line="360" w:lineRule="auto"/>
        <w:rPr>
          <w:rFonts w:cs="仿宋" w:asciiTheme="minorEastAsia" w:hAnsiTheme="minorEastAsia" w:eastAsiaTheme="minorEastAsia"/>
          <w:b/>
          <w:bCs/>
          <w:sz w:val="24"/>
          <w:szCs w:val="24"/>
        </w:rPr>
      </w:pPr>
      <w:r>
        <w:rPr>
          <w:rFonts w:hint="eastAsia" w:cs="仿宋" w:asciiTheme="minorEastAsia" w:hAnsiTheme="minorEastAsia" w:eastAsiaTheme="minorEastAsia"/>
          <w:b/>
          <w:bCs/>
          <w:sz w:val="24"/>
          <w:szCs w:val="24"/>
        </w:rPr>
        <w:t>致：</w:t>
      </w:r>
      <w:r>
        <w:rPr>
          <w:rFonts w:hint="eastAsia" w:cs="仿宋" w:asciiTheme="minorEastAsia" w:hAnsiTheme="minorEastAsia" w:eastAsiaTheme="minorEastAsia"/>
          <w:b/>
          <w:bCs/>
          <w:sz w:val="24"/>
          <w:szCs w:val="24"/>
          <w:u w:val="single"/>
        </w:rPr>
        <w:t xml:space="preserve">   （采购人全称）</w:t>
      </w:r>
    </w:p>
    <w:p w14:paraId="09E2FCE1">
      <w:pPr>
        <w:adjustRightInd w:val="0"/>
        <w:snapToGrid w:val="0"/>
        <w:spacing w:line="360" w:lineRule="auto"/>
        <w:ind w:firstLine="480" w:firstLineChars="200"/>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我单位拟参与</w:t>
      </w:r>
      <w:r>
        <w:rPr>
          <w:rFonts w:hint="eastAsia" w:cs="仿宋" w:asciiTheme="minorEastAsia" w:hAnsiTheme="minorEastAsia" w:eastAsiaTheme="minorEastAsia"/>
          <w:sz w:val="24"/>
          <w:szCs w:val="24"/>
          <w:u w:val="single"/>
        </w:rPr>
        <w:t xml:space="preserve">        </w:t>
      </w:r>
      <w:r>
        <w:rPr>
          <w:rFonts w:hint="eastAsia" w:cs="仿宋" w:asciiTheme="minorEastAsia" w:hAnsiTheme="minorEastAsia" w:eastAsiaTheme="minorEastAsia"/>
          <w:sz w:val="24"/>
          <w:szCs w:val="24"/>
        </w:rPr>
        <w:t xml:space="preserve"> </w:t>
      </w:r>
      <w:r>
        <w:rPr>
          <w:rFonts w:hint="eastAsia" w:cs="仿宋" w:asciiTheme="minorEastAsia" w:hAnsiTheme="minorEastAsia" w:eastAsiaTheme="minorEastAsia"/>
          <w:sz w:val="24"/>
          <w:szCs w:val="24"/>
          <w:lang w:eastAsia="zh-CN"/>
        </w:rPr>
        <w:t>（</w:t>
      </w:r>
      <w:r>
        <w:rPr>
          <w:rFonts w:hint="eastAsia" w:cs="仿宋" w:asciiTheme="minorEastAsia" w:hAnsiTheme="minorEastAsia" w:eastAsiaTheme="minorEastAsia"/>
          <w:sz w:val="24"/>
          <w:szCs w:val="24"/>
        </w:rPr>
        <w:t>项目名称、编号</w:t>
      </w:r>
      <w:r>
        <w:rPr>
          <w:rFonts w:hint="eastAsia" w:cs="仿宋" w:asciiTheme="minorEastAsia" w:hAnsiTheme="minorEastAsia" w:eastAsiaTheme="minorEastAsia"/>
          <w:sz w:val="24"/>
          <w:szCs w:val="24"/>
          <w:lang w:eastAsia="zh-CN"/>
        </w:rPr>
        <w:t>）</w:t>
      </w:r>
      <w:r>
        <w:rPr>
          <w:rFonts w:hint="eastAsia" w:cs="仿宋" w:asciiTheme="minorEastAsia" w:hAnsiTheme="minorEastAsia" w:eastAsiaTheme="minorEastAsia"/>
          <w:sz w:val="24"/>
          <w:szCs w:val="24"/>
        </w:rPr>
        <w:t>的采购活动，现有以下内容</w:t>
      </w:r>
      <w:r>
        <w:rPr>
          <w:rFonts w:hint="eastAsia" w:cs="仿宋" w:asciiTheme="minorEastAsia" w:hAnsiTheme="minorEastAsia" w:eastAsiaTheme="minorEastAsia"/>
          <w:sz w:val="24"/>
          <w:szCs w:val="24"/>
          <w:lang w:eastAsia="zh-CN"/>
        </w:rPr>
        <w:t>（</w:t>
      </w:r>
      <w:r>
        <w:rPr>
          <w:rFonts w:hint="eastAsia" w:cs="仿宋" w:asciiTheme="minorEastAsia" w:hAnsiTheme="minorEastAsia" w:eastAsiaTheme="minorEastAsia"/>
          <w:sz w:val="24"/>
          <w:szCs w:val="24"/>
        </w:rPr>
        <w:t>或条款</w:t>
      </w:r>
      <w:r>
        <w:rPr>
          <w:rFonts w:hint="eastAsia" w:cs="仿宋" w:asciiTheme="minorEastAsia" w:hAnsiTheme="minorEastAsia" w:eastAsiaTheme="minorEastAsia"/>
          <w:sz w:val="24"/>
          <w:szCs w:val="24"/>
          <w:lang w:eastAsia="zh-CN"/>
        </w:rPr>
        <w:t>）</w:t>
      </w:r>
      <w:r>
        <w:rPr>
          <w:rFonts w:hint="eastAsia" w:cs="仿宋" w:asciiTheme="minorEastAsia" w:hAnsiTheme="minorEastAsia" w:eastAsiaTheme="minorEastAsia"/>
          <w:sz w:val="24"/>
          <w:szCs w:val="24"/>
        </w:rPr>
        <w:t>存在疑问</w:t>
      </w:r>
      <w:r>
        <w:rPr>
          <w:rFonts w:hint="eastAsia" w:cs="仿宋" w:asciiTheme="minorEastAsia" w:hAnsiTheme="minorEastAsia" w:eastAsiaTheme="minorEastAsia"/>
          <w:sz w:val="24"/>
          <w:szCs w:val="24"/>
          <w:lang w:eastAsia="zh-CN"/>
        </w:rPr>
        <w:t>（</w:t>
      </w:r>
      <w:r>
        <w:rPr>
          <w:rFonts w:hint="eastAsia" w:cs="仿宋" w:asciiTheme="minorEastAsia" w:hAnsiTheme="minorEastAsia" w:eastAsiaTheme="minorEastAsia"/>
          <w:sz w:val="24"/>
          <w:szCs w:val="24"/>
        </w:rPr>
        <w:t>或无法理解</w:t>
      </w:r>
      <w:r>
        <w:rPr>
          <w:rFonts w:hint="eastAsia" w:cs="仿宋" w:asciiTheme="minorEastAsia" w:hAnsiTheme="minorEastAsia" w:eastAsiaTheme="minorEastAsia"/>
          <w:sz w:val="24"/>
          <w:szCs w:val="24"/>
          <w:lang w:eastAsia="zh-CN"/>
        </w:rPr>
        <w:t>）</w:t>
      </w:r>
      <w:r>
        <w:rPr>
          <w:rFonts w:hint="eastAsia" w:cs="仿宋" w:asciiTheme="minorEastAsia" w:hAnsiTheme="minorEastAsia" w:eastAsiaTheme="minorEastAsia"/>
          <w:sz w:val="24"/>
          <w:szCs w:val="24"/>
        </w:rPr>
        <w:t>，特提出询问。</w:t>
      </w:r>
    </w:p>
    <w:p w14:paraId="519AF132">
      <w:pPr>
        <w:adjustRightInd w:val="0"/>
        <w:snapToGrid w:val="0"/>
        <w:spacing w:line="360" w:lineRule="auto"/>
        <w:ind w:firstLine="480" w:firstLineChars="200"/>
        <w:outlineLvl w:val="1"/>
        <w:rPr>
          <w:rFonts w:cs="仿宋" w:asciiTheme="minorEastAsia" w:hAnsiTheme="minorEastAsia" w:eastAsiaTheme="minorEastAsia"/>
          <w:sz w:val="24"/>
          <w:szCs w:val="24"/>
        </w:rPr>
      </w:pPr>
      <w:bookmarkStart w:id="84" w:name="_Toc23472"/>
      <w:bookmarkStart w:id="85" w:name="_Toc29678"/>
      <w:r>
        <w:rPr>
          <w:rFonts w:hint="eastAsia" w:cs="仿宋" w:asciiTheme="minorEastAsia" w:hAnsiTheme="minorEastAsia" w:eastAsiaTheme="minorEastAsia"/>
          <w:sz w:val="24"/>
          <w:szCs w:val="24"/>
        </w:rPr>
        <w:t>一、</w:t>
      </w:r>
      <w:r>
        <w:rPr>
          <w:rFonts w:hint="eastAsia" w:cs="仿宋" w:asciiTheme="minorEastAsia" w:hAnsiTheme="minorEastAsia" w:eastAsiaTheme="minorEastAsia"/>
          <w:sz w:val="24"/>
          <w:szCs w:val="24"/>
          <w:lang w:eastAsia="zh-CN"/>
        </w:rPr>
        <w:t>（</w:t>
      </w:r>
      <w:r>
        <w:rPr>
          <w:rFonts w:hint="eastAsia" w:cs="仿宋" w:asciiTheme="minorEastAsia" w:hAnsiTheme="minorEastAsia" w:eastAsiaTheme="minorEastAsia"/>
          <w:sz w:val="24"/>
          <w:szCs w:val="24"/>
        </w:rPr>
        <w:t>事项一</w:t>
      </w:r>
      <w:r>
        <w:rPr>
          <w:rFonts w:hint="eastAsia" w:cs="仿宋" w:asciiTheme="minorEastAsia" w:hAnsiTheme="minorEastAsia" w:eastAsiaTheme="minorEastAsia"/>
          <w:sz w:val="24"/>
          <w:szCs w:val="24"/>
          <w:lang w:eastAsia="zh-CN"/>
        </w:rPr>
        <w:t>）</w:t>
      </w:r>
      <w:bookmarkEnd w:id="84"/>
      <w:bookmarkEnd w:id="85"/>
    </w:p>
    <w:p w14:paraId="58EB082D">
      <w:pPr>
        <w:adjustRightInd w:val="0"/>
        <w:snapToGrid w:val="0"/>
        <w:spacing w:line="360" w:lineRule="auto"/>
        <w:ind w:firstLine="480" w:firstLineChars="200"/>
        <w:rPr>
          <w:rFonts w:cs="仿宋" w:asciiTheme="minorEastAsia" w:hAnsiTheme="minorEastAsia" w:eastAsiaTheme="minorEastAsia"/>
          <w:sz w:val="24"/>
          <w:szCs w:val="24"/>
        </w:rPr>
      </w:pPr>
      <w:r>
        <w:rPr>
          <w:rFonts w:hint="eastAsia" w:cs="仿宋" w:asciiTheme="minorEastAsia" w:hAnsiTheme="minorEastAsia" w:eastAsiaTheme="minorEastAsia"/>
          <w:sz w:val="24"/>
          <w:szCs w:val="24"/>
          <w:lang w:eastAsia="zh-CN"/>
        </w:rPr>
        <w:t>1.（</w:t>
      </w:r>
      <w:r>
        <w:rPr>
          <w:rFonts w:hint="eastAsia" w:cs="仿宋" w:asciiTheme="minorEastAsia" w:hAnsiTheme="minorEastAsia" w:eastAsiaTheme="minorEastAsia"/>
          <w:sz w:val="24"/>
          <w:szCs w:val="24"/>
        </w:rPr>
        <w:t>内容或条款</w:t>
      </w:r>
      <w:r>
        <w:rPr>
          <w:rFonts w:hint="eastAsia" w:cs="仿宋" w:asciiTheme="minorEastAsia" w:hAnsiTheme="minorEastAsia" w:eastAsiaTheme="minorEastAsia"/>
          <w:sz w:val="24"/>
          <w:szCs w:val="24"/>
          <w:lang w:eastAsia="zh-CN"/>
        </w:rPr>
        <w:t>）</w:t>
      </w:r>
    </w:p>
    <w:p w14:paraId="02395384">
      <w:pPr>
        <w:adjustRightInd w:val="0"/>
        <w:snapToGrid w:val="0"/>
        <w:spacing w:line="360" w:lineRule="auto"/>
        <w:ind w:firstLine="480" w:firstLineChars="200"/>
        <w:rPr>
          <w:rFonts w:cs="仿宋" w:asciiTheme="minorEastAsia" w:hAnsiTheme="minorEastAsia" w:eastAsiaTheme="minorEastAsia"/>
          <w:sz w:val="24"/>
          <w:szCs w:val="24"/>
        </w:rPr>
      </w:pPr>
      <w:r>
        <w:rPr>
          <w:rFonts w:hint="eastAsia" w:cs="仿宋" w:asciiTheme="minorEastAsia" w:hAnsiTheme="minorEastAsia" w:eastAsiaTheme="minorEastAsia"/>
          <w:sz w:val="24"/>
          <w:szCs w:val="24"/>
          <w:lang w:eastAsia="zh-CN"/>
        </w:rPr>
        <w:t>2.（</w:t>
      </w:r>
      <w:r>
        <w:rPr>
          <w:rFonts w:hint="eastAsia" w:cs="仿宋" w:asciiTheme="minorEastAsia" w:hAnsiTheme="minorEastAsia" w:eastAsiaTheme="minorEastAsia"/>
          <w:sz w:val="24"/>
          <w:szCs w:val="24"/>
        </w:rPr>
        <w:t>说明疑问或无法理解原因</w:t>
      </w:r>
      <w:r>
        <w:rPr>
          <w:rFonts w:hint="eastAsia" w:cs="仿宋" w:asciiTheme="minorEastAsia" w:hAnsiTheme="minorEastAsia" w:eastAsiaTheme="minorEastAsia"/>
          <w:sz w:val="24"/>
          <w:szCs w:val="24"/>
          <w:lang w:eastAsia="zh-CN"/>
        </w:rPr>
        <w:t>）</w:t>
      </w:r>
    </w:p>
    <w:p w14:paraId="067043B4">
      <w:pPr>
        <w:adjustRightInd w:val="0"/>
        <w:snapToGrid w:val="0"/>
        <w:spacing w:line="360" w:lineRule="auto"/>
        <w:ind w:firstLine="480" w:firstLineChars="200"/>
        <w:rPr>
          <w:rFonts w:cs="仿宋" w:asciiTheme="minorEastAsia" w:hAnsiTheme="minorEastAsia" w:eastAsiaTheme="minorEastAsia"/>
          <w:sz w:val="24"/>
          <w:szCs w:val="24"/>
        </w:rPr>
      </w:pPr>
      <w:r>
        <w:rPr>
          <w:rFonts w:hint="eastAsia" w:cs="仿宋" w:asciiTheme="minorEastAsia" w:hAnsiTheme="minorEastAsia" w:eastAsiaTheme="minorEastAsia"/>
          <w:sz w:val="24"/>
          <w:szCs w:val="24"/>
          <w:lang w:eastAsia="zh-CN"/>
        </w:rPr>
        <w:t>3.（</w:t>
      </w:r>
      <w:r>
        <w:rPr>
          <w:rFonts w:hint="eastAsia" w:cs="仿宋" w:asciiTheme="minorEastAsia" w:hAnsiTheme="minorEastAsia" w:eastAsiaTheme="minorEastAsia"/>
          <w:sz w:val="24"/>
          <w:szCs w:val="24"/>
        </w:rPr>
        <w:t>建议</w:t>
      </w:r>
      <w:r>
        <w:rPr>
          <w:rFonts w:hint="eastAsia" w:cs="仿宋" w:asciiTheme="minorEastAsia" w:hAnsiTheme="minorEastAsia" w:eastAsiaTheme="minorEastAsia"/>
          <w:sz w:val="24"/>
          <w:szCs w:val="24"/>
          <w:lang w:eastAsia="zh-CN"/>
        </w:rPr>
        <w:t>）</w:t>
      </w:r>
    </w:p>
    <w:p w14:paraId="2C889E4A">
      <w:pPr>
        <w:adjustRightInd w:val="0"/>
        <w:snapToGrid w:val="0"/>
        <w:spacing w:line="360" w:lineRule="auto"/>
        <w:ind w:firstLine="480" w:firstLineChars="200"/>
        <w:outlineLvl w:val="1"/>
        <w:rPr>
          <w:rFonts w:cs="仿宋" w:asciiTheme="minorEastAsia" w:hAnsiTheme="minorEastAsia" w:eastAsiaTheme="minorEastAsia"/>
          <w:sz w:val="24"/>
          <w:szCs w:val="24"/>
        </w:rPr>
      </w:pPr>
      <w:bookmarkStart w:id="86" w:name="_Toc20836"/>
      <w:bookmarkStart w:id="87" w:name="_Toc22463"/>
      <w:r>
        <w:rPr>
          <w:rFonts w:hint="eastAsia" w:cs="仿宋" w:asciiTheme="minorEastAsia" w:hAnsiTheme="minorEastAsia" w:eastAsiaTheme="minorEastAsia"/>
          <w:sz w:val="24"/>
          <w:szCs w:val="24"/>
        </w:rPr>
        <w:t>二、</w:t>
      </w:r>
      <w:r>
        <w:rPr>
          <w:rFonts w:hint="eastAsia" w:cs="仿宋" w:asciiTheme="minorEastAsia" w:hAnsiTheme="minorEastAsia" w:eastAsiaTheme="minorEastAsia"/>
          <w:sz w:val="24"/>
          <w:szCs w:val="24"/>
          <w:lang w:eastAsia="zh-CN"/>
        </w:rPr>
        <w:t>（</w:t>
      </w:r>
      <w:r>
        <w:rPr>
          <w:rFonts w:hint="eastAsia" w:cs="仿宋" w:asciiTheme="minorEastAsia" w:hAnsiTheme="minorEastAsia" w:eastAsiaTheme="minorEastAsia"/>
          <w:sz w:val="24"/>
          <w:szCs w:val="24"/>
        </w:rPr>
        <w:t>事项二</w:t>
      </w:r>
      <w:r>
        <w:rPr>
          <w:rFonts w:hint="eastAsia" w:cs="仿宋" w:asciiTheme="minorEastAsia" w:hAnsiTheme="minorEastAsia" w:eastAsiaTheme="minorEastAsia"/>
          <w:sz w:val="24"/>
          <w:szCs w:val="24"/>
          <w:lang w:eastAsia="zh-CN"/>
        </w:rPr>
        <w:t>）</w:t>
      </w:r>
      <w:bookmarkEnd w:id="86"/>
      <w:bookmarkEnd w:id="87"/>
    </w:p>
    <w:p w14:paraId="723A35BA">
      <w:pPr>
        <w:adjustRightInd w:val="0"/>
        <w:snapToGrid w:val="0"/>
        <w:spacing w:line="360" w:lineRule="auto"/>
        <w:ind w:firstLine="480" w:firstLineChars="200"/>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w:t>
      </w:r>
    </w:p>
    <w:p w14:paraId="3F311498">
      <w:pPr>
        <w:adjustRightInd w:val="0"/>
        <w:snapToGrid w:val="0"/>
        <w:spacing w:line="360" w:lineRule="auto"/>
        <w:ind w:firstLine="480" w:firstLineChars="200"/>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 xml:space="preserve">随附相关证明材料如下： </w:t>
      </w:r>
    </w:p>
    <w:p w14:paraId="26610938">
      <w:pPr>
        <w:spacing w:line="360" w:lineRule="auto"/>
        <w:ind w:firstLine="4228" w:firstLineChars="1762"/>
        <w:rPr>
          <w:rFonts w:asciiTheme="minorEastAsia" w:hAnsiTheme="minorEastAsia" w:eastAsiaTheme="minorEastAsia"/>
          <w:sz w:val="24"/>
          <w:u w:val="single"/>
        </w:rPr>
      </w:pPr>
      <w:r>
        <w:rPr>
          <w:rFonts w:hint="eastAsia" w:asciiTheme="minorEastAsia" w:hAnsiTheme="minorEastAsia" w:eastAsiaTheme="minorEastAsia"/>
          <w:sz w:val="24"/>
        </w:rPr>
        <w:t>联 系 人：</w:t>
      </w:r>
      <w:r>
        <w:rPr>
          <w:rFonts w:hint="eastAsia" w:asciiTheme="minorEastAsia" w:hAnsiTheme="minorEastAsia" w:eastAsiaTheme="minorEastAsia"/>
          <w:sz w:val="24"/>
          <w:u w:val="single"/>
        </w:rPr>
        <w:t xml:space="preserve">              </w:t>
      </w:r>
    </w:p>
    <w:p w14:paraId="386403C2">
      <w:pPr>
        <w:spacing w:line="360" w:lineRule="auto"/>
        <w:ind w:firstLine="4228" w:firstLineChars="1762"/>
        <w:rPr>
          <w:rFonts w:asciiTheme="minorEastAsia" w:hAnsiTheme="minorEastAsia" w:eastAsiaTheme="minorEastAsia"/>
          <w:sz w:val="24"/>
          <w:u w:val="single"/>
        </w:rPr>
      </w:pPr>
      <w:r>
        <w:rPr>
          <w:rFonts w:hint="eastAsia" w:asciiTheme="minorEastAsia" w:hAnsiTheme="minorEastAsia" w:eastAsiaTheme="minorEastAsia"/>
          <w:sz w:val="24"/>
        </w:rPr>
        <w:t>联系电话：</w:t>
      </w:r>
      <w:r>
        <w:rPr>
          <w:rFonts w:hint="eastAsia" w:asciiTheme="minorEastAsia" w:hAnsiTheme="minorEastAsia" w:eastAsiaTheme="minorEastAsia"/>
          <w:sz w:val="24"/>
          <w:u w:val="single"/>
        </w:rPr>
        <w:t xml:space="preserve">              </w:t>
      </w:r>
    </w:p>
    <w:p w14:paraId="2F6CE5C2">
      <w:pPr>
        <w:tabs>
          <w:tab w:val="left" w:pos="630"/>
        </w:tabs>
        <w:spacing w:line="360" w:lineRule="auto"/>
        <w:ind w:firstLine="4228" w:firstLineChars="1762"/>
        <w:rPr>
          <w:rFonts w:asciiTheme="minorEastAsia" w:hAnsiTheme="minorEastAsia" w:eastAsiaTheme="minorEastAsia"/>
          <w:sz w:val="24"/>
          <w:u w:val="single"/>
        </w:rPr>
      </w:pPr>
      <w:r>
        <w:rPr>
          <w:rFonts w:hint="eastAsia" w:asciiTheme="minorEastAsia" w:hAnsiTheme="minorEastAsia" w:eastAsiaTheme="minorEastAsia"/>
          <w:sz w:val="24"/>
        </w:rPr>
        <w:t>日    期：</w:t>
      </w:r>
      <w:r>
        <w:rPr>
          <w:rFonts w:hint="eastAsia" w:asciiTheme="minorEastAsia" w:hAnsiTheme="minorEastAsia" w:eastAsiaTheme="minorEastAsia"/>
          <w:sz w:val="24"/>
          <w:u w:val="single"/>
        </w:rPr>
        <w:t xml:space="preserve">       </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    </w:t>
      </w:r>
    </w:p>
    <w:p w14:paraId="13C74318">
      <w:pPr>
        <w:rPr>
          <w:rFonts w:asciiTheme="minorEastAsia" w:hAnsiTheme="minorEastAsia" w:eastAsiaTheme="minorEastAsia"/>
          <w:b/>
          <w:sz w:val="52"/>
        </w:rPr>
      </w:pPr>
      <w:r>
        <w:rPr>
          <w:rFonts w:hint="eastAsia" w:ascii="仿宋" w:hAnsi="仿宋" w:eastAsia="仿宋" w:cs="仿宋"/>
          <w:b/>
          <w:bCs/>
          <w:sz w:val="32"/>
          <w:szCs w:val="44"/>
        </w:rPr>
        <w:br w:type="page"/>
      </w:r>
    </w:p>
    <w:p w14:paraId="22B21C33">
      <w:pPr>
        <w:jc w:val="center"/>
        <w:outlineLvl w:val="1"/>
        <w:rPr>
          <w:rFonts w:cs="仿宋" w:asciiTheme="minorEastAsia" w:hAnsiTheme="minorEastAsia" w:eastAsiaTheme="minorEastAsia"/>
          <w:b/>
          <w:bCs/>
          <w:sz w:val="32"/>
          <w:szCs w:val="44"/>
        </w:rPr>
      </w:pPr>
      <w:bookmarkStart w:id="88" w:name="_Toc15057"/>
      <w:bookmarkStart w:id="89" w:name="_Toc31458"/>
      <w:r>
        <w:rPr>
          <w:rFonts w:hint="eastAsia" w:cs="仿宋" w:asciiTheme="minorEastAsia" w:hAnsiTheme="minorEastAsia" w:eastAsiaTheme="minorEastAsia"/>
          <w:b/>
          <w:bCs/>
          <w:sz w:val="32"/>
          <w:szCs w:val="44"/>
        </w:rPr>
        <w:t>质疑函范本</w:t>
      </w:r>
      <w:bookmarkEnd w:id="88"/>
      <w:bookmarkEnd w:id="89"/>
    </w:p>
    <w:p w14:paraId="27334BA2">
      <w:pPr>
        <w:adjustRightInd w:val="0"/>
        <w:snapToGrid w:val="0"/>
        <w:spacing w:beforeLines="100" w:line="360" w:lineRule="auto"/>
        <w:outlineLvl w:val="1"/>
        <w:rPr>
          <w:rFonts w:cs="仿宋" w:asciiTheme="minorEastAsia" w:hAnsiTheme="minorEastAsia" w:eastAsiaTheme="minorEastAsia"/>
          <w:b/>
          <w:bCs/>
          <w:sz w:val="24"/>
          <w:szCs w:val="24"/>
        </w:rPr>
      </w:pPr>
      <w:bookmarkStart w:id="90" w:name="_Toc21471"/>
      <w:bookmarkStart w:id="91" w:name="_Toc22823"/>
      <w:r>
        <w:rPr>
          <w:rFonts w:hint="eastAsia" w:cs="仿宋" w:asciiTheme="minorEastAsia" w:hAnsiTheme="minorEastAsia" w:eastAsiaTheme="minorEastAsia"/>
          <w:b/>
          <w:bCs/>
          <w:sz w:val="24"/>
          <w:szCs w:val="24"/>
        </w:rPr>
        <w:t>一、质疑供应商基本信息</w:t>
      </w:r>
      <w:bookmarkEnd w:id="90"/>
      <w:bookmarkEnd w:id="91"/>
    </w:p>
    <w:p w14:paraId="1A2DC53E">
      <w:pPr>
        <w:adjustRightInd w:val="0"/>
        <w:snapToGrid w:val="0"/>
        <w:spacing w:line="360" w:lineRule="auto"/>
        <w:rPr>
          <w:rFonts w:cs="仿宋" w:asciiTheme="minorEastAsia" w:hAnsiTheme="minorEastAsia" w:eastAsiaTheme="minorEastAsia"/>
          <w:sz w:val="24"/>
          <w:szCs w:val="24"/>
          <w:u w:val="dotted"/>
        </w:rPr>
      </w:pPr>
      <w:r>
        <w:rPr>
          <w:rFonts w:hint="eastAsia" w:cs="仿宋" w:asciiTheme="minorEastAsia" w:hAnsiTheme="minorEastAsia" w:eastAsiaTheme="minorEastAsia"/>
          <w:sz w:val="24"/>
          <w:szCs w:val="24"/>
        </w:rPr>
        <w:t>质疑供应商：</w:t>
      </w:r>
      <w:r>
        <w:rPr>
          <w:rFonts w:hint="eastAsia" w:cs="仿宋" w:asciiTheme="minorEastAsia" w:hAnsiTheme="minorEastAsia" w:eastAsiaTheme="minorEastAsia"/>
          <w:sz w:val="24"/>
          <w:szCs w:val="24"/>
          <w:u w:val="dotted"/>
        </w:rPr>
        <w:t xml:space="preserve">                                        </w:t>
      </w:r>
    </w:p>
    <w:p w14:paraId="5ED94D0E">
      <w:pPr>
        <w:adjustRightInd w:val="0"/>
        <w:snapToGrid w:val="0"/>
        <w:spacing w:line="360" w:lineRule="auto"/>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地址：</w:t>
      </w:r>
      <w:r>
        <w:rPr>
          <w:rFonts w:hint="eastAsia" w:cs="仿宋" w:asciiTheme="minorEastAsia" w:hAnsiTheme="minorEastAsia" w:eastAsiaTheme="minorEastAsia"/>
          <w:sz w:val="24"/>
          <w:szCs w:val="24"/>
          <w:u w:val="dotted"/>
        </w:rPr>
        <w:t xml:space="preserve">                          </w:t>
      </w:r>
      <w:r>
        <w:rPr>
          <w:rFonts w:hint="eastAsia" w:cs="仿宋" w:asciiTheme="minorEastAsia" w:hAnsiTheme="minorEastAsia" w:eastAsiaTheme="minorEastAsia"/>
          <w:sz w:val="24"/>
          <w:szCs w:val="24"/>
        </w:rPr>
        <w:t>邮编：</w:t>
      </w:r>
      <w:r>
        <w:rPr>
          <w:rFonts w:hint="eastAsia" w:cs="仿宋" w:asciiTheme="minorEastAsia" w:hAnsiTheme="minorEastAsia" w:eastAsiaTheme="minorEastAsia"/>
          <w:sz w:val="24"/>
          <w:szCs w:val="24"/>
          <w:u w:val="dotted"/>
        </w:rPr>
        <w:t xml:space="preserve">                                                   </w:t>
      </w:r>
    </w:p>
    <w:p w14:paraId="514C2AAE">
      <w:pPr>
        <w:adjustRightInd w:val="0"/>
        <w:snapToGrid w:val="0"/>
        <w:spacing w:line="360" w:lineRule="auto"/>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联系人：</w:t>
      </w:r>
      <w:r>
        <w:rPr>
          <w:rFonts w:hint="eastAsia" w:cs="仿宋" w:asciiTheme="minorEastAsia" w:hAnsiTheme="minorEastAsia" w:eastAsiaTheme="minorEastAsia"/>
          <w:sz w:val="24"/>
          <w:szCs w:val="24"/>
          <w:u w:val="dotted"/>
        </w:rPr>
        <w:t xml:space="preserve">                      </w:t>
      </w:r>
      <w:r>
        <w:rPr>
          <w:rFonts w:hint="eastAsia" w:cs="仿宋" w:asciiTheme="minorEastAsia" w:hAnsiTheme="minorEastAsia" w:eastAsiaTheme="minorEastAsia"/>
          <w:sz w:val="24"/>
          <w:szCs w:val="24"/>
        </w:rPr>
        <w:t>联系电话：</w:t>
      </w:r>
      <w:r>
        <w:rPr>
          <w:rFonts w:hint="eastAsia" w:cs="仿宋" w:asciiTheme="minorEastAsia" w:hAnsiTheme="minorEastAsia" w:eastAsiaTheme="minorEastAsia"/>
          <w:sz w:val="24"/>
          <w:szCs w:val="24"/>
          <w:u w:val="dotted"/>
        </w:rPr>
        <w:t xml:space="preserve">                              </w:t>
      </w:r>
    </w:p>
    <w:p w14:paraId="4A105327">
      <w:pPr>
        <w:adjustRightInd w:val="0"/>
        <w:snapToGrid w:val="0"/>
        <w:spacing w:line="360" w:lineRule="auto"/>
        <w:rPr>
          <w:rFonts w:cs="仿宋" w:asciiTheme="minorEastAsia" w:hAnsiTheme="minorEastAsia" w:eastAsiaTheme="minorEastAsia"/>
          <w:sz w:val="24"/>
          <w:szCs w:val="24"/>
          <w:u w:val="dotted"/>
        </w:rPr>
      </w:pPr>
      <w:r>
        <w:rPr>
          <w:rFonts w:hint="eastAsia" w:cs="仿宋" w:asciiTheme="minorEastAsia" w:hAnsiTheme="minorEastAsia" w:eastAsiaTheme="minorEastAsia"/>
          <w:sz w:val="24"/>
          <w:szCs w:val="24"/>
        </w:rPr>
        <w:t>授权代表：</w:t>
      </w:r>
      <w:r>
        <w:rPr>
          <w:rFonts w:hint="eastAsia" w:cs="仿宋" w:asciiTheme="minorEastAsia" w:hAnsiTheme="minorEastAsia" w:eastAsiaTheme="minorEastAsia"/>
          <w:sz w:val="24"/>
          <w:szCs w:val="24"/>
          <w:u w:val="dotted"/>
        </w:rPr>
        <w:t xml:space="preserve">                                          </w:t>
      </w:r>
    </w:p>
    <w:p w14:paraId="3FA88075">
      <w:pPr>
        <w:adjustRightInd w:val="0"/>
        <w:snapToGrid w:val="0"/>
        <w:spacing w:line="360" w:lineRule="auto"/>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联系电话：</w:t>
      </w:r>
      <w:r>
        <w:rPr>
          <w:rFonts w:hint="eastAsia" w:cs="仿宋" w:asciiTheme="minorEastAsia" w:hAnsiTheme="minorEastAsia" w:eastAsiaTheme="minorEastAsia"/>
          <w:sz w:val="24"/>
          <w:szCs w:val="24"/>
          <w:u w:val="dotted"/>
        </w:rPr>
        <w:t xml:space="preserve">                                           </w:t>
      </w:r>
      <w:r>
        <w:rPr>
          <w:rFonts w:cs="仿宋" w:asciiTheme="minorEastAsia" w:hAnsiTheme="minorEastAsia" w:eastAsiaTheme="minorEastAsia"/>
          <w:sz w:val="24"/>
          <w:szCs w:val="24"/>
        </w:rPr>
        <w:t xml:space="preserve"> </w:t>
      </w:r>
    </w:p>
    <w:p w14:paraId="28986875">
      <w:pPr>
        <w:adjustRightInd w:val="0"/>
        <w:snapToGrid w:val="0"/>
        <w:spacing w:line="360" w:lineRule="auto"/>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地址：</w:t>
      </w:r>
      <w:r>
        <w:rPr>
          <w:rFonts w:cs="仿宋" w:asciiTheme="minorEastAsia" w:hAnsiTheme="minorEastAsia" w:eastAsiaTheme="minorEastAsia"/>
          <w:sz w:val="24"/>
          <w:szCs w:val="24"/>
        </w:rPr>
        <w:t xml:space="preserve"> </w:t>
      </w:r>
      <w:r>
        <w:rPr>
          <w:rFonts w:hint="eastAsia" w:cs="仿宋" w:asciiTheme="minorEastAsia" w:hAnsiTheme="minorEastAsia" w:eastAsiaTheme="minorEastAsia"/>
          <w:sz w:val="24"/>
          <w:szCs w:val="24"/>
          <w:u w:val="dotted"/>
        </w:rPr>
        <w:t xml:space="preserve">                        </w:t>
      </w:r>
      <w:r>
        <w:rPr>
          <w:rFonts w:hint="eastAsia" w:cs="仿宋" w:asciiTheme="minorEastAsia" w:hAnsiTheme="minorEastAsia" w:eastAsiaTheme="minorEastAsia"/>
          <w:sz w:val="24"/>
          <w:szCs w:val="24"/>
        </w:rPr>
        <w:t>邮编：</w:t>
      </w:r>
      <w:r>
        <w:rPr>
          <w:rFonts w:hint="eastAsia" w:cs="仿宋" w:asciiTheme="minorEastAsia" w:hAnsiTheme="minorEastAsia" w:eastAsiaTheme="minorEastAsia"/>
          <w:sz w:val="24"/>
          <w:szCs w:val="24"/>
          <w:u w:val="dotted"/>
        </w:rPr>
        <w:t xml:space="preserve">                                                </w:t>
      </w:r>
    </w:p>
    <w:p w14:paraId="570D2B75">
      <w:pPr>
        <w:adjustRightInd w:val="0"/>
        <w:snapToGrid w:val="0"/>
        <w:spacing w:line="360" w:lineRule="auto"/>
        <w:outlineLvl w:val="1"/>
        <w:rPr>
          <w:rFonts w:cs="仿宋" w:asciiTheme="minorEastAsia" w:hAnsiTheme="minorEastAsia" w:eastAsiaTheme="minorEastAsia"/>
          <w:b/>
          <w:bCs/>
          <w:sz w:val="24"/>
          <w:szCs w:val="24"/>
        </w:rPr>
      </w:pPr>
      <w:bookmarkStart w:id="92" w:name="_Toc3326"/>
      <w:bookmarkStart w:id="93" w:name="_Toc10721"/>
      <w:r>
        <w:rPr>
          <w:rFonts w:hint="eastAsia" w:cs="仿宋" w:asciiTheme="minorEastAsia" w:hAnsiTheme="minorEastAsia" w:eastAsiaTheme="minorEastAsia"/>
          <w:b/>
          <w:bCs/>
          <w:sz w:val="24"/>
          <w:szCs w:val="24"/>
        </w:rPr>
        <w:t>二、质疑项目基本情况</w:t>
      </w:r>
      <w:bookmarkEnd w:id="92"/>
      <w:bookmarkEnd w:id="93"/>
    </w:p>
    <w:p w14:paraId="5E628A3C">
      <w:pPr>
        <w:adjustRightInd w:val="0"/>
        <w:snapToGrid w:val="0"/>
        <w:spacing w:line="360" w:lineRule="auto"/>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质疑项目的名称：</w:t>
      </w:r>
      <w:r>
        <w:rPr>
          <w:rFonts w:hint="eastAsia" w:cs="仿宋" w:asciiTheme="minorEastAsia" w:hAnsiTheme="minorEastAsia" w:eastAsiaTheme="minorEastAsia"/>
          <w:sz w:val="24"/>
          <w:szCs w:val="24"/>
          <w:u w:val="dotted"/>
        </w:rPr>
        <w:t xml:space="preserve">                                      </w:t>
      </w:r>
    </w:p>
    <w:p w14:paraId="1A305D3D">
      <w:pPr>
        <w:adjustRightInd w:val="0"/>
        <w:snapToGrid w:val="0"/>
        <w:spacing w:line="360" w:lineRule="auto"/>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质疑项目的编号：</w:t>
      </w:r>
      <w:r>
        <w:rPr>
          <w:rFonts w:hint="eastAsia" w:cs="仿宋" w:asciiTheme="minorEastAsia" w:hAnsiTheme="minorEastAsia" w:eastAsiaTheme="minorEastAsia"/>
          <w:sz w:val="24"/>
          <w:szCs w:val="24"/>
          <w:u w:val="dotted"/>
        </w:rPr>
        <w:t xml:space="preserve">               </w:t>
      </w:r>
      <w:r>
        <w:rPr>
          <w:rFonts w:hint="eastAsia" w:cs="仿宋" w:asciiTheme="minorEastAsia" w:hAnsiTheme="minorEastAsia" w:eastAsiaTheme="minorEastAsia"/>
          <w:sz w:val="24"/>
          <w:szCs w:val="24"/>
        </w:rPr>
        <w:t>包号：</w:t>
      </w:r>
      <w:r>
        <w:rPr>
          <w:rFonts w:hint="eastAsia" w:cs="仿宋" w:asciiTheme="minorEastAsia" w:hAnsiTheme="minorEastAsia" w:eastAsiaTheme="minorEastAsia"/>
          <w:sz w:val="24"/>
          <w:szCs w:val="24"/>
          <w:u w:val="dotted"/>
        </w:rPr>
        <w:t xml:space="preserve">                 </w:t>
      </w:r>
    </w:p>
    <w:p w14:paraId="0DF7321A">
      <w:pPr>
        <w:adjustRightInd w:val="0"/>
        <w:snapToGrid w:val="0"/>
        <w:spacing w:line="360" w:lineRule="auto"/>
        <w:rPr>
          <w:rFonts w:cs="仿宋" w:asciiTheme="minorEastAsia" w:hAnsiTheme="minorEastAsia" w:eastAsiaTheme="minorEastAsia"/>
          <w:sz w:val="24"/>
          <w:szCs w:val="24"/>
          <w:u w:val="dotted"/>
        </w:rPr>
      </w:pPr>
      <w:r>
        <w:rPr>
          <w:rFonts w:hint="eastAsia" w:cs="仿宋" w:asciiTheme="minorEastAsia" w:hAnsiTheme="minorEastAsia" w:eastAsiaTheme="minorEastAsia"/>
          <w:sz w:val="24"/>
          <w:szCs w:val="24"/>
        </w:rPr>
        <w:t>采购人名称：</w:t>
      </w:r>
      <w:r>
        <w:rPr>
          <w:rFonts w:hint="eastAsia" w:cs="仿宋" w:asciiTheme="minorEastAsia" w:hAnsiTheme="minorEastAsia" w:eastAsiaTheme="minorEastAsia"/>
          <w:sz w:val="24"/>
          <w:szCs w:val="24"/>
          <w:u w:val="dotted"/>
        </w:rPr>
        <w:t xml:space="preserve">                                         </w:t>
      </w:r>
    </w:p>
    <w:p w14:paraId="2AFFCFE8">
      <w:pPr>
        <w:adjustRightInd w:val="0"/>
        <w:snapToGrid w:val="0"/>
        <w:spacing w:line="360" w:lineRule="auto"/>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采购文件获取日期：</w:t>
      </w:r>
      <w:r>
        <w:rPr>
          <w:rFonts w:hint="eastAsia" w:cs="仿宋" w:asciiTheme="minorEastAsia" w:hAnsiTheme="minorEastAsia" w:eastAsiaTheme="minorEastAsia"/>
          <w:sz w:val="24"/>
          <w:szCs w:val="24"/>
          <w:u w:val="dotted"/>
        </w:rPr>
        <w:t xml:space="preserve">                                           </w:t>
      </w:r>
    </w:p>
    <w:p w14:paraId="234BEE54">
      <w:pPr>
        <w:adjustRightInd w:val="0"/>
        <w:snapToGrid w:val="0"/>
        <w:spacing w:line="360" w:lineRule="auto"/>
        <w:outlineLvl w:val="1"/>
        <w:rPr>
          <w:rFonts w:cs="仿宋" w:asciiTheme="minorEastAsia" w:hAnsiTheme="minorEastAsia" w:eastAsiaTheme="minorEastAsia"/>
          <w:b/>
          <w:bCs/>
          <w:sz w:val="24"/>
          <w:szCs w:val="24"/>
        </w:rPr>
      </w:pPr>
      <w:bookmarkStart w:id="94" w:name="_Toc21619"/>
      <w:bookmarkStart w:id="95" w:name="_Toc8391"/>
      <w:r>
        <w:rPr>
          <w:rFonts w:hint="eastAsia" w:cs="仿宋" w:asciiTheme="minorEastAsia" w:hAnsiTheme="minorEastAsia" w:eastAsiaTheme="minorEastAsia"/>
          <w:b/>
          <w:bCs/>
          <w:sz w:val="24"/>
          <w:szCs w:val="24"/>
        </w:rPr>
        <w:t>三、质疑事项具体内容</w:t>
      </w:r>
      <w:bookmarkEnd w:id="94"/>
      <w:bookmarkEnd w:id="95"/>
    </w:p>
    <w:p w14:paraId="187BB219">
      <w:pPr>
        <w:adjustRightInd w:val="0"/>
        <w:snapToGrid w:val="0"/>
        <w:spacing w:line="360" w:lineRule="auto"/>
        <w:rPr>
          <w:rFonts w:cs="仿宋" w:asciiTheme="minorEastAsia" w:hAnsiTheme="minorEastAsia" w:eastAsiaTheme="minorEastAsia"/>
          <w:sz w:val="24"/>
          <w:szCs w:val="24"/>
          <w:u w:val="dotted"/>
        </w:rPr>
      </w:pPr>
      <w:r>
        <w:rPr>
          <w:rFonts w:hint="eastAsia" w:cs="仿宋" w:asciiTheme="minorEastAsia" w:hAnsiTheme="minorEastAsia" w:eastAsiaTheme="minorEastAsia"/>
          <w:sz w:val="24"/>
          <w:szCs w:val="24"/>
        </w:rPr>
        <w:t>质疑事项1：</w:t>
      </w:r>
      <w:r>
        <w:rPr>
          <w:rFonts w:hint="eastAsia" w:cs="仿宋" w:asciiTheme="minorEastAsia" w:hAnsiTheme="minorEastAsia" w:eastAsiaTheme="minorEastAsia"/>
          <w:sz w:val="24"/>
          <w:szCs w:val="24"/>
          <w:u w:val="dotted"/>
        </w:rPr>
        <w:t xml:space="preserve">                                         </w:t>
      </w:r>
    </w:p>
    <w:p w14:paraId="2082D082">
      <w:pPr>
        <w:adjustRightInd w:val="0"/>
        <w:snapToGrid w:val="0"/>
        <w:spacing w:line="360" w:lineRule="auto"/>
        <w:rPr>
          <w:rFonts w:cs="仿宋" w:asciiTheme="minorEastAsia" w:hAnsiTheme="minorEastAsia" w:eastAsiaTheme="minorEastAsia"/>
          <w:sz w:val="24"/>
          <w:szCs w:val="24"/>
          <w:u w:val="dotted"/>
        </w:rPr>
      </w:pPr>
      <w:r>
        <w:rPr>
          <w:rFonts w:hint="eastAsia" w:cs="仿宋" w:asciiTheme="minorEastAsia" w:hAnsiTheme="minorEastAsia" w:eastAsiaTheme="minorEastAsia"/>
          <w:sz w:val="24"/>
          <w:szCs w:val="24"/>
        </w:rPr>
        <w:t>事实依据：</w:t>
      </w:r>
      <w:r>
        <w:rPr>
          <w:rFonts w:hint="eastAsia" w:cs="仿宋" w:asciiTheme="minorEastAsia" w:hAnsiTheme="minorEastAsia" w:eastAsiaTheme="minorEastAsia"/>
          <w:sz w:val="24"/>
          <w:szCs w:val="24"/>
          <w:u w:val="dotted"/>
        </w:rPr>
        <w:t xml:space="preserve">                                          </w:t>
      </w:r>
    </w:p>
    <w:p w14:paraId="6C46E9FE">
      <w:pPr>
        <w:adjustRightInd w:val="0"/>
        <w:snapToGrid w:val="0"/>
        <w:spacing w:line="360" w:lineRule="auto"/>
        <w:rPr>
          <w:rFonts w:cs="仿宋" w:asciiTheme="minorEastAsia" w:hAnsiTheme="minorEastAsia" w:eastAsiaTheme="minorEastAsia"/>
          <w:sz w:val="24"/>
          <w:szCs w:val="24"/>
        </w:rPr>
      </w:pPr>
      <w:r>
        <w:rPr>
          <w:rFonts w:hint="eastAsia" w:cs="仿宋" w:asciiTheme="minorEastAsia" w:hAnsiTheme="minorEastAsia" w:eastAsiaTheme="minorEastAsia"/>
          <w:sz w:val="24"/>
          <w:szCs w:val="24"/>
          <w:u w:val="dotted"/>
        </w:rPr>
        <w:t xml:space="preserve">                                                       </w:t>
      </w:r>
    </w:p>
    <w:p w14:paraId="3D810FF7">
      <w:pPr>
        <w:adjustRightInd w:val="0"/>
        <w:snapToGrid w:val="0"/>
        <w:spacing w:line="360" w:lineRule="auto"/>
        <w:rPr>
          <w:rFonts w:cs="仿宋" w:asciiTheme="minorEastAsia" w:hAnsiTheme="minorEastAsia" w:eastAsiaTheme="minorEastAsia"/>
          <w:sz w:val="24"/>
          <w:szCs w:val="24"/>
          <w:u w:val="dotted"/>
        </w:rPr>
      </w:pPr>
      <w:r>
        <w:rPr>
          <w:rFonts w:hint="eastAsia" w:cs="仿宋" w:asciiTheme="minorEastAsia" w:hAnsiTheme="minorEastAsia" w:eastAsiaTheme="minorEastAsia"/>
          <w:sz w:val="24"/>
          <w:szCs w:val="24"/>
        </w:rPr>
        <w:t>法律依据：</w:t>
      </w:r>
      <w:r>
        <w:rPr>
          <w:rFonts w:hint="eastAsia" w:cs="仿宋" w:asciiTheme="minorEastAsia" w:hAnsiTheme="minorEastAsia" w:eastAsiaTheme="minorEastAsia"/>
          <w:sz w:val="24"/>
          <w:szCs w:val="24"/>
          <w:u w:val="dotted"/>
        </w:rPr>
        <w:t xml:space="preserve">                                          </w:t>
      </w:r>
    </w:p>
    <w:p w14:paraId="228CDC71">
      <w:pPr>
        <w:adjustRightInd w:val="0"/>
        <w:snapToGrid w:val="0"/>
        <w:spacing w:line="360" w:lineRule="auto"/>
        <w:rPr>
          <w:rFonts w:cs="仿宋" w:asciiTheme="minorEastAsia" w:hAnsiTheme="minorEastAsia" w:eastAsiaTheme="minorEastAsia"/>
          <w:sz w:val="24"/>
          <w:szCs w:val="24"/>
          <w:u w:val="dotted"/>
        </w:rPr>
      </w:pPr>
      <w:r>
        <w:rPr>
          <w:rFonts w:hint="eastAsia" w:cs="仿宋" w:asciiTheme="minorEastAsia" w:hAnsiTheme="minorEastAsia" w:eastAsiaTheme="minorEastAsia"/>
          <w:sz w:val="24"/>
          <w:szCs w:val="24"/>
          <w:u w:val="dotted"/>
        </w:rPr>
        <w:t xml:space="preserve">                                                     </w:t>
      </w:r>
    </w:p>
    <w:p w14:paraId="6D581C0C">
      <w:pPr>
        <w:adjustRightInd w:val="0"/>
        <w:snapToGrid w:val="0"/>
        <w:spacing w:line="360" w:lineRule="auto"/>
        <w:rPr>
          <w:rFonts w:cs="仿宋" w:asciiTheme="minorEastAsia" w:hAnsiTheme="minorEastAsia" w:eastAsiaTheme="minorEastAsia"/>
          <w:sz w:val="24"/>
          <w:szCs w:val="24"/>
          <w:u w:val="dotted"/>
        </w:rPr>
      </w:pPr>
      <w:r>
        <w:rPr>
          <w:rFonts w:hint="eastAsia" w:cs="仿宋" w:asciiTheme="minorEastAsia" w:hAnsiTheme="minorEastAsia" w:eastAsiaTheme="minorEastAsia"/>
          <w:sz w:val="24"/>
          <w:szCs w:val="24"/>
        </w:rPr>
        <w:t>质疑事项2</w:t>
      </w:r>
    </w:p>
    <w:p w14:paraId="46D369BC">
      <w:pPr>
        <w:adjustRightInd w:val="0"/>
        <w:snapToGrid w:val="0"/>
        <w:spacing w:line="360" w:lineRule="auto"/>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w:t>
      </w:r>
    </w:p>
    <w:p w14:paraId="6F45202A">
      <w:pPr>
        <w:adjustRightInd w:val="0"/>
        <w:snapToGrid w:val="0"/>
        <w:spacing w:line="360" w:lineRule="auto"/>
        <w:outlineLvl w:val="1"/>
        <w:rPr>
          <w:rFonts w:cs="仿宋" w:asciiTheme="minorEastAsia" w:hAnsiTheme="minorEastAsia" w:eastAsiaTheme="minorEastAsia"/>
          <w:b/>
          <w:bCs/>
          <w:sz w:val="24"/>
          <w:szCs w:val="24"/>
        </w:rPr>
      </w:pPr>
      <w:bookmarkStart w:id="96" w:name="_Toc10324"/>
      <w:bookmarkStart w:id="97" w:name="_Toc31747"/>
      <w:r>
        <w:rPr>
          <w:rFonts w:hint="eastAsia" w:cs="仿宋" w:asciiTheme="minorEastAsia" w:hAnsiTheme="minorEastAsia" w:eastAsiaTheme="minorEastAsia"/>
          <w:b/>
          <w:bCs/>
          <w:sz w:val="24"/>
          <w:szCs w:val="24"/>
        </w:rPr>
        <w:t>四、与质疑事项相关的质疑请求</w:t>
      </w:r>
      <w:bookmarkEnd w:id="96"/>
      <w:bookmarkEnd w:id="97"/>
    </w:p>
    <w:p w14:paraId="32CFAF42">
      <w:pPr>
        <w:adjustRightInd w:val="0"/>
        <w:snapToGrid w:val="0"/>
        <w:spacing w:line="360" w:lineRule="auto"/>
        <w:rPr>
          <w:rFonts w:cs="仿宋" w:asciiTheme="minorEastAsia" w:hAnsiTheme="minorEastAsia" w:eastAsiaTheme="minorEastAsia"/>
          <w:sz w:val="24"/>
          <w:szCs w:val="24"/>
          <w:u w:val="dotted"/>
        </w:rPr>
      </w:pPr>
      <w:r>
        <w:rPr>
          <w:rFonts w:hint="eastAsia" w:cs="仿宋" w:asciiTheme="minorEastAsia" w:hAnsiTheme="minorEastAsia" w:eastAsiaTheme="minorEastAsia"/>
          <w:sz w:val="24"/>
          <w:szCs w:val="24"/>
        </w:rPr>
        <w:t>请求：</w:t>
      </w:r>
      <w:r>
        <w:rPr>
          <w:rFonts w:hint="eastAsia" w:cs="仿宋" w:asciiTheme="minorEastAsia" w:hAnsiTheme="minorEastAsia" w:eastAsiaTheme="minorEastAsia"/>
          <w:sz w:val="24"/>
          <w:szCs w:val="24"/>
          <w:u w:val="dotted"/>
        </w:rPr>
        <w:t xml:space="preserve">                                               </w:t>
      </w:r>
    </w:p>
    <w:p w14:paraId="5F2E1C33">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签字</w:t>
      </w:r>
      <w:r>
        <w:rPr>
          <w:rFonts w:hint="eastAsia" w:asciiTheme="minorEastAsia" w:hAnsiTheme="minorEastAsia" w:eastAsiaTheme="minorEastAsia"/>
          <w:sz w:val="24"/>
          <w:szCs w:val="24"/>
          <w:lang w:eastAsia="zh-CN"/>
        </w:rPr>
        <w:t>（</w:t>
      </w:r>
      <w:r>
        <w:rPr>
          <w:rFonts w:hint="eastAsia" w:asciiTheme="minorEastAsia" w:hAnsiTheme="minorEastAsia" w:eastAsiaTheme="minorEastAsia"/>
          <w:sz w:val="24"/>
          <w:szCs w:val="24"/>
        </w:rPr>
        <w:t>签章</w:t>
      </w:r>
      <w:r>
        <w:rPr>
          <w:rFonts w:hint="eastAsia" w:asciiTheme="minorEastAsia" w:hAnsiTheme="minorEastAsia" w:eastAsiaTheme="minorEastAsia"/>
          <w:sz w:val="24"/>
          <w:szCs w:val="24"/>
          <w:lang w:eastAsia="zh-CN"/>
        </w:rPr>
        <w:t>）</w:t>
      </w:r>
      <w:r>
        <w:rPr>
          <w:rFonts w:hint="eastAsia" w:asciiTheme="minorEastAsia" w:hAnsiTheme="minorEastAsia" w:eastAsiaTheme="minorEastAsia"/>
          <w:sz w:val="24"/>
          <w:szCs w:val="24"/>
        </w:rPr>
        <w:t xml:space="preserve">：                   公章：                      </w:t>
      </w:r>
    </w:p>
    <w:p w14:paraId="2A394151">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 xml:space="preserve">日期：    </w:t>
      </w:r>
    </w:p>
    <w:p w14:paraId="3C9ADDA0">
      <w:pPr>
        <w:widowControl/>
        <w:jc w:val="left"/>
        <w:rPr>
          <w:rFonts w:cs="仿宋" w:asciiTheme="minorEastAsia" w:hAnsiTheme="minorEastAsia" w:eastAsiaTheme="minorEastAsia"/>
          <w:sz w:val="32"/>
          <w:szCs w:val="32"/>
        </w:rPr>
      </w:pPr>
      <w:r>
        <w:rPr>
          <w:rFonts w:cs="仿宋" w:asciiTheme="minorEastAsia" w:hAnsiTheme="minorEastAsia" w:eastAsiaTheme="minorEastAsia"/>
          <w:sz w:val="32"/>
          <w:szCs w:val="32"/>
        </w:rPr>
        <w:br w:type="page"/>
      </w:r>
    </w:p>
    <w:p w14:paraId="0D20EFC7">
      <w:pPr>
        <w:outlineLvl w:val="0"/>
        <w:rPr>
          <w:rFonts w:asciiTheme="minorEastAsia" w:hAnsiTheme="minorEastAsia" w:eastAsiaTheme="minorEastAsia"/>
          <w:b/>
          <w:sz w:val="28"/>
          <w:szCs w:val="32"/>
        </w:rPr>
      </w:pPr>
      <w:bookmarkStart w:id="98" w:name="_Toc27249"/>
      <w:bookmarkStart w:id="99" w:name="_Toc29795"/>
      <w:r>
        <w:rPr>
          <w:rFonts w:hint="eastAsia" w:asciiTheme="minorEastAsia" w:hAnsiTheme="minorEastAsia" w:eastAsiaTheme="minorEastAsia"/>
          <w:b/>
          <w:sz w:val="28"/>
          <w:szCs w:val="32"/>
        </w:rPr>
        <w:t>质疑函制作说明：</w:t>
      </w:r>
      <w:bookmarkEnd w:id="98"/>
      <w:bookmarkEnd w:id="99"/>
    </w:p>
    <w:p w14:paraId="1B3CFC7D">
      <w:pPr>
        <w:spacing w:line="360" w:lineRule="auto"/>
        <w:ind w:firstLine="435"/>
        <w:rPr>
          <w:rFonts w:asciiTheme="minorEastAsia" w:hAnsiTheme="minorEastAsia" w:eastAsiaTheme="minorEastAsia"/>
          <w:sz w:val="24"/>
        </w:rPr>
      </w:pPr>
      <w:r>
        <w:rPr>
          <w:rFonts w:hint="eastAsia" w:asciiTheme="minorEastAsia" w:hAnsiTheme="minorEastAsia" w:eastAsiaTheme="minorEastAsia"/>
          <w:sz w:val="24"/>
        </w:rPr>
        <w:t>1.供应商提出质疑时，应提交质疑函和必要的证明材料。</w:t>
      </w:r>
    </w:p>
    <w:p w14:paraId="3FD5F02B">
      <w:pPr>
        <w:spacing w:line="360" w:lineRule="auto"/>
        <w:ind w:firstLine="435"/>
        <w:rPr>
          <w:rFonts w:asciiTheme="minorEastAsia" w:hAnsiTheme="minorEastAsia" w:eastAsiaTheme="minorEastAsia"/>
          <w:sz w:val="24"/>
        </w:rPr>
      </w:pPr>
      <w:r>
        <w:rPr>
          <w:rFonts w:hint="eastAsia" w:asciiTheme="minorEastAsia" w:hAnsiTheme="minorEastAsia" w:eastAsiaTheme="minorEastAsia"/>
          <w:sz w:val="24"/>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C436291">
      <w:pPr>
        <w:spacing w:line="360" w:lineRule="auto"/>
        <w:ind w:firstLine="435"/>
        <w:rPr>
          <w:rFonts w:asciiTheme="minorEastAsia" w:hAnsiTheme="minorEastAsia" w:eastAsiaTheme="minorEastAsia"/>
          <w:sz w:val="24"/>
        </w:rPr>
      </w:pPr>
      <w:r>
        <w:rPr>
          <w:rFonts w:hint="eastAsia" w:asciiTheme="minorEastAsia" w:hAnsiTheme="minorEastAsia" w:eastAsiaTheme="minorEastAsia"/>
          <w:sz w:val="24"/>
        </w:rPr>
        <w:t>3.质疑供应商若对项目的某一分包进行质疑，质疑函中应列明具体分包号。</w:t>
      </w:r>
    </w:p>
    <w:p w14:paraId="41DE8814">
      <w:pPr>
        <w:spacing w:line="360" w:lineRule="auto"/>
        <w:ind w:firstLine="435"/>
        <w:rPr>
          <w:rFonts w:asciiTheme="minorEastAsia" w:hAnsiTheme="minorEastAsia" w:eastAsiaTheme="minorEastAsia"/>
          <w:sz w:val="24"/>
        </w:rPr>
      </w:pPr>
      <w:r>
        <w:rPr>
          <w:rFonts w:hint="eastAsia" w:asciiTheme="minorEastAsia" w:hAnsiTheme="minorEastAsia" w:eastAsiaTheme="minorEastAsia"/>
          <w:sz w:val="24"/>
        </w:rPr>
        <w:t>4.质疑函的质疑事项应具体、明确，并有必要的事实依据和法律依据。</w:t>
      </w:r>
    </w:p>
    <w:p w14:paraId="56909441">
      <w:pPr>
        <w:spacing w:line="360" w:lineRule="auto"/>
        <w:ind w:firstLine="435"/>
        <w:rPr>
          <w:rFonts w:asciiTheme="minorEastAsia" w:hAnsiTheme="minorEastAsia" w:eastAsiaTheme="minorEastAsia"/>
          <w:sz w:val="24"/>
        </w:rPr>
      </w:pPr>
      <w:r>
        <w:rPr>
          <w:rFonts w:hint="eastAsia" w:asciiTheme="minorEastAsia" w:hAnsiTheme="minorEastAsia" w:eastAsiaTheme="minorEastAsia"/>
          <w:sz w:val="24"/>
        </w:rPr>
        <w:t>5.质疑函的质疑请求应与质疑事项相关。</w:t>
      </w:r>
    </w:p>
    <w:p w14:paraId="2F6C9B18">
      <w:pPr>
        <w:spacing w:line="360" w:lineRule="auto"/>
        <w:ind w:firstLine="435"/>
        <w:rPr>
          <w:rFonts w:asciiTheme="minorEastAsia" w:hAnsiTheme="minorEastAsia" w:eastAsiaTheme="minorEastAsia"/>
          <w:sz w:val="24"/>
        </w:rPr>
      </w:pPr>
      <w:r>
        <w:rPr>
          <w:rFonts w:hint="eastAsia" w:asciiTheme="minorEastAsia" w:hAnsiTheme="minorEastAsia" w:eastAsiaTheme="minorEastAsia"/>
          <w:sz w:val="24"/>
        </w:rPr>
        <w:t>6.质疑供应商为自然人的，质疑函应由本人签字；质疑供应商为法人或者其他组织的，质疑函应由法定代表人、主要负责人，或者其授权代表签字或者盖章，并加盖公章。</w:t>
      </w:r>
    </w:p>
    <w:sectPr>
      <w:headerReference r:id="rId8" w:type="default"/>
      <w:footerReference r:id="rId9"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2FF" w:usb1="400004FF" w:usb2="0000000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panose1 w:val="02020509000000000000"/>
    <w:charset w:val="88"/>
    <w:family w:val="modern"/>
    <w:pitch w:val="default"/>
    <w:sig w:usb0="A00002FF" w:usb1="28CFFCFA" w:usb2="00000016" w:usb3="00000000" w:csb0="00100001" w:csb1="00000000"/>
  </w:font>
  <w:font w:name="华文楷体">
    <w:panose1 w:val="02010600040101010101"/>
    <w:charset w:val="86"/>
    <w:family w:val="auto"/>
    <w:pitch w:val="default"/>
    <w:sig w:usb0="A00002BF" w:usb1="78CF7CFB" w:usb2="00000016" w:usb3="00000000" w:csb0="6006009F" w:csb1="DFD70000"/>
  </w:font>
  <w:font w:name="Tahoma">
    <w:panose1 w:val="020B0604030504040204"/>
    <w:charset w:val="00"/>
    <w:family w:val="swiss"/>
    <w:pitch w:val="default"/>
    <w:sig w:usb0="E1002EFF" w:usb1="C000605B" w:usb2="00000029" w:usb3="00000000" w:csb0="200101FF" w:csb1="2028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C724D">
    <w:pPr>
      <w:pStyle w:val="15"/>
      <w:jc w:val="center"/>
      <w:rPr>
        <w:rFonts w:asciiTheme="minorEastAsia" w:hAnsiTheme="minorEastAsia"/>
        <w:szCs w:val="21"/>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76282D">
                          <w:pPr>
                            <w:pStyle w:val="1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876282D">
                    <w:pPr>
                      <w:pStyle w:val="1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88755">
    <w:pPr>
      <w:pStyle w:val="1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93B2AF">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993B2AF">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443811">
    <w:pPr>
      <w:pStyle w:val="15"/>
      <w:rPr>
        <w:rFonts w:asciiTheme="minorEastAsia" w:hAnsiTheme="minorEastAsia" w:eastAsiaTheme="minorEastAsia"/>
        <w:sz w:val="21"/>
        <w:szCs w:val="21"/>
      </w:rPr>
    </w:pPr>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532F80">
                          <w:pPr>
                            <w:pStyle w:val="15"/>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1532F80">
                    <w:pPr>
                      <w:pStyle w:val="15"/>
                    </w:pPr>
                    <w:r>
                      <w:fldChar w:fldCharType="begin"/>
                    </w:r>
                    <w:r>
                      <w:instrText xml:space="preserve"> PAGE  \* MERGEFORMAT </w:instrText>
                    </w:r>
                    <w:r>
                      <w:fldChar w:fldCharType="separate"/>
                    </w:r>
                    <w:r>
                      <w:t>31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CBEFC">
    <w:pPr>
      <w:pStyle w:val="16"/>
      <w:jc w:val="left"/>
    </w:pPr>
    <w:r>
      <w:rPr>
        <w:rFonts w:hint="eastAsia" w:asciiTheme="minorEastAsia" w:hAnsiTheme="minorEastAsia" w:eastAsiaTheme="minorEastAsia"/>
      </w:rPr>
      <w:t>安徽省政府采购项目询价通知书（货物类）</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C1B60">
    <w:pPr>
      <w:pStyle w:val="16"/>
      <w:jc w:val="left"/>
      <w:rPr>
        <w:rFonts w:eastAsiaTheme="minorEastAsia"/>
      </w:rPr>
    </w:pPr>
    <w:r>
      <w:rPr>
        <w:rFonts w:hint="eastAsia" w:asciiTheme="minorEastAsia" w:hAnsiTheme="minorEastAsia" w:eastAsiaTheme="minorEastAsia"/>
      </w:rPr>
      <w:t>安徽省政府采购项目询价通知书（货物类）</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012BB">
    <w:pPr>
      <w:pStyle w:val="16"/>
      <w:jc w:val="left"/>
    </w:pPr>
    <w:r>
      <w:rPr>
        <w:rFonts w:hint="eastAsia" w:asciiTheme="minorEastAsia" w:hAnsiTheme="minorEastAsia" w:eastAsiaTheme="minorEastAsia"/>
      </w:rPr>
      <w:t>安徽省政府采购项目询价通知书（货物类）</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D3F29">
    <w:pPr>
      <w:pStyle w:val="16"/>
      <w:jc w:val="left"/>
    </w:pPr>
    <w:r>
      <w:rPr>
        <w:rFonts w:hint="eastAsia" w:asciiTheme="minorEastAsia" w:hAnsiTheme="minorEastAsia" w:eastAsiaTheme="minorEastAsia"/>
      </w:rPr>
      <w:t>政府采购项目询价通知书（货物类）</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BC116"/>
    <w:multiLevelType w:val="singleLevel"/>
    <w:tmpl w:val="BF6BC116"/>
    <w:lvl w:ilvl="0" w:tentative="0">
      <w:start w:val="16"/>
      <w:numFmt w:val="decimal"/>
      <w:suff w:val="space"/>
      <w:lvlText w:val="%1."/>
      <w:lvlJc w:val="left"/>
    </w:lvl>
  </w:abstractNum>
  <w:abstractNum w:abstractNumId="1">
    <w:nsid w:val="CFE7C3F8"/>
    <w:multiLevelType w:val="singleLevel"/>
    <w:tmpl w:val="CFE7C3F8"/>
    <w:lvl w:ilvl="0" w:tentative="0">
      <w:start w:val="1"/>
      <w:numFmt w:val="decimal"/>
      <w:suff w:val="nothing"/>
      <w:lvlText w:val="（%1）"/>
      <w:lvlJc w:val="left"/>
    </w:lvl>
  </w:abstractNum>
  <w:abstractNum w:abstractNumId="2">
    <w:nsid w:val="DDECD3BC"/>
    <w:multiLevelType w:val="singleLevel"/>
    <w:tmpl w:val="DDECD3BC"/>
    <w:lvl w:ilvl="0" w:tentative="0">
      <w:start w:val="6"/>
      <w:numFmt w:val="decimal"/>
      <w:suff w:val="space"/>
      <w:lvlText w:val="%1."/>
      <w:lvlJc w:val="left"/>
    </w:lvl>
  </w:abstractNum>
  <w:abstractNum w:abstractNumId="3">
    <w:nsid w:val="DE759F4B"/>
    <w:multiLevelType w:val="singleLevel"/>
    <w:tmpl w:val="DE759F4B"/>
    <w:lvl w:ilvl="0" w:tentative="0">
      <w:start w:val="2"/>
      <w:numFmt w:val="decimal"/>
      <w:suff w:val="space"/>
      <w:lvlText w:val="%1."/>
      <w:lvlJc w:val="left"/>
    </w:lvl>
  </w:abstractNum>
  <w:abstractNum w:abstractNumId="4">
    <w:nsid w:val="DEABE1DB"/>
    <w:multiLevelType w:val="singleLevel"/>
    <w:tmpl w:val="DEABE1DB"/>
    <w:lvl w:ilvl="0" w:tentative="0">
      <w:start w:val="23"/>
      <w:numFmt w:val="decimal"/>
      <w:suff w:val="space"/>
      <w:lvlText w:val="%1."/>
      <w:lvlJc w:val="left"/>
    </w:lvl>
  </w:abstractNum>
  <w:abstractNum w:abstractNumId="5">
    <w:nsid w:val="FFEFC674"/>
    <w:multiLevelType w:val="singleLevel"/>
    <w:tmpl w:val="FFEFC674"/>
    <w:lvl w:ilvl="0" w:tentative="0">
      <w:start w:val="1"/>
      <w:numFmt w:val="decimal"/>
      <w:suff w:val="nothing"/>
      <w:lvlText w:val="（%1）"/>
      <w:lvlJc w:val="left"/>
    </w:lvl>
  </w:abstractNum>
  <w:abstractNum w:abstractNumId="6">
    <w:nsid w:val="1D962C9F"/>
    <w:multiLevelType w:val="singleLevel"/>
    <w:tmpl w:val="1D962C9F"/>
    <w:lvl w:ilvl="0" w:tentative="0">
      <w:start w:val="4"/>
      <w:numFmt w:val="chineseCounting"/>
      <w:suff w:val="nothing"/>
      <w:lvlText w:val="%1、"/>
      <w:lvlJc w:val="left"/>
      <w:rPr>
        <w:rFonts w:hint="eastAsia"/>
      </w:rPr>
    </w:lvl>
  </w:abstractNum>
  <w:abstractNum w:abstractNumId="7">
    <w:nsid w:val="2CA844DE"/>
    <w:multiLevelType w:val="singleLevel"/>
    <w:tmpl w:val="2CA844DE"/>
    <w:lvl w:ilvl="0" w:tentative="0">
      <w:start w:val="2"/>
      <w:numFmt w:val="chineseCounting"/>
      <w:suff w:val="nothing"/>
      <w:lvlText w:val="%1、"/>
      <w:lvlJc w:val="left"/>
      <w:rPr>
        <w:rFonts w:hint="eastAsia"/>
      </w:rPr>
    </w:lvl>
  </w:abstractNum>
  <w:abstractNum w:abstractNumId="8">
    <w:nsid w:val="7A0F6431"/>
    <w:multiLevelType w:val="singleLevel"/>
    <w:tmpl w:val="7A0F6431"/>
    <w:lvl w:ilvl="0" w:tentative="0">
      <w:start w:val="1"/>
      <w:numFmt w:val="decimal"/>
      <w:suff w:val="space"/>
      <w:lvlText w:val="%1."/>
      <w:lvlJc w:val="left"/>
    </w:lvl>
  </w:abstractNum>
  <w:num w:numId="1">
    <w:abstractNumId w:val="7"/>
  </w:num>
  <w:num w:numId="2">
    <w:abstractNumId w:val="6"/>
  </w:num>
  <w:num w:numId="3">
    <w:abstractNumId w:val="8"/>
  </w:num>
  <w:num w:numId="4">
    <w:abstractNumId w:val="1"/>
  </w:num>
  <w:num w:numId="5">
    <w:abstractNumId w:val="5"/>
  </w:num>
  <w:num w:numId="6">
    <w:abstractNumId w:val="3"/>
  </w:num>
  <w:num w:numId="7">
    <w:abstractNumId w:val="2"/>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QzMDhiYzA3NWZlODA5OTkxMDRiNDU3ZjExNjEifQ=="/>
  </w:docVars>
  <w:rsids>
    <w:rsidRoot w:val="00276BA1"/>
    <w:rsid w:val="0000043F"/>
    <w:rsid w:val="000016BE"/>
    <w:rsid w:val="000020D0"/>
    <w:rsid w:val="00002178"/>
    <w:rsid w:val="00003B1C"/>
    <w:rsid w:val="000049DA"/>
    <w:rsid w:val="000056B7"/>
    <w:rsid w:val="000131F7"/>
    <w:rsid w:val="0001462A"/>
    <w:rsid w:val="00016B6C"/>
    <w:rsid w:val="00020B57"/>
    <w:rsid w:val="000346AB"/>
    <w:rsid w:val="000378C1"/>
    <w:rsid w:val="00037DBE"/>
    <w:rsid w:val="00042139"/>
    <w:rsid w:val="00042B14"/>
    <w:rsid w:val="00044F49"/>
    <w:rsid w:val="000450C3"/>
    <w:rsid w:val="00046DF9"/>
    <w:rsid w:val="00050A3F"/>
    <w:rsid w:val="00050B55"/>
    <w:rsid w:val="000530EC"/>
    <w:rsid w:val="000544DE"/>
    <w:rsid w:val="00057E76"/>
    <w:rsid w:val="00061134"/>
    <w:rsid w:val="0006460A"/>
    <w:rsid w:val="000648D2"/>
    <w:rsid w:val="0006565F"/>
    <w:rsid w:val="00070E0E"/>
    <w:rsid w:val="00073C57"/>
    <w:rsid w:val="00076DB7"/>
    <w:rsid w:val="00080FEB"/>
    <w:rsid w:val="000871CC"/>
    <w:rsid w:val="00094D41"/>
    <w:rsid w:val="00097CB9"/>
    <w:rsid w:val="000A6693"/>
    <w:rsid w:val="000A6B73"/>
    <w:rsid w:val="000A7D94"/>
    <w:rsid w:val="000B1511"/>
    <w:rsid w:val="000B474F"/>
    <w:rsid w:val="000B54F4"/>
    <w:rsid w:val="000C1DB1"/>
    <w:rsid w:val="000D1414"/>
    <w:rsid w:val="000D2188"/>
    <w:rsid w:val="000D3F37"/>
    <w:rsid w:val="000D69D4"/>
    <w:rsid w:val="000E06F6"/>
    <w:rsid w:val="000E3C74"/>
    <w:rsid w:val="000E3F9B"/>
    <w:rsid w:val="000E6689"/>
    <w:rsid w:val="000F172B"/>
    <w:rsid w:val="000F2198"/>
    <w:rsid w:val="000F39B6"/>
    <w:rsid w:val="000F6B7B"/>
    <w:rsid w:val="00100B0F"/>
    <w:rsid w:val="0010187C"/>
    <w:rsid w:val="001037E3"/>
    <w:rsid w:val="001165D0"/>
    <w:rsid w:val="00116A70"/>
    <w:rsid w:val="001213A8"/>
    <w:rsid w:val="0012143A"/>
    <w:rsid w:val="001222C6"/>
    <w:rsid w:val="00132A16"/>
    <w:rsid w:val="00136D80"/>
    <w:rsid w:val="00137C7C"/>
    <w:rsid w:val="00140687"/>
    <w:rsid w:val="00144D72"/>
    <w:rsid w:val="00146421"/>
    <w:rsid w:val="001479CF"/>
    <w:rsid w:val="00155F64"/>
    <w:rsid w:val="00157856"/>
    <w:rsid w:val="00160198"/>
    <w:rsid w:val="00160729"/>
    <w:rsid w:val="00166ED8"/>
    <w:rsid w:val="001714C9"/>
    <w:rsid w:val="001770B6"/>
    <w:rsid w:val="00180C48"/>
    <w:rsid w:val="0018119B"/>
    <w:rsid w:val="001844AB"/>
    <w:rsid w:val="00187282"/>
    <w:rsid w:val="00191C9B"/>
    <w:rsid w:val="001944B8"/>
    <w:rsid w:val="00196DA3"/>
    <w:rsid w:val="00197AC4"/>
    <w:rsid w:val="001A5D34"/>
    <w:rsid w:val="001A68E5"/>
    <w:rsid w:val="001B1A1E"/>
    <w:rsid w:val="001B2A54"/>
    <w:rsid w:val="001B5014"/>
    <w:rsid w:val="001B5961"/>
    <w:rsid w:val="001B7327"/>
    <w:rsid w:val="001C2B92"/>
    <w:rsid w:val="001C67F2"/>
    <w:rsid w:val="001D3C19"/>
    <w:rsid w:val="001D53B4"/>
    <w:rsid w:val="001E3914"/>
    <w:rsid w:val="001F27F8"/>
    <w:rsid w:val="001F28D2"/>
    <w:rsid w:val="001F2F45"/>
    <w:rsid w:val="001F3023"/>
    <w:rsid w:val="001F35F6"/>
    <w:rsid w:val="001F74CA"/>
    <w:rsid w:val="00200340"/>
    <w:rsid w:val="002003B6"/>
    <w:rsid w:val="00202248"/>
    <w:rsid w:val="00203577"/>
    <w:rsid w:val="0020363C"/>
    <w:rsid w:val="002049B4"/>
    <w:rsid w:val="0020520B"/>
    <w:rsid w:val="00205D11"/>
    <w:rsid w:val="00213C55"/>
    <w:rsid w:val="002178B1"/>
    <w:rsid w:val="0022232A"/>
    <w:rsid w:val="00223CF4"/>
    <w:rsid w:val="00224C4A"/>
    <w:rsid w:val="0023407E"/>
    <w:rsid w:val="00240278"/>
    <w:rsid w:val="00240B40"/>
    <w:rsid w:val="002440D8"/>
    <w:rsid w:val="00244182"/>
    <w:rsid w:val="00260B94"/>
    <w:rsid w:val="00264F2E"/>
    <w:rsid w:val="00271245"/>
    <w:rsid w:val="00274A9E"/>
    <w:rsid w:val="00276292"/>
    <w:rsid w:val="00276BA1"/>
    <w:rsid w:val="00277094"/>
    <w:rsid w:val="00277264"/>
    <w:rsid w:val="00286D62"/>
    <w:rsid w:val="00287EF5"/>
    <w:rsid w:val="002927A3"/>
    <w:rsid w:val="00293DB3"/>
    <w:rsid w:val="002A15E3"/>
    <w:rsid w:val="002A1A1D"/>
    <w:rsid w:val="002A210D"/>
    <w:rsid w:val="002A28AD"/>
    <w:rsid w:val="002B1828"/>
    <w:rsid w:val="002B5318"/>
    <w:rsid w:val="002B6D27"/>
    <w:rsid w:val="002C3887"/>
    <w:rsid w:val="002D2965"/>
    <w:rsid w:val="002D3D02"/>
    <w:rsid w:val="002D4CB5"/>
    <w:rsid w:val="002D684B"/>
    <w:rsid w:val="002E3B26"/>
    <w:rsid w:val="002E4AB8"/>
    <w:rsid w:val="00300733"/>
    <w:rsid w:val="00310070"/>
    <w:rsid w:val="003110EC"/>
    <w:rsid w:val="00312317"/>
    <w:rsid w:val="00315CFF"/>
    <w:rsid w:val="00327C92"/>
    <w:rsid w:val="00333292"/>
    <w:rsid w:val="003344E7"/>
    <w:rsid w:val="0033580B"/>
    <w:rsid w:val="003365E7"/>
    <w:rsid w:val="003378D5"/>
    <w:rsid w:val="003405C8"/>
    <w:rsid w:val="003473D7"/>
    <w:rsid w:val="00351AC8"/>
    <w:rsid w:val="00353075"/>
    <w:rsid w:val="00356E10"/>
    <w:rsid w:val="00360BB3"/>
    <w:rsid w:val="00362A66"/>
    <w:rsid w:val="00363E02"/>
    <w:rsid w:val="00364500"/>
    <w:rsid w:val="00373A96"/>
    <w:rsid w:val="003826C2"/>
    <w:rsid w:val="00383728"/>
    <w:rsid w:val="0038382B"/>
    <w:rsid w:val="00391586"/>
    <w:rsid w:val="00394128"/>
    <w:rsid w:val="003947A4"/>
    <w:rsid w:val="00395235"/>
    <w:rsid w:val="0039561A"/>
    <w:rsid w:val="00397C7D"/>
    <w:rsid w:val="003A004F"/>
    <w:rsid w:val="003B3120"/>
    <w:rsid w:val="003B4130"/>
    <w:rsid w:val="003B67D3"/>
    <w:rsid w:val="003B715B"/>
    <w:rsid w:val="003C090D"/>
    <w:rsid w:val="003C230C"/>
    <w:rsid w:val="003D1D14"/>
    <w:rsid w:val="003D596D"/>
    <w:rsid w:val="003D6C7C"/>
    <w:rsid w:val="003D6EFB"/>
    <w:rsid w:val="003D7E52"/>
    <w:rsid w:val="003E25C6"/>
    <w:rsid w:val="003F145B"/>
    <w:rsid w:val="004011AA"/>
    <w:rsid w:val="00401DA2"/>
    <w:rsid w:val="0040202C"/>
    <w:rsid w:val="00405168"/>
    <w:rsid w:val="00406454"/>
    <w:rsid w:val="00406508"/>
    <w:rsid w:val="00406FF5"/>
    <w:rsid w:val="0041456E"/>
    <w:rsid w:val="00414DBE"/>
    <w:rsid w:val="00414F7E"/>
    <w:rsid w:val="004164F8"/>
    <w:rsid w:val="00416800"/>
    <w:rsid w:val="00416808"/>
    <w:rsid w:val="004259B5"/>
    <w:rsid w:val="004316E6"/>
    <w:rsid w:val="004427B7"/>
    <w:rsid w:val="0044349F"/>
    <w:rsid w:val="00445F1F"/>
    <w:rsid w:val="00451F60"/>
    <w:rsid w:val="00452BB2"/>
    <w:rsid w:val="0045656D"/>
    <w:rsid w:val="00462D98"/>
    <w:rsid w:val="00467C74"/>
    <w:rsid w:val="00472A44"/>
    <w:rsid w:val="00473A89"/>
    <w:rsid w:val="00475899"/>
    <w:rsid w:val="00482C78"/>
    <w:rsid w:val="004874AE"/>
    <w:rsid w:val="00492D00"/>
    <w:rsid w:val="00494D24"/>
    <w:rsid w:val="004951D1"/>
    <w:rsid w:val="004A27D0"/>
    <w:rsid w:val="004A4D67"/>
    <w:rsid w:val="004D366E"/>
    <w:rsid w:val="004D3D4B"/>
    <w:rsid w:val="004D5498"/>
    <w:rsid w:val="004D66A5"/>
    <w:rsid w:val="004D6B00"/>
    <w:rsid w:val="004E0260"/>
    <w:rsid w:val="004E1D50"/>
    <w:rsid w:val="004E7C2E"/>
    <w:rsid w:val="004F0396"/>
    <w:rsid w:val="00501382"/>
    <w:rsid w:val="00510798"/>
    <w:rsid w:val="005208A8"/>
    <w:rsid w:val="00524168"/>
    <w:rsid w:val="00524A11"/>
    <w:rsid w:val="00527768"/>
    <w:rsid w:val="005310A0"/>
    <w:rsid w:val="005327FB"/>
    <w:rsid w:val="00533FCA"/>
    <w:rsid w:val="00546D49"/>
    <w:rsid w:val="005521FF"/>
    <w:rsid w:val="005522FC"/>
    <w:rsid w:val="005535FD"/>
    <w:rsid w:val="00555596"/>
    <w:rsid w:val="005616B5"/>
    <w:rsid w:val="00561C68"/>
    <w:rsid w:val="005716D3"/>
    <w:rsid w:val="00574E6F"/>
    <w:rsid w:val="00581E19"/>
    <w:rsid w:val="00582882"/>
    <w:rsid w:val="00590CA2"/>
    <w:rsid w:val="00591629"/>
    <w:rsid w:val="00597B15"/>
    <w:rsid w:val="005A044C"/>
    <w:rsid w:val="005B06FD"/>
    <w:rsid w:val="005B5C95"/>
    <w:rsid w:val="005B7713"/>
    <w:rsid w:val="005D0200"/>
    <w:rsid w:val="005D0D6E"/>
    <w:rsid w:val="005D2A35"/>
    <w:rsid w:val="005D44EF"/>
    <w:rsid w:val="005D4814"/>
    <w:rsid w:val="005D5112"/>
    <w:rsid w:val="005E39CC"/>
    <w:rsid w:val="005F2CD1"/>
    <w:rsid w:val="005F3914"/>
    <w:rsid w:val="005F3B5A"/>
    <w:rsid w:val="005F6AB4"/>
    <w:rsid w:val="006006F5"/>
    <w:rsid w:val="00601585"/>
    <w:rsid w:val="00610A66"/>
    <w:rsid w:val="006114A4"/>
    <w:rsid w:val="00613177"/>
    <w:rsid w:val="00613D56"/>
    <w:rsid w:val="00613F7C"/>
    <w:rsid w:val="00614BF2"/>
    <w:rsid w:val="00623DE2"/>
    <w:rsid w:val="00627601"/>
    <w:rsid w:val="006300D0"/>
    <w:rsid w:val="00632012"/>
    <w:rsid w:val="00634694"/>
    <w:rsid w:val="00636517"/>
    <w:rsid w:val="00637690"/>
    <w:rsid w:val="00640B1D"/>
    <w:rsid w:val="00640E1E"/>
    <w:rsid w:val="0064389A"/>
    <w:rsid w:val="00645442"/>
    <w:rsid w:val="00647FB7"/>
    <w:rsid w:val="006525CD"/>
    <w:rsid w:val="00653F7F"/>
    <w:rsid w:val="00662EE8"/>
    <w:rsid w:val="00663813"/>
    <w:rsid w:val="00664AFD"/>
    <w:rsid w:val="00667567"/>
    <w:rsid w:val="0067391A"/>
    <w:rsid w:val="00674173"/>
    <w:rsid w:val="0067535A"/>
    <w:rsid w:val="00682560"/>
    <w:rsid w:val="00683CA0"/>
    <w:rsid w:val="00686FF3"/>
    <w:rsid w:val="00690DB1"/>
    <w:rsid w:val="00693404"/>
    <w:rsid w:val="00693702"/>
    <w:rsid w:val="006953D9"/>
    <w:rsid w:val="0069569F"/>
    <w:rsid w:val="006B104B"/>
    <w:rsid w:val="006B1242"/>
    <w:rsid w:val="006B1DBC"/>
    <w:rsid w:val="006B63B7"/>
    <w:rsid w:val="006B7D9A"/>
    <w:rsid w:val="006C06D9"/>
    <w:rsid w:val="006C10D1"/>
    <w:rsid w:val="006C4772"/>
    <w:rsid w:val="006C5716"/>
    <w:rsid w:val="006C74A9"/>
    <w:rsid w:val="006D07DE"/>
    <w:rsid w:val="006D2222"/>
    <w:rsid w:val="006E06D9"/>
    <w:rsid w:val="006E1D40"/>
    <w:rsid w:val="006E2E1F"/>
    <w:rsid w:val="006E7016"/>
    <w:rsid w:val="006F5B15"/>
    <w:rsid w:val="006F5FFF"/>
    <w:rsid w:val="006F6E33"/>
    <w:rsid w:val="006F7AF3"/>
    <w:rsid w:val="00710804"/>
    <w:rsid w:val="0071149E"/>
    <w:rsid w:val="00711FC6"/>
    <w:rsid w:val="007130B1"/>
    <w:rsid w:val="00715071"/>
    <w:rsid w:val="00721261"/>
    <w:rsid w:val="007231E9"/>
    <w:rsid w:val="007240F7"/>
    <w:rsid w:val="00727C59"/>
    <w:rsid w:val="00730271"/>
    <w:rsid w:val="00734E5D"/>
    <w:rsid w:val="00736013"/>
    <w:rsid w:val="00737661"/>
    <w:rsid w:val="00740D7F"/>
    <w:rsid w:val="007414E0"/>
    <w:rsid w:val="00745C94"/>
    <w:rsid w:val="00755D75"/>
    <w:rsid w:val="00756245"/>
    <w:rsid w:val="00760A01"/>
    <w:rsid w:val="00761662"/>
    <w:rsid w:val="00762106"/>
    <w:rsid w:val="00764043"/>
    <w:rsid w:val="00766B9C"/>
    <w:rsid w:val="007757CF"/>
    <w:rsid w:val="007772F4"/>
    <w:rsid w:val="0078128F"/>
    <w:rsid w:val="0078683C"/>
    <w:rsid w:val="00790EDB"/>
    <w:rsid w:val="00791538"/>
    <w:rsid w:val="0079326E"/>
    <w:rsid w:val="00796292"/>
    <w:rsid w:val="00796EDE"/>
    <w:rsid w:val="007A0DF9"/>
    <w:rsid w:val="007A5A58"/>
    <w:rsid w:val="007B1C56"/>
    <w:rsid w:val="007B4996"/>
    <w:rsid w:val="007B4F12"/>
    <w:rsid w:val="007B77B7"/>
    <w:rsid w:val="007C3CD5"/>
    <w:rsid w:val="007C5CD7"/>
    <w:rsid w:val="007C61EF"/>
    <w:rsid w:val="007D1C0D"/>
    <w:rsid w:val="007D2D23"/>
    <w:rsid w:val="007D37AB"/>
    <w:rsid w:val="007D3AD7"/>
    <w:rsid w:val="007E05C9"/>
    <w:rsid w:val="007E27D6"/>
    <w:rsid w:val="007E295A"/>
    <w:rsid w:val="007E3921"/>
    <w:rsid w:val="00801028"/>
    <w:rsid w:val="00803793"/>
    <w:rsid w:val="00807493"/>
    <w:rsid w:val="008149FD"/>
    <w:rsid w:val="00817A01"/>
    <w:rsid w:val="008241B4"/>
    <w:rsid w:val="00825E35"/>
    <w:rsid w:val="00825E64"/>
    <w:rsid w:val="00826194"/>
    <w:rsid w:val="008334F8"/>
    <w:rsid w:val="008341AA"/>
    <w:rsid w:val="00845490"/>
    <w:rsid w:val="00847E67"/>
    <w:rsid w:val="00847ED2"/>
    <w:rsid w:val="00854042"/>
    <w:rsid w:val="00863FDD"/>
    <w:rsid w:val="00871F99"/>
    <w:rsid w:val="00876461"/>
    <w:rsid w:val="00876659"/>
    <w:rsid w:val="0087734C"/>
    <w:rsid w:val="00882141"/>
    <w:rsid w:val="008826D0"/>
    <w:rsid w:val="008922A8"/>
    <w:rsid w:val="00895BD5"/>
    <w:rsid w:val="008969F1"/>
    <w:rsid w:val="0089773E"/>
    <w:rsid w:val="008A1587"/>
    <w:rsid w:val="008A16C4"/>
    <w:rsid w:val="008A6589"/>
    <w:rsid w:val="008A6FED"/>
    <w:rsid w:val="008B39C5"/>
    <w:rsid w:val="008B4793"/>
    <w:rsid w:val="008B51AA"/>
    <w:rsid w:val="008B67A6"/>
    <w:rsid w:val="008C0F31"/>
    <w:rsid w:val="008C67F2"/>
    <w:rsid w:val="008D064A"/>
    <w:rsid w:val="008D2B0F"/>
    <w:rsid w:val="008D6228"/>
    <w:rsid w:val="008E2AFD"/>
    <w:rsid w:val="008E449E"/>
    <w:rsid w:val="008F187F"/>
    <w:rsid w:val="008F402F"/>
    <w:rsid w:val="008F76E8"/>
    <w:rsid w:val="008F7CD0"/>
    <w:rsid w:val="009078A1"/>
    <w:rsid w:val="00911E9C"/>
    <w:rsid w:val="00917405"/>
    <w:rsid w:val="00920F7C"/>
    <w:rsid w:val="00934CAE"/>
    <w:rsid w:val="0094257D"/>
    <w:rsid w:val="009435AB"/>
    <w:rsid w:val="0095467C"/>
    <w:rsid w:val="00954A61"/>
    <w:rsid w:val="00955C6F"/>
    <w:rsid w:val="00966C7B"/>
    <w:rsid w:val="009701DC"/>
    <w:rsid w:val="009715D8"/>
    <w:rsid w:val="00972D10"/>
    <w:rsid w:val="00985C4B"/>
    <w:rsid w:val="00986236"/>
    <w:rsid w:val="00993E5E"/>
    <w:rsid w:val="00995BF9"/>
    <w:rsid w:val="009A0CAF"/>
    <w:rsid w:val="009A1474"/>
    <w:rsid w:val="009A2207"/>
    <w:rsid w:val="009A4D84"/>
    <w:rsid w:val="009B1925"/>
    <w:rsid w:val="009B4399"/>
    <w:rsid w:val="009B6C42"/>
    <w:rsid w:val="009C051B"/>
    <w:rsid w:val="009D31F7"/>
    <w:rsid w:val="009D32C2"/>
    <w:rsid w:val="009D3BBD"/>
    <w:rsid w:val="009D50DB"/>
    <w:rsid w:val="009D74F6"/>
    <w:rsid w:val="009E0512"/>
    <w:rsid w:val="009E3A0A"/>
    <w:rsid w:val="009F174D"/>
    <w:rsid w:val="009F3E91"/>
    <w:rsid w:val="00A05068"/>
    <w:rsid w:val="00A13861"/>
    <w:rsid w:val="00A1499B"/>
    <w:rsid w:val="00A1537A"/>
    <w:rsid w:val="00A27403"/>
    <w:rsid w:val="00A314C2"/>
    <w:rsid w:val="00A572DB"/>
    <w:rsid w:val="00A6163A"/>
    <w:rsid w:val="00A63E86"/>
    <w:rsid w:val="00A63EE7"/>
    <w:rsid w:val="00A65A1C"/>
    <w:rsid w:val="00A757C3"/>
    <w:rsid w:val="00A75E5B"/>
    <w:rsid w:val="00A763E4"/>
    <w:rsid w:val="00A7684A"/>
    <w:rsid w:val="00A83B69"/>
    <w:rsid w:val="00A83FCC"/>
    <w:rsid w:val="00A86533"/>
    <w:rsid w:val="00A91CA2"/>
    <w:rsid w:val="00A92FB8"/>
    <w:rsid w:val="00A948F1"/>
    <w:rsid w:val="00AA1D7D"/>
    <w:rsid w:val="00AB139D"/>
    <w:rsid w:val="00AB3EFB"/>
    <w:rsid w:val="00AB4A98"/>
    <w:rsid w:val="00AC0574"/>
    <w:rsid w:val="00AC0B05"/>
    <w:rsid w:val="00AC3CEB"/>
    <w:rsid w:val="00AD079A"/>
    <w:rsid w:val="00AD1890"/>
    <w:rsid w:val="00AE0687"/>
    <w:rsid w:val="00AE2149"/>
    <w:rsid w:val="00AE33AE"/>
    <w:rsid w:val="00AE3785"/>
    <w:rsid w:val="00AE3F91"/>
    <w:rsid w:val="00AE452F"/>
    <w:rsid w:val="00AE76E6"/>
    <w:rsid w:val="00AF2B21"/>
    <w:rsid w:val="00B00983"/>
    <w:rsid w:val="00B0267C"/>
    <w:rsid w:val="00B039E3"/>
    <w:rsid w:val="00B22838"/>
    <w:rsid w:val="00B33E95"/>
    <w:rsid w:val="00B351F2"/>
    <w:rsid w:val="00B3720B"/>
    <w:rsid w:val="00B37358"/>
    <w:rsid w:val="00B43A6D"/>
    <w:rsid w:val="00B4730C"/>
    <w:rsid w:val="00B541BC"/>
    <w:rsid w:val="00B54808"/>
    <w:rsid w:val="00B5558A"/>
    <w:rsid w:val="00B56513"/>
    <w:rsid w:val="00B56B2E"/>
    <w:rsid w:val="00B612E4"/>
    <w:rsid w:val="00B64376"/>
    <w:rsid w:val="00B70494"/>
    <w:rsid w:val="00B7401F"/>
    <w:rsid w:val="00B740A4"/>
    <w:rsid w:val="00B76345"/>
    <w:rsid w:val="00B806C3"/>
    <w:rsid w:val="00B84FCA"/>
    <w:rsid w:val="00B9089F"/>
    <w:rsid w:val="00B91AEE"/>
    <w:rsid w:val="00B93F8C"/>
    <w:rsid w:val="00B95F5A"/>
    <w:rsid w:val="00B96EAD"/>
    <w:rsid w:val="00BA1CA7"/>
    <w:rsid w:val="00BA79F5"/>
    <w:rsid w:val="00BB1F0D"/>
    <w:rsid w:val="00BB3AB6"/>
    <w:rsid w:val="00BB766D"/>
    <w:rsid w:val="00BC007B"/>
    <w:rsid w:val="00BC26BA"/>
    <w:rsid w:val="00BC35F8"/>
    <w:rsid w:val="00BD65C6"/>
    <w:rsid w:val="00BE481D"/>
    <w:rsid w:val="00BF06B9"/>
    <w:rsid w:val="00BF3696"/>
    <w:rsid w:val="00BF376F"/>
    <w:rsid w:val="00BF46A6"/>
    <w:rsid w:val="00C002C8"/>
    <w:rsid w:val="00C007CF"/>
    <w:rsid w:val="00C0634C"/>
    <w:rsid w:val="00C06545"/>
    <w:rsid w:val="00C06BA4"/>
    <w:rsid w:val="00C1161C"/>
    <w:rsid w:val="00C172D1"/>
    <w:rsid w:val="00C220FC"/>
    <w:rsid w:val="00C24DFA"/>
    <w:rsid w:val="00C46399"/>
    <w:rsid w:val="00C46A36"/>
    <w:rsid w:val="00C47037"/>
    <w:rsid w:val="00C474A2"/>
    <w:rsid w:val="00C53625"/>
    <w:rsid w:val="00C602C1"/>
    <w:rsid w:val="00C60EC3"/>
    <w:rsid w:val="00C61AFE"/>
    <w:rsid w:val="00C62248"/>
    <w:rsid w:val="00C63FC0"/>
    <w:rsid w:val="00C66392"/>
    <w:rsid w:val="00C6647F"/>
    <w:rsid w:val="00C74C5E"/>
    <w:rsid w:val="00C81F28"/>
    <w:rsid w:val="00C827A2"/>
    <w:rsid w:val="00C82B69"/>
    <w:rsid w:val="00C83483"/>
    <w:rsid w:val="00C853A3"/>
    <w:rsid w:val="00C86146"/>
    <w:rsid w:val="00C8698F"/>
    <w:rsid w:val="00C91B28"/>
    <w:rsid w:val="00C91F3A"/>
    <w:rsid w:val="00CA165D"/>
    <w:rsid w:val="00CA6293"/>
    <w:rsid w:val="00CA66F0"/>
    <w:rsid w:val="00CB5797"/>
    <w:rsid w:val="00CC1202"/>
    <w:rsid w:val="00CC7D56"/>
    <w:rsid w:val="00CD09E1"/>
    <w:rsid w:val="00CD6202"/>
    <w:rsid w:val="00CE1E40"/>
    <w:rsid w:val="00CE4913"/>
    <w:rsid w:val="00CE66BD"/>
    <w:rsid w:val="00CE7EDD"/>
    <w:rsid w:val="00CF0671"/>
    <w:rsid w:val="00CF44AD"/>
    <w:rsid w:val="00CF4FC0"/>
    <w:rsid w:val="00D1072F"/>
    <w:rsid w:val="00D108A5"/>
    <w:rsid w:val="00D14585"/>
    <w:rsid w:val="00D20EFF"/>
    <w:rsid w:val="00D25B46"/>
    <w:rsid w:val="00D34F0D"/>
    <w:rsid w:val="00D3516E"/>
    <w:rsid w:val="00D36E4D"/>
    <w:rsid w:val="00D4064C"/>
    <w:rsid w:val="00D4517C"/>
    <w:rsid w:val="00D51A68"/>
    <w:rsid w:val="00D5364E"/>
    <w:rsid w:val="00D53ED8"/>
    <w:rsid w:val="00D64857"/>
    <w:rsid w:val="00D6493A"/>
    <w:rsid w:val="00D67875"/>
    <w:rsid w:val="00D71E86"/>
    <w:rsid w:val="00D731C6"/>
    <w:rsid w:val="00D745C5"/>
    <w:rsid w:val="00D75327"/>
    <w:rsid w:val="00D75BAF"/>
    <w:rsid w:val="00D80C36"/>
    <w:rsid w:val="00D86779"/>
    <w:rsid w:val="00D86EE1"/>
    <w:rsid w:val="00D93F76"/>
    <w:rsid w:val="00D96126"/>
    <w:rsid w:val="00DB1FFF"/>
    <w:rsid w:val="00DB4B1C"/>
    <w:rsid w:val="00DB5085"/>
    <w:rsid w:val="00DC1062"/>
    <w:rsid w:val="00DC132C"/>
    <w:rsid w:val="00DC4543"/>
    <w:rsid w:val="00DD1224"/>
    <w:rsid w:val="00DD2560"/>
    <w:rsid w:val="00DD43F0"/>
    <w:rsid w:val="00DD44DE"/>
    <w:rsid w:val="00DE09AB"/>
    <w:rsid w:val="00DE2B2D"/>
    <w:rsid w:val="00DE4A3F"/>
    <w:rsid w:val="00DE6121"/>
    <w:rsid w:val="00DF4367"/>
    <w:rsid w:val="00E0574A"/>
    <w:rsid w:val="00E07412"/>
    <w:rsid w:val="00E11F17"/>
    <w:rsid w:val="00E1243D"/>
    <w:rsid w:val="00E12742"/>
    <w:rsid w:val="00E13A25"/>
    <w:rsid w:val="00E146D4"/>
    <w:rsid w:val="00E20976"/>
    <w:rsid w:val="00E22B44"/>
    <w:rsid w:val="00E30ACD"/>
    <w:rsid w:val="00E32735"/>
    <w:rsid w:val="00E450C0"/>
    <w:rsid w:val="00E662C9"/>
    <w:rsid w:val="00E667C6"/>
    <w:rsid w:val="00E66E36"/>
    <w:rsid w:val="00E66FE7"/>
    <w:rsid w:val="00E702ED"/>
    <w:rsid w:val="00E709A4"/>
    <w:rsid w:val="00E726ED"/>
    <w:rsid w:val="00E73822"/>
    <w:rsid w:val="00E772DB"/>
    <w:rsid w:val="00E81B8B"/>
    <w:rsid w:val="00E86012"/>
    <w:rsid w:val="00E86BAB"/>
    <w:rsid w:val="00E918F7"/>
    <w:rsid w:val="00E91B84"/>
    <w:rsid w:val="00E94E10"/>
    <w:rsid w:val="00E9502E"/>
    <w:rsid w:val="00E96743"/>
    <w:rsid w:val="00E96A42"/>
    <w:rsid w:val="00EA0A36"/>
    <w:rsid w:val="00EA49C5"/>
    <w:rsid w:val="00EA5107"/>
    <w:rsid w:val="00EA5D8A"/>
    <w:rsid w:val="00EB0C34"/>
    <w:rsid w:val="00EB5027"/>
    <w:rsid w:val="00EB61FD"/>
    <w:rsid w:val="00EB66EE"/>
    <w:rsid w:val="00EC1836"/>
    <w:rsid w:val="00EC3990"/>
    <w:rsid w:val="00EC484B"/>
    <w:rsid w:val="00EC65B0"/>
    <w:rsid w:val="00ED15FA"/>
    <w:rsid w:val="00ED2C69"/>
    <w:rsid w:val="00ED45E5"/>
    <w:rsid w:val="00EE275B"/>
    <w:rsid w:val="00EE6E9A"/>
    <w:rsid w:val="00EF0BF1"/>
    <w:rsid w:val="00EF2AC4"/>
    <w:rsid w:val="00EF38E4"/>
    <w:rsid w:val="00EF397E"/>
    <w:rsid w:val="00EF5FC8"/>
    <w:rsid w:val="00F06F68"/>
    <w:rsid w:val="00F105B8"/>
    <w:rsid w:val="00F11930"/>
    <w:rsid w:val="00F1713B"/>
    <w:rsid w:val="00F2165E"/>
    <w:rsid w:val="00F24C2D"/>
    <w:rsid w:val="00F27356"/>
    <w:rsid w:val="00F32A81"/>
    <w:rsid w:val="00F3639E"/>
    <w:rsid w:val="00F40728"/>
    <w:rsid w:val="00F41324"/>
    <w:rsid w:val="00F436D9"/>
    <w:rsid w:val="00F46998"/>
    <w:rsid w:val="00F47100"/>
    <w:rsid w:val="00F5382D"/>
    <w:rsid w:val="00F53D9C"/>
    <w:rsid w:val="00F5462B"/>
    <w:rsid w:val="00F61D8D"/>
    <w:rsid w:val="00F634AD"/>
    <w:rsid w:val="00F63677"/>
    <w:rsid w:val="00F75B81"/>
    <w:rsid w:val="00F75D8A"/>
    <w:rsid w:val="00F804C4"/>
    <w:rsid w:val="00F82F83"/>
    <w:rsid w:val="00F82FED"/>
    <w:rsid w:val="00F832E5"/>
    <w:rsid w:val="00F87D65"/>
    <w:rsid w:val="00F92B30"/>
    <w:rsid w:val="00F933B9"/>
    <w:rsid w:val="00F94674"/>
    <w:rsid w:val="00F94919"/>
    <w:rsid w:val="00F94A59"/>
    <w:rsid w:val="00FA25B6"/>
    <w:rsid w:val="00FA2FAF"/>
    <w:rsid w:val="00FA573B"/>
    <w:rsid w:val="00FA64B1"/>
    <w:rsid w:val="00FA70F3"/>
    <w:rsid w:val="00FA71CD"/>
    <w:rsid w:val="00FB0453"/>
    <w:rsid w:val="00FB0C07"/>
    <w:rsid w:val="00FB298D"/>
    <w:rsid w:val="00FC1439"/>
    <w:rsid w:val="00FC724B"/>
    <w:rsid w:val="00FC7910"/>
    <w:rsid w:val="00FF0DA7"/>
    <w:rsid w:val="00FF1022"/>
    <w:rsid w:val="00FF44E0"/>
    <w:rsid w:val="00FF6C72"/>
    <w:rsid w:val="00FF783A"/>
    <w:rsid w:val="01621FDB"/>
    <w:rsid w:val="02701281"/>
    <w:rsid w:val="02A50070"/>
    <w:rsid w:val="02BF6C59"/>
    <w:rsid w:val="033068A0"/>
    <w:rsid w:val="034220E7"/>
    <w:rsid w:val="04B765A2"/>
    <w:rsid w:val="04FF4945"/>
    <w:rsid w:val="059321F1"/>
    <w:rsid w:val="05AF72A0"/>
    <w:rsid w:val="05EE32AE"/>
    <w:rsid w:val="061E4FDD"/>
    <w:rsid w:val="06B03E62"/>
    <w:rsid w:val="07AF458F"/>
    <w:rsid w:val="085B1D40"/>
    <w:rsid w:val="086A29CA"/>
    <w:rsid w:val="0954653B"/>
    <w:rsid w:val="0A0236B4"/>
    <w:rsid w:val="0A557AC2"/>
    <w:rsid w:val="0A5C407D"/>
    <w:rsid w:val="0ACB0513"/>
    <w:rsid w:val="0BFC15D3"/>
    <w:rsid w:val="0C0E0A28"/>
    <w:rsid w:val="0C5C2F82"/>
    <w:rsid w:val="0D262A20"/>
    <w:rsid w:val="0D411579"/>
    <w:rsid w:val="0D5032E7"/>
    <w:rsid w:val="0DBD2B9B"/>
    <w:rsid w:val="0E71125D"/>
    <w:rsid w:val="0F8347BD"/>
    <w:rsid w:val="0FC862A5"/>
    <w:rsid w:val="125E1788"/>
    <w:rsid w:val="14147400"/>
    <w:rsid w:val="145C4675"/>
    <w:rsid w:val="1475265D"/>
    <w:rsid w:val="14D2451C"/>
    <w:rsid w:val="151B4D64"/>
    <w:rsid w:val="157B6A2B"/>
    <w:rsid w:val="15D65C30"/>
    <w:rsid w:val="15EF0D10"/>
    <w:rsid w:val="16CF07A1"/>
    <w:rsid w:val="18031DFC"/>
    <w:rsid w:val="180F1FC9"/>
    <w:rsid w:val="18633FE4"/>
    <w:rsid w:val="1866696A"/>
    <w:rsid w:val="1A77142D"/>
    <w:rsid w:val="1A7B316A"/>
    <w:rsid w:val="1A7D0040"/>
    <w:rsid w:val="1BD12221"/>
    <w:rsid w:val="1BE3634A"/>
    <w:rsid w:val="1CD93E41"/>
    <w:rsid w:val="1D5107BF"/>
    <w:rsid w:val="1D7C2114"/>
    <w:rsid w:val="1E8A0F92"/>
    <w:rsid w:val="1F04109E"/>
    <w:rsid w:val="21030661"/>
    <w:rsid w:val="211654D1"/>
    <w:rsid w:val="214D4F9D"/>
    <w:rsid w:val="218D5DCC"/>
    <w:rsid w:val="21A00E17"/>
    <w:rsid w:val="226326A4"/>
    <w:rsid w:val="23576714"/>
    <w:rsid w:val="23663C2F"/>
    <w:rsid w:val="23EB4435"/>
    <w:rsid w:val="245943B5"/>
    <w:rsid w:val="247C1540"/>
    <w:rsid w:val="26C31FB2"/>
    <w:rsid w:val="26FE7496"/>
    <w:rsid w:val="278B4F71"/>
    <w:rsid w:val="28192FBF"/>
    <w:rsid w:val="28251390"/>
    <w:rsid w:val="2892494B"/>
    <w:rsid w:val="28CE2356"/>
    <w:rsid w:val="295A2A3F"/>
    <w:rsid w:val="29F63606"/>
    <w:rsid w:val="2A1B7069"/>
    <w:rsid w:val="2B562EEB"/>
    <w:rsid w:val="2C7C57CA"/>
    <w:rsid w:val="2CDA6490"/>
    <w:rsid w:val="2D1F4085"/>
    <w:rsid w:val="2D987E7E"/>
    <w:rsid w:val="2E141EF5"/>
    <w:rsid w:val="2E1A575D"/>
    <w:rsid w:val="2E36227F"/>
    <w:rsid w:val="2F3C3432"/>
    <w:rsid w:val="2FD44F1E"/>
    <w:rsid w:val="30A754DF"/>
    <w:rsid w:val="312319B2"/>
    <w:rsid w:val="3206384E"/>
    <w:rsid w:val="323C6C4C"/>
    <w:rsid w:val="323E6EB9"/>
    <w:rsid w:val="337E5DD0"/>
    <w:rsid w:val="33D161E8"/>
    <w:rsid w:val="34B2511B"/>
    <w:rsid w:val="35447EA4"/>
    <w:rsid w:val="35501C73"/>
    <w:rsid w:val="371847E2"/>
    <w:rsid w:val="37BF2AC2"/>
    <w:rsid w:val="39185E60"/>
    <w:rsid w:val="3B214C05"/>
    <w:rsid w:val="3B5C1B61"/>
    <w:rsid w:val="3B6732A7"/>
    <w:rsid w:val="3B796242"/>
    <w:rsid w:val="3BEE6789"/>
    <w:rsid w:val="3CEF068E"/>
    <w:rsid w:val="3D6E29D8"/>
    <w:rsid w:val="3DAC0EE9"/>
    <w:rsid w:val="3E9512FD"/>
    <w:rsid w:val="3EE1117D"/>
    <w:rsid w:val="3F1C2A6A"/>
    <w:rsid w:val="3F42428E"/>
    <w:rsid w:val="3F52352B"/>
    <w:rsid w:val="40150126"/>
    <w:rsid w:val="402F520E"/>
    <w:rsid w:val="41377F7D"/>
    <w:rsid w:val="413A09E6"/>
    <w:rsid w:val="41676AB4"/>
    <w:rsid w:val="41A56FAB"/>
    <w:rsid w:val="42ED43B2"/>
    <w:rsid w:val="42EE2A15"/>
    <w:rsid w:val="44046D3B"/>
    <w:rsid w:val="449D21A3"/>
    <w:rsid w:val="45D715E1"/>
    <w:rsid w:val="46EC2FA6"/>
    <w:rsid w:val="480F13DE"/>
    <w:rsid w:val="4A6D07B9"/>
    <w:rsid w:val="4BD9233D"/>
    <w:rsid w:val="4BE12910"/>
    <w:rsid w:val="4CDC7AA1"/>
    <w:rsid w:val="4D6749C3"/>
    <w:rsid w:val="4DDF075E"/>
    <w:rsid w:val="4DFE0A16"/>
    <w:rsid w:val="4F0B0361"/>
    <w:rsid w:val="52377F97"/>
    <w:rsid w:val="53110BF4"/>
    <w:rsid w:val="543C1CC1"/>
    <w:rsid w:val="54F4174B"/>
    <w:rsid w:val="5607799E"/>
    <w:rsid w:val="56155E2B"/>
    <w:rsid w:val="58F509F1"/>
    <w:rsid w:val="59C4319E"/>
    <w:rsid w:val="59E4582B"/>
    <w:rsid w:val="59FC4F8A"/>
    <w:rsid w:val="5A5214BD"/>
    <w:rsid w:val="5A6804AB"/>
    <w:rsid w:val="5AFE4B14"/>
    <w:rsid w:val="5C372975"/>
    <w:rsid w:val="5C740423"/>
    <w:rsid w:val="5C7F166A"/>
    <w:rsid w:val="5E554AD3"/>
    <w:rsid w:val="5FDF6AB4"/>
    <w:rsid w:val="604D40FC"/>
    <w:rsid w:val="61206ADE"/>
    <w:rsid w:val="61C6435E"/>
    <w:rsid w:val="629D2560"/>
    <w:rsid w:val="644E6FB5"/>
    <w:rsid w:val="644F31D5"/>
    <w:rsid w:val="64EC6D10"/>
    <w:rsid w:val="67126006"/>
    <w:rsid w:val="671D4A6E"/>
    <w:rsid w:val="674A241E"/>
    <w:rsid w:val="67BB0B3F"/>
    <w:rsid w:val="682F07AA"/>
    <w:rsid w:val="68807C64"/>
    <w:rsid w:val="68CD5DAB"/>
    <w:rsid w:val="69BA46A4"/>
    <w:rsid w:val="69C21C42"/>
    <w:rsid w:val="6A056EDB"/>
    <w:rsid w:val="6A570167"/>
    <w:rsid w:val="6AC61574"/>
    <w:rsid w:val="6B3E7572"/>
    <w:rsid w:val="6BE2044C"/>
    <w:rsid w:val="6FBC2114"/>
    <w:rsid w:val="705F607C"/>
    <w:rsid w:val="70902932"/>
    <w:rsid w:val="712658A2"/>
    <w:rsid w:val="71946328"/>
    <w:rsid w:val="729E0F9F"/>
    <w:rsid w:val="72FC759A"/>
    <w:rsid w:val="735D4003"/>
    <w:rsid w:val="73F14565"/>
    <w:rsid w:val="73FA265E"/>
    <w:rsid w:val="745F51F5"/>
    <w:rsid w:val="748C2191"/>
    <w:rsid w:val="74D745B8"/>
    <w:rsid w:val="74F764D9"/>
    <w:rsid w:val="75297012"/>
    <w:rsid w:val="75C537CD"/>
    <w:rsid w:val="76511A91"/>
    <w:rsid w:val="766377D4"/>
    <w:rsid w:val="76E73479"/>
    <w:rsid w:val="77FD363B"/>
    <w:rsid w:val="784E1FE2"/>
    <w:rsid w:val="78803D6C"/>
    <w:rsid w:val="7AFE43CC"/>
    <w:rsid w:val="7B0809BE"/>
    <w:rsid w:val="7D2D1B3D"/>
    <w:rsid w:val="7DB52BB3"/>
    <w:rsid w:val="7DCC2438"/>
    <w:rsid w:val="7E490EF5"/>
    <w:rsid w:val="7E6E4733"/>
    <w:rsid w:val="7F0F01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仿宋_GB2312"/>
      <w:kern w:val="2"/>
      <w:sz w:val="21"/>
      <w:lang w:val="en-US" w:eastAsia="zh-CN" w:bidi="ar-SA"/>
    </w:rPr>
  </w:style>
  <w:style w:type="paragraph" w:styleId="2">
    <w:name w:val="heading 1"/>
    <w:basedOn w:val="1"/>
    <w:next w:val="1"/>
    <w:link w:val="55"/>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paragraph" w:styleId="4">
    <w:name w:val="heading 3"/>
    <w:basedOn w:val="1"/>
    <w:next w:val="1"/>
    <w:link w:val="57"/>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62"/>
    <w:qFormat/>
    <w:uiPriority w:val="0"/>
    <w:pPr>
      <w:keepNext/>
      <w:keepLines/>
      <w:spacing w:before="280" w:after="290" w:line="376" w:lineRule="auto"/>
      <w:outlineLvl w:val="3"/>
    </w:pPr>
    <w:rPr>
      <w:b/>
      <w:bCs/>
      <w:sz w:val="28"/>
      <w:szCs w:val="28"/>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autoSpaceDE w:val="0"/>
      <w:autoSpaceDN w:val="0"/>
      <w:adjustRightInd w:val="0"/>
      <w:ind w:firstLine="420"/>
      <w:jc w:val="left"/>
    </w:pPr>
    <w:rPr>
      <w:rFonts w:ascii="宋体" w:hAnsi="Times New Roman" w:eastAsia="宋体" w:cs="Times New Roman"/>
      <w:kern w:val="0"/>
      <w:sz w:val="24"/>
    </w:rPr>
  </w:style>
  <w:style w:type="paragraph" w:styleId="7">
    <w:name w:val="annotation text"/>
    <w:basedOn w:val="1"/>
    <w:link w:val="54"/>
    <w:qFormat/>
    <w:uiPriority w:val="0"/>
    <w:pPr>
      <w:jc w:val="left"/>
    </w:pPr>
    <w:rPr>
      <w:rFonts w:ascii="Arial" w:hAnsi="Arial" w:eastAsia="黑体" w:cs="Arial"/>
    </w:rPr>
  </w:style>
  <w:style w:type="paragraph" w:styleId="8">
    <w:name w:val="Body Text"/>
    <w:basedOn w:val="1"/>
    <w:next w:val="1"/>
    <w:link w:val="67"/>
    <w:qFormat/>
    <w:uiPriority w:val="0"/>
    <w:pPr>
      <w:spacing w:after="120"/>
    </w:pPr>
    <w:rPr>
      <w:rFonts w:ascii="@微软简标宋" w:hAnsi="@微软简标宋" w:eastAsia="@微软简标宋" w:cs="@微软简标宋"/>
      <w:szCs w:val="24"/>
      <w:lang w:val="zh-CN"/>
    </w:rPr>
  </w:style>
  <w:style w:type="paragraph" w:styleId="9">
    <w:name w:val="Body Text Indent"/>
    <w:basedOn w:val="1"/>
    <w:next w:val="10"/>
    <w:qFormat/>
    <w:uiPriority w:val="0"/>
    <w:pPr>
      <w:spacing w:after="120"/>
      <w:ind w:left="420" w:leftChars="200"/>
    </w:pPr>
  </w:style>
  <w:style w:type="paragraph" w:styleId="10">
    <w:name w:val="envelope return"/>
    <w:basedOn w:val="1"/>
    <w:qFormat/>
    <w:uiPriority w:val="0"/>
    <w:pPr>
      <w:snapToGrid w:val="0"/>
    </w:pPr>
    <w:rPr>
      <w:rFonts w:ascii="Arial" w:hAnsi="Arial" w:eastAsia="宋体" w:cs="Arial"/>
      <w:sz w:val="21"/>
      <w:szCs w:val="24"/>
    </w:rPr>
  </w:style>
  <w:style w:type="paragraph" w:styleId="11">
    <w:name w:val="toc 3"/>
    <w:basedOn w:val="1"/>
    <w:next w:val="1"/>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2">
    <w:name w:val="Plain Text"/>
    <w:basedOn w:val="1"/>
    <w:link w:val="43"/>
    <w:qFormat/>
    <w:uiPriority w:val="99"/>
    <w:rPr>
      <w:rFonts w:ascii="宋体" w:hAnsi="Courier New" w:eastAsiaTheme="minorEastAsia" w:cstheme="minorBidi"/>
      <w:szCs w:val="22"/>
    </w:rPr>
  </w:style>
  <w:style w:type="paragraph" w:styleId="13">
    <w:name w:val="Date"/>
    <w:basedOn w:val="1"/>
    <w:next w:val="1"/>
    <w:link w:val="50"/>
    <w:qFormat/>
    <w:uiPriority w:val="0"/>
    <w:rPr>
      <w:rFonts w:ascii="Arial" w:hAnsi="Arial" w:eastAsia="宋体" w:cs="Arial"/>
      <w:b/>
      <w:sz w:val="28"/>
    </w:rPr>
  </w:style>
  <w:style w:type="paragraph" w:styleId="14">
    <w:name w:val="Balloon Text"/>
    <w:basedOn w:val="1"/>
    <w:link w:val="37"/>
    <w:semiHidden/>
    <w:unhideWhenUsed/>
    <w:qFormat/>
    <w:uiPriority w:val="99"/>
    <w:rPr>
      <w:sz w:val="18"/>
      <w:szCs w:val="18"/>
    </w:rPr>
  </w:style>
  <w:style w:type="paragraph" w:styleId="15">
    <w:name w:val="footer"/>
    <w:basedOn w:val="1"/>
    <w:link w:val="42"/>
    <w:unhideWhenUsed/>
    <w:qFormat/>
    <w:uiPriority w:val="99"/>
    <w:pPr>
      <w:tabs>
        <w:tab w:val="center" w:pos="4153"/>
        <w:tab w:val="right" w:pos="8306"/>
      </w:tabs>
      <w:snapToGrid w:val="0"/>
      <w:jc w:val="left"/>
    </w:pPr>
    <w:rPr>
      <w:sz w:val="18"/>
      <w:szCs w:val="18"/>
    </w:rPr>
  </w:style>
  <w:style w:type="paragraph" w:styleId="16">
    <w:name w:val="header"/>
    <w:basedOn w:val="1"/>
    <w:link w:val="41"/>
    <w:unhideWhenUsed/>
    <w:qFormat/>
    <w:uiPriority w:val="0"/>
    <w:pPr>
      <w:pBdr>
        <w:bottom w:val="single" w:color="auto" w:sz="6" w:space="1"/>
      </w:pBdr>
      <w:tabs>
        <w:tab w:val="center" w:pos="4153"/>
        <w:tab w:val="right" w:pos="8306"/>
      </w:tabs>
      <w:snapToGrid w:val="0"/>
      <w:jc w:val="center"/>
    </w:pPr>
    <w:rPr>
      <w:sz w:val="18"/>
      <w:szCs w:val="18"/>
    </w:rPr>
  </w:style>
  <w:style w:type="paragraph" w:styleId="17">
    <w:name w:val="toc 1"/>
    <w:basedOn w:val="1"/>
    <w:next w:val="1"/>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18">
    <w:name w:val="toc 2"/>
    <w:basedOn w:val="1"/>
    <w:next w:val="1"/>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19">
    <w:name w:val="Normal (Web)"/>
    <w:basedOn w:val="1"/>
    <w:qFormat/>
    <w:uiPriority w:val="0"/>
    <w:pPr>
      <w:spacing w:before="100" w:beforeAutospacing="1" w:after="100" w:afterAutospacing="1"/>
      <w:jc w:val="left"/>
    </w:pPr>
    <w:rPr>
      <w:rFonts w:cs="Times New Roman"/>
      <w:kern w:val="0"/>
      <w:sz w:val="24"/>
    </w:rPr>
  </w:style>
  <w:style w:type="paragraph" w:styleId="20">
    <w:name w:val="index 1"/>
    <w:basedOn w:val="1"/>
    <w:next w:val="1"/>
    <w:qFormat/>
    <w:uiPriority w:val="0"/>
    <w:pPr>
      <w:jc w:val="center"/>
    </w:pPr>
    <w:rPr>
      <w:rFonts w:ascii="Arial" w:hAnsi="Arial" w:eastAsia="Arial" w:cs="Arial"/>
      <w:b/>
      <w:bCs/>
      <w:sz w:val="28"/>
    </w:rPr>
  </w:style>
  <w:style w:type="paragraph" w:styleId="21">
    <w:name w:val="annotation subject"/>
    <w:basedOn w:val="7"/>
    <w:next w:val="7"/>
    <w:link w:val="68"/>
    <w:semiHidden/>
    <w:unhideWhenUsed/>
    <w:qFormat/>
    <w:uiPriority w:val="99"/>
    <w:rPr>
      <w:rFonts w:ascii="@仿宋_GB2312" w:hAnsi="@仿宋_GB2312" w:eastAsia="@仿宋_GB2312" w:cs="@仿宋_GB2312"/>
      <w:b/>
      <w:bCs/>
    </w:rPr>
  </w:style>
  <w:style w:type="paragraph" w:styleId="22">
    <w:name w:val="Body Text First Indent"/>
    <w:basedOn w:val="8"/>
    <w:unhideWhenUsed/>
    <w:qFormat/>
    <w:uiPriority w:val="99"/>
    <w:pPr>
      <w:ind w:firstLine="420" w:firstLineChars="100"/>
    </w:pPr>
  </w:style>
  <w:style w:type="paragraph" w:styleId="23">
    <w:name w:val="Body Text First Indent 2"/>
    <w:basedOn w:val="9"/>
    <w:next w:val="1"/>
    <w:qFormat/>
    <w:uiPriority w:val="0"/>
    <w:pPr>
      <w:spacing w:after="120"/>
      <w:ind w:left="420" w:leftChars="200" w:firstLine="420" w:firstLineChars="200"/>
    </w:pPr>
    <w:rPr>
      <w:sz w:val="32"/>
    </w:rPr>
  </w:style>
  <w:style w:type="table" w:styleId="25">
    <w:name w:val="Table Grid"/>
    <w:basedOn w:val="24"/>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Strong"/>
    <w:qFormat/>
    <w:uiPriority w:val="0"/>
    <w:rPr>
      <w:b/>
      <w:bCs/>
    </w:rPr>
  </w:style>
  <w:style w:type="character" w:styleId="28">
    <w:name w:val="FollowedHyperlink"/>
    <w:basedOn w:val="26"/>
    <w:semiHidden/>
    <w:unhideWhenUsed/>
    <w:qFormat/>
    <w:uiPriority w:val="99"/>
    <w:rPr>
      <w:color w:val="333333"/>
      <w:u w:val="none"/>
    </w:rPr>
  </w:style>
  <w:style w:type="character" w:styleId="29">
    <w:name w:val="Emphasis"/>
    <w:basedOn w:val="26"/>
    <w:qFormat/>
    <w:uiPriority w:val="0"/>
    <w:rPr>
      <w:i/>
    </w:rPr>
  </w:style>
  <w:style w:type="character" w:styleId="30">
    <w:name w:val="HTML Definition"/>
    <w:basedOn w:val="26"/>
    <w:semiHidden/>
    <w:unhideWhenUsed/>
    <w:qFormat/>
    <w:uiPriority w:val="99"/>
    <w:rPr>
      <w:i/>
      <w:iCs/>
    </w:rPr>
  </w:style>
  <w:style w:type="character" w:styleId="31">
    <w:name w:val="HTML Acronym"/>
    <w:basedOn w:val="26"/>
    <w:semiHidden/>
    <w:unhideWhenUsed/>
    <w:qFormat/>
    <w:uiPriority w:val="99"/>
  </w:style>
  <w:style w:type="character" w:styleId="32">
    <w:name w:val="Hyperlink"/>
    <w:basedOn w:val="26"/>
    <w:unhideWhenUsed/>
    <w:qFormat/>
    <w:uiPriority w:val="99"/>
    <w:rPr>
      <w:color w:val="0000FF" w:themeColor="hyperlink"/>
      <w:u w:val="single"/>
      <w14:textFill>
        <w14:solidFill>
          <w14:schemeClr w14:val="hlink"/>
        </w14:solidFill>
      </w14:textFill>
    </w:rPr>
  </w:style>
  <w:style w:type="character" w:styleId="33">
    <w:name w:val="HTML Code"/>
    <w:basedOn w:val="26"/>
    <w:semiHidden/>
    <w:unhideWhenUsed/>
    <w:qFormat/>
    <w:uiPriority w:val="99"/>
    <w:rPr>
      <w:rFonts w:hint="default" w:ascii="monospace" w:hAnsi="monospace" w:eastAsia="monospace" w:cs="monospace"/>
      <w:sz w:val="21"/>
      <w:szCs w:val="21"/>
    </w:rPr>
  </w:style>
  <w:style w:type="character" w:styleId="34">
    <w:name w:val="annotation reference"/>
    <w:basedOn w:val="26"/>
    <w:semiHidden/>
    <w:unhideWhenUsed/>
    <w:qFormat/>
    <w:uiPriority w:val="99"/>
    <w:rPr>
      <w:sz w:val="21"/>
      <w:szCs w:val="21"/>
    </w:rPr>
  </w:style>
  <w:style w:type="character" w:styleId="35">
    <w:name w:val="HTML Keyboard"/>
    <w:basedOn w:val="26"/>
    <w:semiHidden/>
    <w:unhideWhenUsed/>
    <w:qFormat/>
    <w:uiPriority w:val="99"/>
    <w:rPr>
      <w:rFonts w:hint="default" w:ascii="monospace" w:hAnsi="monospace" w:eastAsia="monospace" w:cs="monospace"/>
      <w:sz w:val="21"/>
      <w:szCs w:val="21"/>
    </w:rPr>
  </w:style>
  <w:style w:type="character" w:styleId="36">
    <w:name w:val="HTML Sample"/>
    <w:basedOn w:val="26"/>
    <w:semiHidden/>
    <w:unhideWhenUsed/>
    <w:qFormat/>
    <w:uiPriority w:val="99"/>
    <w:rPr>
      <w:rFonts w:ascii="monospace" w:hAnsi="monospace" w:eastAsia="monospace" w:cs="monospace"/>
      <w:sz w:val="21"/>
      <w:szCs w:val="21"/>
    </w:rPr>
  </w:style>
  <w:style w:type="character" w:customStyle="1" w:styleId="37">
    <w:name w:val="批注框文本 Char"/>
    <w:basedOn w:val="26"/>
    <w:link w:val="14"/>
    <w:semiHidden/>
    <w:qFormat/>
    <w:uiPriority w:val="99"/>
    <w:rPr>
      <w:rFonts w:ascii="@仿宋_GB2312" w:hAnsi="@仿宋_GB2312" w:eastAsia="@仿宋_GB2312" w:cs="@仿宋_GB2312"/>
      <w:sz w:val="18"/>
      <w:szCs w:val="18"/>
    </w:rPr>
  </w:style>
  <w:style w:type="paragraph" w:customStyle="1" w:styleId="38">
    <w:name w:val="正文（缩进）"/>
    <w:basedOn w:val="1"/>
    <w:qFormat/>
    <w:uiPriority w:val="0"/>
    <w:pPr>
      <w:widowControl/>
      <w:spacing w:before="156" w:after="156"/>
      <w:ind w:firstLine="480" w:firstLineChars="200"/>
      <w:jc w:val="left"/>
    </w:pPr>
    <w:rPr>
      <w:kern w:val="0"/>
      <w:sz w:val="24"/>
      <w:szCs w:val="24"/>
    </w:rPr>
  </w:style>
  <w:style w:type="paragraph" w:customStyle="1" w:styleId="39">
    <w:name w:val="xl31"/>
    <w:basedOn w:val="1"/>
    <w:qFormat/>
    <w:uiPriority w:val="0"/>
    <w:pPr>
      <w:widowControl/>
      <w:spacing w:before="100" w:beforeAutospacing="1" w:after="100" w:afterAutospacing="1"/>
      <w:jc w:val="center"/>
    </w:pPr>
    <w:rPr>
      <w:b/>
      <w:bCs/>
      <w:kern w:val="0"/>
      <w:sz w:val="28"/>
      <w:szCs w:val="28"/>
    </w:rPr>
  </w:style>
  <w:style w:type="paragraph" w:customStyle="1" w:styleId="40">
    <w:name w:val="D&amp;L"/>
    <w:basedOn w:val="16"/>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1">
    <w:name w:val="页眉 Char"/>
    <w:basedOn w:val="26"/>
    <w:link w:val="16"/>
    <w:qFormat/>
    <w:uiPriority w:val="0"/>
    <w:rPr>
      <w:rFonts w:ascii="@仿宋_GB2312" w:hAnsi="@仿宋_GB2312" w:eastAsia="@仿宋_GB2312" w:cs="@仿宋_GB2312"/>
      <w:sz w:val="18"/>
      <w:szCs w:val="18"/>
    </w:rPr>
  </w:style>
  <w:style w:type="character" w:customStyle="1" w:styleId="42">
    <w:name w:val="页脚 Char"/>
    <w:basedOn w:val="26"/>
    <w:link w:val="15"/>
    <w:qFormat/>
    <w:uiPriority w:val="99"/>
    <w:rPr>
      <w:rFonts w:ascii="@仿宋_GB2312" w:hAnsi="@仿宋_GB2312" w:eastAsia="@仿宋_GB2312" w:cs="@仿宋_GB2312"/>
      <w:sz w:val="18"/>
      <w:szCs w:val="18"/>
    </w:rPr>
  </w:style>
  <w:style w:type="character" w:customStyle="1" w:styleId="43">
    <w:name w:val="纯文本 Char"/>
    <w:link w:val="12"/>
    <w:qFormat/>
    <w:uiPriority w:val="0"/>
    <w:rPr>
      <w:rFonts w:ascii="宋体" w:hAnsi="Courier New"/>
    </w:rPr>
  </w:style>
  <w:style w:type="character" w:customStyle="1" w:styleId="44">
    <w:name w:val="纯文本 字符1"/>
    <w:basedOn w:val="26"/>
    <w:semiHidden/>
    <w:qFormat/>
    <w:uiPriority w:val="99"/>
    <w:rPr>
      <w:rFonts w:hAnsi="Courier New" w:cs="Courier New" w:asciiTheme="minorEastAsia"/>
      <w:szCs w:val="20"/>
    </w:rPr>
  </w:style>
  <w:style w:type="character" w:customStyle="1" w:styleId="45">
    <w:name w:val="未处理的提及1"/>
    <w:basedOn w:val="26"/>
    <w:semiHidden/>
    <w:unhideWhenUsed/>
    <w:qFormat/>
    <w:uiPriority w:val="99"/>
    <w:rPr>
      <w:color w:val="605E5C"/>
      <w:shd w:val="clear" w:color="auto" w:fill="E1DFDD"/>
    </w:rPr>
  </w:style>
  <w:style w:type="paragraph" w:styleId="46">
    <w:name w:val="List Paragraph"/>
    <w:basedOn w:val="1"/>
    <w:qFormat/>
    <w:uiPriority w:val="34"/>
    <w:pPr>
      <w:ind w:firstLine="420" w:firstLineChars="200"/>
    </w:pPr>
  </w:style>
  <w:style w:type="paragraph" w:customStyle="1" w:styleId="47">
    <w:name w:val="Char Char Char Char Char Char Char1 Char"/>
    <w:basedOn w:val="1"/>
    <w:qFormat/>
    <w:uiPriority w:val="0"/>
    <w:rPr>
      <w:rFonts w:ascii="Arial" w:hAnsi="Arial" w:eastAsia="宋体" w:cs="Arial"/>
      <w:sz w:val="24"/>
    </w:rPr>
  </w:style>
  <w:style w:type="table" w:customStyle="1" w:styleId="48">
    <w:name w:val="网格表 1 浅色1"/>
    <w:basedOn w:val="24"/>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49">
    <w:name w:val="日期 字符"/>
    <w:basedOn w:val="26"/>
    <w:semiHidden/>
    <w:qFormat/>
    <w:uiPriority w:val="99"/>
    <w:rPr>
      <w:rFonts w:ascii="@仿宋_GB2312" w:hAnsi="@仿宋_GB2312" w:eastAsia="@仿宋_GB2312" w:cs="@仿宋_GB2312"/>
      <w:szCs w:val="20"/>
    </w:rPr>
  </w:style>
  <w:style w:type="character" w:customStyle="1" w:styleId="50">
    <w:name w:val="日期 Char"/>
    <w:link w:val="13"/>
    <w:qFormat/>
    <w:uiPriority w:val="0"/>
    <w:rPr>
      <w:rFonts w:ascii="Arial" w:hAnsi="Arial" w:eastAsia="宋体" w:cs="Arial"/>
      <w:b/>
      <w:sz w:val="28"/>
      <w:szCs w:val="20"/>
    </w:rPr>
  </w:style>
  <w:style w:type="character" w:customStyle="1" w:styleId="51">
    <w:name w:val="纯文本 Char1"/>
    <w:link w:val="52"/>
    <w:qFormat/>
    <w:locked/>
    <w:uiPriority w:val="0"/>
    <w:rPr>
      <w:rFonts w:ascii="Arial" w:hAnsi="Arial" w:eastAsia="Arial"/>
      <w:kern w:val="2"/>
      <w:sz w:val="21"/>
      <w:lang w:val="en-US" w:eastAsia="zh-CN" w:bidi="ar-SA"/>
    </w:rPr>
  </w:style>
  <w:style w:type="paragraph" w:customStyle="1" w:styleId="52">
    <w:name w:val="纯文本1"/>
    <w:basedOn w:val="1"/>
    <w:link w:val="51"/>
    <w:qFormat/>
    <w:uiPriority w:val="0"/>
    <w:rPr>
      <w:rFonts w:ascii="Arial" w:hAnsi="Arial" w:eastAsia="Arial" w:cstheme="minorBidi"/>
      <w:szCs w:val="22"/>
    </w:rPr>
  </w:style>
  <w:style w:type="character" w:customStyle="1" w:styleId="53">
    <w:name w:val="批注文字 Char"/>
    <w:basedOn w:val="26"/>
    <w:semiHidden/>
    <w:qFormat/>
    <w:uiPriority w:val="99"/>
    <w:rPr>
      <w:rFonts w:ascii="@仿宋_GB2312" w:hAnsi="@仿宋_GB2312" w:eastAsia="@仿宋_GB2312" w:cs="@仿宋_GB2312"/>
      <w:szCs w:val="20"/>
    </w:rPr>
  </w:style>
  <w:style w:type="character" w:customStyle="1" w:styleId="54">
    <w:name w:val="批注文字 Char1"/>
    <w:link w:val="7"/>
    <w:qFormat/>
    <w:uiPriority w:val="0"/>
    <w:rPr>
      <w:rFonts w:ascii="Arial" w:hAnsi="Arial" w:eastAsia="黑体" w:cs="Arial"/>
      <w:szCs w:val="20"/>
    </w:rPr>
  </w:style>
  <w:style w:type="character" w:customStyle="1" w:styleId="55">
    <w:name w:val="标题 1 Char"/>
    <w:basedOn w:val="26"/>
    <w:link w:val="2"/>
    <w:qFormat/>
    <w:uiPriority w:val="9"/>
    <w:rPr>
      <w:rFonts w:ascii="@仿宋_GB2312" w:hAnsi="@仿宋_GB2312" w:eastAsia="@仿宋_GB2312" w:cs="@仿宋_GB2312"/>
      <w:b/>
      <w:bCs/>
      <w:kern w:val="44"/>
      <w:sz w:val="44"/>
      <w:szCs w:val="44"/>
    </w:rPr>
  </w:style>
  <w:style w:type="paragraph" w:customStyle="1" w:styleId="56">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57">
    <w:name w:val="标题 3 Char"/>
    <w:basedOn w:val="26"/>
    <w:link w:val="4"/>
    <w:semiHidden/>
    <w:qFormat/>
    <w:uiPriority w:val="9"/>
    <w:rPr>
      <w:rFonts w:ascii="@仿宋_GB2312" w:hAnsi="@仿宋_GB2312" w:eastAsia="@仿宋_GB2312" w:cs="@仿宋_GB2312"/>
      <w:b/>
      <w:bCs/>
      <w:sz w:val="32"/>
      <w:szCs w:val="32"/>
    </w:rPr>
  </w:style>
  <w:style w:type="character" w:customStyle="1" w:styleId="58">
    <w:name w:val="fontstyle01"/>
    <w:basedOn w:val="26"/>
    <w:qFormat/>
    <w:uiPriority w:val="0"/>
    <w:rPr>
      <w:rFonts w:hint="eastAsia" w:ascii="宋体" w:hAnsi="宋体" w:eastAsia="宋体"/>
      <w:color w:val="000000"/>
      <w:sz w:val="22"/>
      <w:szCs w:val="22"/>
    </w:rPr>
  </w:style>
  <w:style w:type="character" w:customStyle="1" w:styleId="59">
    <w:name w:val="fontstyle21"/>
    <w:basedOn w:val="26"/>
    <w:qFormat/>
    <w:uiPriority w:val="0"/>
    <w:rPr>
      <w:rFonts w:hint="default" w:ascii="TimesNewRomanPSMT" w:hAnsi="TimesNewRomanPSMT"/>
      <w:color w:val="000000"/>
      <w:sz w:val="22"/>
      <w:szCs w:val="22"/>
    </w:rPr>
  </w:style>
  <w:style w:type="character" w:customStyle="1" w:styleId="60">
    <w:name w:val="正文文本 (2) + Sylfaen2"/>
    <w:qFormat/>
    <w:uiPriority w:val="99"/>
    <w:rPr>
      <w:rFonts w:ascii="Sylfaen" w:hAnsi="Sylfaen" w:eastAsia="MingLiU" w:cs="Sylfaen"/>
      <w:spacing w:val="0"/>
      <w:sz w:val="23"/>
      <w:szCs w:val="23"/>
      <w:shd w:val="clear" w:color="auto" w:fill="FFFFFF"/>
      <w:lang w:val="en-US" w:eastAsia="en-US"/>
    </w:rPr>
  </w:style>
  <w:style w:type="character" w:customStyle="1" w:styleId="61">
    <w:name w:val="标题 4 字符"/>
    <w:basedOn w:val="26"/>
    <w:semiHidden/>
    <w:qFormat/>
    <w:uiPriority w:val="9"/>
    <w:rPr>
      <w:rFonts w:asciiTheme="majorHAnsi" w:hAnsiTheme="majorHAnsi" w:eastAsiaTheme="majorEastAsia" w:cstheme="majorBidi"/>
      <w:b/>
      <w:bCs/>
      <w:sz w:val="28"/>
      <w:szCs w:val="28"/>
    </w:rPr>
  </w:style>
  <w:style w:type="character" w:customStyle="1" w:styleId="62">
    <w:name w:val="标题 4 Char"/>
    <w:link w:val="5"/>
    <w:qFormat/>
    <w:uiPriority w:val="0"/>
    <w:rPr>
      <w:rFonts w:ascii="@仿宋_GB2312" w:hAnsi="@仿宋_GB2312" w:eastAsia="@仿宋_GB2312" w:cs="@仿宋_GB2312"/>
      <w:b/>
      <w:bCs/>
      <w:sz w:val="28"/>
      <w:szCs w:val="28"/>
    </w:rPr>
  </w:style>
  <w:style w:type="table" w:customStyle="1" w:styleId="63">
    <w:name w:val="Table Normal"/>
    <w:semiHidden/>
    <w:unhideWhenUsed/>
    <w:qFormat/>
    <w:uiPriority w:val="0"/>
    <w:tblPr>
      <w:tblCellMar>
        <w:top w:w="0" w:type="dxa"/>
        <w:left w:w="0" w:type="dxa"/>
        <w:bottom w:w="0" w:type="dxa"/>
        <w:right w:w="0" w:type="dxa"/>
      </w:tblCellMar>
    </w:tblPr>
  </w:style>
  <w:style w:type="paragraph" w:customStyle="1" w:styleId="64">
    <w:name w:val="Table Text"/>
    <w:basedOn w:val="1"/>
    <w:semiHidden/>
    <w:qFormat/>
    <w:uiPriority w:val="0"/>
    <w:rPr>
      <w:rFonts w:ascii="Arial" w:hAnsi="Arial" w:eastAsia="Arial" w:cs="Arial"/>
      <w:szCs w:val="21"/>
      <w:lang w:eastAsia="en-US"/>
    </w:rPr>
  </w:style>
  <w:style w:type="paragraph" w:customStyle="1" w:styleId="65">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66">
    <w:name w:val="列出段落1"/>
    <w:basedOn w:val="1"/>
    <w:qFormat/>
    <w:uiPriority w:val="0"/>
    <w:pPr>
      <w:ind w:firstLine="420" w:firstLineChars="200"/>
    </w:pPr>
    <w:rPr>
      <w:szCs w:val="21"/>
    </w:rPr>
  </w:style>
  <w:style w:type="character" w:customStyle="1" w:styleId="67">
    <w:name w:val="正文文本 Char"/>
    <w:basedOn w:val="26"/>
    <w:link w:val="8"/>
    <w:qFormat/>
    <w:uiPriority w:val="0"/>
    <w:rPr>
      <w:rFonts w:ascii="@微软简标宋" w:hAnsi="@微软简标宋" w:eastAsia="@微软简标宋" w:cs="@微软简标宋"/>
      <w:kern w:val="2"/>
      <w:sz w:val="21"/>
      <w:szCs w:val="24"/>
      <w:lang w:val="zh-CN"/>
    </w:rPr>
  </w:style>
  <w:style w:type="character" w:customStyle="1" w:styleId="68">
    <w:name w:val="批注主题 Char"/>
    <w:basedOn w:val="54"/>
    <w:link w:val="21"/>
    <w:semiHidden/>
    <w:qFormat/>
    <w:uiPriority w:val="99"/>
    <w:rPr>
      <w:rFonts w:ascii="@仿宋_GB2312" w:hAnsi="@仿宋_GB2312" w:eastAsia="@仿宋_GB2312" w:cs="@仿宋_GB2312"/>
      <w:b/>
      <w:bCs/>
      <w:kern w:val="2"/>
      <w:sz w:val="21"/>
    </w:rPr>
  </w:style>
  <w:style w:type="paragraph" w:customStyle="1" w:styleId="69">
    <w:name w:val="正文_0"/>
    <w:qFormat/>
    <w:uiPriority w:val="0"/>
    <w:pPr>
      <w:widowControl w:val="0"/>
      <w:jc w:val="both"/>
    </w:pPr>
    <w:rPr>
      <w:rFonts w:ascii="Tahoma" w:hAnsi="Tahoma" w:eastAsia="宋体" w:cs="Tahoma"/>
      <w:kern w:val="2"/>
      <w:sz w:val="21"/>
      <w:szCs w:val="22"/>
      <w:lang w:val="en-US" w:eastAsia="zh-CN" w:bidi="ar-SA"/>
    </w:rPr>
  </w:style>
  <w:style w:type="character" w:customStyle="1" w:styleId="70">
    <w:name w:val="tmpztreemove_arrow"/>
    <w:basedOn w:val="26"/>
    <w:qFormat/>
    <w:uiPriority w:val="0"/>
  </w:style>
  <w:style w:type="character" w:customStyle="1" w:styleId="71">
    <w:name w:val="button"/>
    <w:basedOn w:val="26"/>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3.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ontractReview xmlns="http://schemas.wps.cn/vas-ai-hub/contract-review">
  <reviewItems>
    <reviewItem>
      <errorID>4089692e-960b-4d20-b220-543e2bb2a805</errorID>
      <errorWord>:</errorWord>
      <group>L1_Format</group>
      <groupName>格式问题</groupName>
      <ability>L2_HalfPunc_CN</ability>
      <abilityName>全半角问题</abilityName>
      <candidateList>
        <item>：</item>
      </candidateList>
      <explain>文本全半角错误。</explain>
      <paraID>5C6C736F</paraID>
      <start>40</start>
      <end>41</end>
      <status>unmodified</status>
      <modifiedWord/>
      <trackRevisions>false</trackRevisions>
    </reviewItem>
    <reviewItem>
      <errorID>ffac3937-0ed1-47f3-bc17-89ac393d7b7b</errorID>
      <errorWord>(</errorWord>
      <group>L1_Format</group>
      <groupName>格式问题</groupName>
      <ability>L2_HalfPunc_CN</ability>
      <abilityName>全半角问题</abilityName>
      <candidateList>
        <item>（</item>
      </candidateList>
      <explain>文本全半角错误。</explain>
      <paraID>5C6C736F</paraID>
      <start>62</start>
      <end>63</end>
      <status>unmodified</status>
      <modifiedWord/>
      <trackRevisions>false</trackRevisions>
    </reviewItem>
    <reviewItem>
      <errorID>8125fdc2-ac8a-436f-b093-5c28327fd22a</errorID>
      <errorWord>)</errorWord>
      <group>L1_Format</group>
      <groupName>格式问题</groupName>
      <ability>L2_HalfPunc_CN</ability>
      <abilityName>全半角问题</abilityName>
      <candidateList>
        <item>）</item>
      </candidateList>
      <explain>文本全半角错误。</explain>
      <paraID>5C6C736F</paraID>
      <start>79</start>
      <end>80</end>
      <status>unmodified</status>
      <modifiedWord/>
      <trackRevisions>false</trackRevisions>
    </reviewItem>
    <reviewItem>
      <errorID>42c4d2c6-7950-4cac-a098-633cb281755f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41CD53A3</paraID>
      <start>0</start>
      <end>2</end>
      <status>unmodified</status>
      <modifiedWord/>
      <trackRevisions>false</trackRevisions>
    </reviewItem>
    <reviewItem>
      <errorID>5cc1bc9e-e8cd-42be-a27b-07ae6b276578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58FD8EB1</paraID>
      <start>0</start>
      <end>2</end>
      <status>unmodified</status>
      <modifiedWord/>
      <trackRevisions>false</trackRevisions>
    </reviewItem>
    <reviewItem>
      <errorID>c7482d8e-75ac-44b1-9fa0-706870af59a5</errorID>
      <errorWord>少数民族地区</errorWord>
      <group>L1_Word</group>
      <groupName>字词问题</groupName>
      <ability>L2_Typo</ability>
      <abilityName>字词错误</abilityName>
      <candidateList>
        <item>民族地区</item>
      </candidateList>
      <explain/>
      <paraID>15E9A778</paraID>
      <start>113</start>
      <end>119</end>
      <status>unmodified</status>
      <modifiedWord/>
      <trackRevisions>false</trackRevisions>
    </reviewItem>
    <reviewItem>
      <errorID>b6040208-0397-4556-ab62-35655a4f70ab</errorID>
      <errorWord>少数民族地区</errorWord>
      <group>L1_Word</group>
      <groupName>字词问题</groupName>
      <ability>L2_Typo</ability>
      <abilityName>字词错误</abilityName>
      <candidateList>
        <item>民族地区</item>
      </candidateList>
      <explain/>
      <paraID>15E9A778</paraID>
      <start>154</start>
      <end>160</end>
      <status>unmodified</status>
      <modifiedWord/>
      <trackRevisions>false</trackRevisions>
    </reviewItem>
    <reviewItem>
      <errorID>e8df33d5-5b79-49bf-aa25-9de20c282c09</errorID>
      <errorWord>少数民族地区</errorWord>
      <group>L1_Word</group>
      <groupName>字词问题</groupName>
      <ability>L2_Typo</ability>
      <abilityName>字词错误</abilityName>
      <candidateList>
        <item>民族地区</item>
      </candidateList>
      <explain/>
      <paraID>5C500196</paraID>
      <start>113</start>
      <end>119</end>
      <status>unmodified</status>
      <modifiedWord/>
      <trackRevisions>false</trackRevisions>
    </reviewItem>
    <reviewItem>
      <errorID>06a5eb4a-1134-4926-8d1e-a6b30ef2a2e7</errorID>
      <errorWord>少数民族地区</errorWord>
      <group>L1_Word</group>
      <groupName>字词问题</groupName>
      <ability>L2_Typo</ability>
      <abilityName>字词错误</abilityName>
      <candidateList>
        <item>民族地区</item>
      </candidateList>
      <explain/>
      <paraID>5C500196</paraID>
      <start>155</start>
      <end>161</end>
      <status>unmodified</status>
      <modifiedWord/>
      <trackRevisions>false</trackRevisions>
    </reviewItem>
    <reviewItem>
      <errorID>22825dba-1fa5-4351-9937-85ee3462b260</errorID>
      <errorWord>５</errorWord>
      <group>L1_Format</group>
      <groupName>格式问题</groupName>
      <ability>L2_HalfPunc_CN</ability>
      <abilityName>全半角问题</abilityName>
      <candidateList>
        <item>5</item>
      </candidateList>
      <explain>文本全半角错误。</explain>
      <paraID>510F8FF4</paraID>
      <start>75</start>
      <end>76</end>
      <status>unmodified</status>
      <modifiedWord/>
      <trackRevisions>false</trackRevisions>
    </reviewItem>
    <reviewItem>
      <errorID>7cc80ea3-151d-4858-809a-71216ffd39b4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72B6D4C1</paraID>
      <start>0</start>
      <end>2</end>
      <status>unmodified</status>
      <modifiedWord/>
      <trackRevisions>false</trackRevisions>
    </reviewItem>
    <reviewItem>
      <errorID>d8151062-6a28-4a48-bcde-b7296fb478eb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63929D1F</paraID>
      <start>0</start>
      <end>2</end>
      <status>unmodified</status>
      <modifiedWord/>
      <trackRevisions>false</trackRevisions>
    </reviewItem>
    <reviewItem>
      <errorID>aee6b10e-2028-4a1e-b8a7-701376c43f62</errorID>
      <errorWord>，</errorWord>
      <group>L1_Word</group>
      <groupName>字词问题</groupName>
      <ability>L2_Typo</ability>
      <abilityName>字词错误</abilityName>
      <candidateList>
        <item>，以</item>
      </candidateList>
      <explain/>
      <paraID>63929D1F</paraID>
      <start>45</start>
      <end>46</end>
      <status>unmodified</status>
      <modifiedWord/>
      <trackRevisions>false</trackRevisions>
    </reviewItem>
    <reviewItem>
      <errorID>54e959ae-26f1-40c9-a1f0-dd3047c9cbbe</errorID>
      <errorWord>费</errorWord>
      <group>L1_Word</group>
      <groupName>字词问题</groupName>
      <ability>L2_Typo</ability>
      <abilityName>字词错误</abilityName>
      <candidateList>
        <item>费用</item>
      </candidateList>
      <explain/>
      <paraID>63929D1F</paraID>
      <start>120</start>
      <end>121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F471FA3-8D14-48A2-B50F-84CCDC36E104}">
  <ds:schemaRefs/>
</ds:datastoreItem>
</file>

<file path=customXml/itemProps3.xml><?xml version="1.0" encoding="utf-8"?>
<ds:datastoreItem xmlns:ds="http://schemas.openxmlformats.org/officeDocument/2006/customXml" ds:itemID="{0643e105-0364-471b-ad56-425fdd87df70}">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62</Pages>
  <Words>102</Words>
  <Characters>121</Characters>
  <Lines>259</Lines>
  <Paragraphs>73</Paragraphs>
  <TotalTime>0</TotalTime>
  <ScaleCrop>false</ScaleCrop>
  <LinksUpToDate>false</LinksUpToDate>
  <CharactersWithSpaces>184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小慧</cp:lastModifiedBy>
  <cp:lastPrinted>2026-09-16T02:28:00Z</cp:lastPrinted>
  <dcterms:modified xsi:type="dcterms:W3CDTF">2026-11-04T09:35:41Z</dcterms:modified>
  <cp:revision>906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5C8773F4AC024C46A436B5090373AD32_13</vt:lpwstr>
  </property>
  <property fmtid="{D5CDD505-2E9C-101B-9397-08002B2CF9AE}" pid="4" name="KSOTemplateDocerSaveRecord">
    <vt:lpwstr>eyJoZGlkIjoiMjQzMTVhMTZkZDcxZGI1NDUzNjc3M2ZhZTViNDk2NTMiLCJ1c2VySWQiOiIxMjU3NDE4Nzg0In0=</vt:lpwstr>
  </property>
</Properties>
</file>